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A9" w:rsidRDefault="009323A9" w:rsidP="00BC2438">
      <w:pPr>
        <w:pStyle w:val="a3"/>
        <w:shd w:val="clear" w:color="auto" w:fill="FFFFFF"/>
        <w:spacing w:before="0" w:beforeAutospacing="0" w:after="150" w:afterAutospacing="0"/>
        <w:ind w:firstLine="600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 xml:space="preserve">Информация </w:t>
      </w:r>
    </w:p>
    <w:p w:rsidR="00BC2438" w:rsidRDefault="009323A9" w:rsidP="00BC2438">
      <w:pPr>
        <w:pStyle w:val="a3"/>
        <w:shd w:val="clear" w:color="auto" w:fill="FFFFFF"/>
        <w:spacing w:before="0" w:beforeAutospacing="0" w:after="150" w:afterAutospacing="0"/>
        <w:ind w:firstLine="600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 xml:space="preserve">о нарушениях, установленных в ходе проведения проверок финансовым отделом </w:t>
      </w:r>
      <w:proofErr w:type="spellStart"/>
      <w:r>
        <w:rPr>
          <w:b/>
          <w:color w:val="333333"/>
          <w:sz w:val="30"/>
          <w:szCs w:val="30"/>
        </w:rPr>
        <w:t>Климовичского</w:t>
      </w:r>
      <w:proofErr w:type="spellEnd"/>
      <w:r>
        <w:rPr>
          <w:b/>
          <w:color w:val="333333"/>
          <w:sz w:val="30"/>
          <w:szCs w:val="30"/>
        </w:rPr>
        <w:t xml:space="preserve"> районного исполнительного комитета в 1 полугодии 2024 года</w:t>
      </w:r>
    </w:p>
    <w:p w:rsidR="00B84641" w:rsidRPr="00BC2438" w:rsidRDefault="00B84641" w:rsidP="00BC2438">
      <w:pPr>
        <w:pStyle w:val="a3"/>
        <w:shd w:val="clear" w:color="auto" w:fill="FFFFFF"/>
        <w:spacing w:before="0" w:beforeAutospacing="0" w:after="150" w:afterAutospacing="0"/>
        <w:ind w:firstLine="600"/>
        <w:jc w:val="center"/>
        <w:rPr>
          <w:b/>
          <w:color w:val="333333"/>
          <w:sz w:val="30"/>
          <w:szCs w:val="30"/>
        </w:rPr>
      </w:pPr>
    </w:p>
    <w:p w:rsidR="00BC2438" w:rsidRDefault="003A052F" w:rsidP="00A221D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Проверкой, проведенной финансовым отделом райисполкома в 1 полугодии 2024 года, выявлены следующие нарушения бюджетного законодательства</w:t>
      </w:r>
      <w:r w:rsidR="00232FB1">
        <w:rPr>
          <w:color w:val="333333"/>
          <w:sz w:val="30"/>
          <w:szCs w:val="30"/>
        </w:rPr>
        <w:t>.</w:t>
      </w:r>
      <w:r w:rsidR="00BC2438">
        <w:rPr>
          <w:color w:val="333333"/>
          <w:sz w:val="30"/>
          <w:szCs w:val="30"/>
        </w:rPr>
        <w:t xml:space="preserve">   </w:t>
      </w:r>
    </w:p>
    <w:p w:rsidR="003A052F" w:rsidRDefault="003436A0" w:rsidP="00A221DA">
      <w:pPr>
        <w:pStyle w:val="a3"/>
        <w:shd w:val="clear" w:color="auto" w:fill="FFFFFF"/>
        <w:spacing w:before="0" w:beforeAutospacing="0" w:after="0" w:afterAutospacing="0"/>
        <w:ind w:firstLine="601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 </w:t>
      </w:r>
      <w:r w:rsidR="003A052F">
        <w:rPr>
          <w:color w:val="333333"/>
          <w:sz w:val="30"/>
          <w:szCs w:val="30"/>
        </w:rPr>
        <w:t>В сельском исполнительном комитете установлено:</w:t>
      </w:r>
    </w:p>
    <w:p w:rsidR="00B922CB" w:rsidRPr="00460E97" w:rsidRDefault="00B922CB" w:rsidP="00A221D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45A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436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545A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нарушение подпункта 2.1-1. пункта 2 статьи 82 Бюджетного кодекса Республики Беларусь, положения о порядке и условиях премирования, выплаты единовременных премий (денежных вознаграждений), единовременного пособия на оздоровление и оказания материальной помощи </w:t>
      </w:r>
      <w:r w:rsidRPr="0000545A">
        <w:rPr>
          <w:rFonts w:ascii="Times New Roman" w:hAnsi="Times New Roman" w:cs="Times New Roman"/>
          <w:sz w:val="28"/>
          <w:szCs w:val="28"/>
          <w:lang w:eastAsia="ru-RU"/>
        </w:rPr>
        <w:br/>
        <w:t>работникам, постановления Министерства труда и социальной защиты от 10.04.2000 г. № 47 «Об утверждении инструкции о порядке исчислении среднего заработка», излишне начислена премия, заработная плата, исчисление среднего заработка для расчета отпускных, что повлекло незаконное получение бюджетных средств</w:t>
      </w:r>
      <w:r w:rsidR="00460E9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50F8B" w:rsidRPr="00B922CB" w:rsidRDefault="003436A0" w:rsidP="00A221DA">
      <w:pPr>
        <w:pStyle w:val="p-normal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30"/>
          <w:szCs w:val="30"/>
        </w:rPr>
      </w:pPr>
      <w:r>
        <w:rPr>
          <w:sz w:val="28"/>
          <w:szCs w:val="28"/>
        </w:rPr>
        <w:t xml:space="preserve"> </w:t>
      </w:r>
      <w:r w:rsidR="000E215E" w:rsidRPr="0000545A">
        <w:rPr>
          <w:sz w:val="28"/>
          <w:szCs w:val="28"/>
        </w:rPr>
        <w:t>нарушение подпункта 2.1-1., 2.2 пункта 2 статьи 82 Бюджетного</w:t>
      </w:r>
      <w:r w:rsidR="000E215E">
        <w:rPr>
          <w:sz w:val="28"/>
          <w:szCs w:val="28"/>
        </w:rPr>
        <w:t xml:space="preserve"> кодекса Республики Беларусь, </w:t>
      </w:r>
      <w:proofErr w:type="spellStart"/>
      <w:r w:rsidR="000E215E" w:rsidRPr="00CD29F4">
        <w:rPr>
          <w:sz w:val="28"/>
          <w:szCs w:val="28"/>
        </w:rPr>
        <w:t>сельисполкомом</w:t>
      </w:r>
      <w:proofErr w:type="spellEnd"/>
      <w:r w:rsidR="000E215E" w:rsidRPr="00CD29F4">
        <w:rPr>
          <w:color w:val="242424"/>
          <w:sz w:val="28"/>
          <w:szCs w:val="28"/>
          <w:bdr w:val="none" w:sz="0" w:space="0" w:color="auto" w:frame="1"/>
        </w:rPr>
        <w:t xml:space="preserve"> неэффективно использовались бюджетные средства</w:t>
      </w:r>
      <w:r w:rsidR="00B922CB">
        <w:rPr>
          <w:color w:val="242424"/>
          <w:sz w:val="28"/>
          <w:szCs w:val="28"/>
          <w:bdr w:val="none" w:sz="0" w:space="0" w:color="auto" w:frame="1"/>
        </w:rPr>
        <w:t xml:space="preserve"> </w:t>
      </w:r>
      <w:r w:rsidR="000E215E" w:rsidRPr="00CD29F4">
        <w:rPr>
          <w:color w:val="242424"/>
          <w:sz w:val="28"/>
          <w:szCs w:val="28"/>
          <w:bdr w:val="none" w:sz="0" w:space="0" w:color="auto" w:frame="1"/>
        </w:rPr>
        <w:t>по подстатье 1 10 06 00 «Оплата за услуги связи»</w:t>
      </w:r>
      <w:r w:rsidR="000E215E">
        <w:rPr>
          <w:color w:val="242424"/>
          <w:sz w:val="28"/>
          <w:szCs w:val="28"/>
          <w:bdr w:val="none" w:sz="0" w:space="0" w:color="auto" w:frame="1"/>
        </w:rPr>
        <w:t xml:space="preserve">. </w:t>
      </w:r>
      <w:r w:rsidR="000E215E" w:rsidRPr="00CD29F4">
        <w:rPr>
          <w:sz w:val="30"/>
          <w:szCs w:val="30"/>
        </w:rPr>
        <w:t>Производилась оплата дополнительной услуги электросвязи «</w:t>
      </w:r>
      <w:r w:rsidR="000E215E" w:rsidRPr="00CD29F4">
        <w:rPr>
          <w:sz w:val="30"/>
          <w:szCs w:val="30"/>
          <w:lang w:val="en-US"/>
        </w:rPr>
        <w:t>Clip</w:t>
      </w:r>
      <w:r w:rsidR="000E215E" w:rsidRPr="00CD29F4">
        <w:rPr>
          <w:sz w:val="30"/>
          <w:szCs w:val="30"/>
        </w:rPr>
        <w:t xml:space="preserve">». Данная услуга позволяет увидеть на дисплее абонентского устройства номер телефона вызывающего абонента, а также информацию о дате и времени поступления вызова. Аппараты </w:t>
      </w:r>
      <w:proofErr w:type="spellStart"/>
      <w:r w:rsidR="000E215E" w:rsidRPr="00CD29F4">
        <w:rPr>
          <w:sz w:val="30"/>
          <w:szCs w:val="30"/>
        </w:rPr>
        <w:t>сель</w:t>
      </w:r>
      <w:bookmarkStart w:id="0" w:name="_GoBack"/>
      <w:bookmarkEnd w:id="0"/>
      <w:r w:rsidR="000E215E" w:rsidRPr="00CD29F4">
        <w:rPr>
          <w:sz w:val="30"/>
          <w:szCs w:val="30"/>
        </w:rPr>
        <w:t>исполкома</w:t>
      </w:r>
      <w:proofErr w:type="spellEnd"/>
      <w:r w:rsidR="00B922CB">
        <w:rPr>
          <w:sz w:val="30"/>
          <w:szCs w:val="30"/>
        </w:rPr>
        <w:t xml:space="preserve"> данную функцию не поддерживают, что повлекло и</w:t>
      </w:r>
      <w:r w:rsidR="00950F8B" w:rsidRPr="00B922CB">
        <w:rPr>
          <w:rStyle w:val="word-wrapper"/>
          <w:bCs/>
          <w:color w:val="242424"/>
          <w:sz w:val="30"/>
          <w:szCs w:val="30"/>
          <w:bdr w:val="none" w:sz="0" w:space="0" w:color="auto" w:frame="1"/>
        </w:rPr>
        <w:t>спользование средств бюджета с нарушением бюджетного законодательства</w:t>
      </w:r>
      <w:r w:rsidR="00B922CB">
        <w:rPr>
          <w:rStyle w:val="word-wrapper"/>
          <w:bCs/>
          <w:color w:val="242424"/>
          <w:sz w:val="30"/>
          <w:szCs w:val="30"/>
          <w:bdr w:val="none" w:sz="0" w:space="0" w:color="auto" w:frame="1"/>
        </w:rPr>
        <w:t>.</w:t>
      </w:r>
    </w:p>
    <w:p w:rsidR="008273E3" w:rsidRDefault="003436A0" w:rsidP="00A221DA">
      <w:pPr>
        <w:pStyle w:val="p-normal"/>
        <w:spacing w:before="0" w:beforeAutospacing="0" w:after="0" w:afterAutospacing="0"/>
        <w:jc w:val="both"/>
        <w:textAlignment w:val="baseline"/>
        <w:rPr>
          <w:color w:val="333333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  <w:bdr w:val="none" w:sz="0" w:space="0" w:color="auto" w:frame="1"/>
        </w:rPr>
        <w:t xml:space="preserve">       </w:t>
      </w:r>
      <w:r w:rsidR="002F49A7">
        <w:rPr>
          <w:color w:val="333333"/>
          <w:sz w:val="30"/>
          <w:szCs w:val="30"/>
        </w:rPr>
        <w:t>По результатам провер</w:t>
      </w:r>
      <w:r w:rsidR="008273E3">
        <w:rPr>
          <w:color w:val="333333"/>
          <w:sz w:val="30"/>
          <w:szCs w:val="30"/>
        </w:rPr>
        <w:t>ки</w:t>
      </w:r>
      <w:r w:rsidR="002F49A7">
        <w:rPr>
          <w:color w:val="333333"/>
          <w:sz w:val="30"/>
          <w:szCs w:val="30"/>
        </w:rPr>
        <w:t xml:space="preserve"> </w:t>
      </w:r>
      <w:r w:rsidR="00164DAB">
        <w:rPr>
          <w:color w:val="333333"/>
          <w:sz w:val="30"/>
          <w:szCs w:val="30"/>
        </w:rPr>
        <w:t>(без учета начисленных процентов)</w:t>
      </w:r>
      <w:r w:rsidR="00B922CB">
        <w:rPr>
          <w:color w:val="333333"/>
          <w:sz w:val="30"/>
          <w:szCs w:val="30"/>
        </w:rPr>
        <w:t xml:space="preserve"> </w:t>
      </w:r>
      <w:r w:rsidR="002F49A7">
        <w:rPr>
          <w:color w:val="333333"/>
          <w:sz w:val="30"/>
          <w:szCs w:val="30"/>
        </w:rPr>
        <w:t>возмещено бюджетных средств</w:t>
      </w:r>
      <w:r w:rsidR="00164DAB">
        <w:rPr>
          <w:color w:val="333333"/>
          <w:sz w:val="30"/>
          <w:szCs w:val="30"/>
        </w:rPr>
        <w:t xml:space="preserve"> в полном объеме. </w:t>
      </w:r>
    </w:p>
    <w:p w:rsidR="00164DAB" w:rsidRPr="003436A0" w:rsidRDefault="003436A0" w:rsidP="00A221D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       </w:t>
      </w:r>
      <w:r w:rsidRPr="003436A0">
        <w:rPr>
          <w:color w:val="333333"/>
          <w:sz w:val="30"/>
          <w:szCs w:val="30"/>
        </w:rPr>
        <w:t xml:space="preserve">Дополнительно поступило причитающихся бюджету сумм процентов, начисленных на сумму средств бюджета, незаконно полученных, </w:t>
      </w:r>
      <w:r>
        <w:rPr>
          <w:color w:val="333333"/>
          <w:sz w:val="30"/>
          <w:szCs w:val="30"/>
        </w:rPr>
        <w:t xml:space="preserve">использованных </w:t>
      </w:r>
      <w:r w:rsidRPr="003436A0">
        <w:rPr>
          <w:color w:val="333333"/>
          <w:sz w:val="30"/>
          <w:szCs w:val="30"/>
        </w:rPr>
        <w:t>с</w:t>
      </w:r>
      <w:r>
        <w:rPr>
          <w:color w:val="333333"/>
          <w:sz w:val="30"/>
          <w:szCs w:val="30"/>
        </w:rPr>
        <w:t xml:space="preserve"> </w:t>
      </w:r>
      <w:r w:rsidRPr="003436A0">
        <w:rPr>
          <w:color w:val="333333"/>
          <w:sz w:val="30"/>
          <w:szCs w:val="30"/>
        </w:rPr>
        <w:t>нарушением бюджетного законодательства</w:t>
      </w:r>
      <w:r>
        <w:rPr>
          <w:color w:val="333333"/>
          <w:sz w:val="30"/>
          <w:szCs w:val="30"/>
        </w:rPr>
        <w:t>.</w:t>
      </w:r>
    </w:p>
    <w:sectPr w:rsidR="00164DAB" w:rsidRPr="0034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9A"/>
    <w:rsid w:val="0000545A"/>
    <w:rsid w:val="000E215E"/>
    <w:rsid w:val="00164DAB"/>
    <w:rsid w:val="00232FB1"/>
    <w:rsid w:val="00253F6A"/>
    <w:rsid w:val="002F49A7"/>
    <w:rsid w:val="003431C3"/>
    <w:rsid w:val="003436A0"/>
    <w:rsid w:val="00385BE9"/>
    <w:rsid w:val="003A052F"/>
    <w:rsid w:val="00432D74"/>
    <w:rsid w:val="00460E97"/>
    <w:rsid w:val="004D70A1"/>
    <w:rsid w:val="00782C56"/>
    <w:rsid w:val="008273E3"/>
    <w:rsid w:val="009323A9"/>
    <w:rsid w:val="00947D9A"/>
    <w:rsid w:val="00950F8B"/>
    <w:rsid w:val="009D3F09"/>
    <w:rsid w:val="00A221DA"/>
    <w:rsid w:val="00AA3D1A"/>
    <w:rsid w:val="00B84641"/>
    <w:rsid w:val="00B922CB"/>
    <w:rsid w:val="00BC2438"/>
    <w:rsid w:val="00CB5B60"/>
    <w:rsid w:val="00F3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31D6"/>
  <w15:docId w15:val="{142DE80B-41F9-408A-9A74-2DA121DF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3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3D1A"/>
    <w:rPr>
      <w:rFonts w:ascii="Segoe UI" w:hAnsi="Segoe UI" w:cs="Segoe UI"/>
      <w:sz w:val="18"/>
      <w:szCs w:val="18"/>
    </w:rPr>
  </w:style>
  <w:style w:type="paragraph" w:customStyle="1" w:styleId="p-normal">
    <w:name w:val="p-normal"/>
    <w:basedOn w:val="a"/>
    <w:rsid w:val="0095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950F8B"/>
  </w:style>
  <w:style w:type="character" w:customStyle="1" w:styleId="fake-non-breaking-space">
    <w:name w:val="fake-non-breaking-space"/>
    <w:basedOn w:val="a0"/>
    <w:rsid w:val="00950F8B"/>
  </w:style>
  <w:style w:type="paragraph" w:styleId="a6">
    <w:name w:val="No Spacing"/>
    <w:uiPriority w:val="1"/>
    <w:qFormat/>
    <w:rsid w:val="000054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Захаренко Тамара Федоровна</cp:lastModifiedBy>
  <cp:revision>11</cp:revision>
  <cp:lastPrinted>2024-07-09T12:03:00Z</cp:lastPrinted>
  <dcterms:created xsi:type="dcterms:W3CDTF">2024-01-18T07:00:00Z</dcterms:created>
  <dcterms:modified xsi:type="dcterms:W3CDTF">2024-07-09T12:03:00Z</dcterms:modified>
</cp:coreProperties>
</file>