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44370" w14:textId="77777777" w:rsidR="00CD6350" w:rsidRDefault="00CD6350" w:rsidP="00CD63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092223" wp14:editId="0D6F6D16">
            <wp:simplePos x="0" y="0"/>
            <wp:positionH relativeFrom="column">
              <wp:posOffset>2667635</wp:posOffset>
            </wp:positionH>
            <wp:positionV relativeFrom="paragraph">
              <wp:posOffset>-455295</wp:posOffset>
            </wp:positionV>
            <wp:extent cx="624205" cy="613410"/>
            <wp:effectExtent l="0" t="0" r="0" b="0"/>
            <wp:wrapTight wrapText="bothSides">
              <wp:wrapPolygon edited="0">
                <wp:start x="0" y="0"/>
                <wp:lineTo x="0" y="20795"/>
                <wp:lineTo x="21095" y="20795"/>
                <wp:lineTo x="2109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-792" w:type="dxa"/>
        <w:tblLook w:val="01E0" w:firstRow="1" w:lastRow="1" w:firstColumn="1" w:lastColumn="1" w:noHBand="0" w:noVBand="0"/>
      </w:tblPr>
      <w:tblGrid>
        <w:gridCol w:w="5548"/>
        <w:gridCol w:w="4815"/>
      </w:tblGrid>
      <w:tr w:rsidR="00CD6350" w14:paraId="13629CC2" w14:textId="77777777" w:rsidTr="008D53C2">
        <w:tc>
          <w:tcPr>
            <w:tcW w:w="5548" w:type="dxa"/>
          </w:tcPr>
          <w:p w14:paraId="28EBF123" w14:textId="77777777" w:rsidR="00CD6350" w:rsidRDefault="00CD6350" w:rsidP="008D53C2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МАГІЛЕЎСКІ АБЛАСНЫ</w:t>
            </w:r>
          </w:p>
          <w:p w14:paraId="7E8E9032" w14:textId="77777777" w:rsidR="00CD6350" w:rsidRDefault="00CD6350" w:rsidP="008D53C2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ВЫКАНАЎЧЫ КАМІТЭТ</w:t>
            </w:r>
          </w:p>
          <w:p w14:paraId="3E3ECF1E" w14:textId="77777777" w:rsidR="00CD6350" w:rsidRDefault="00CD6350" w:rsidP="008D53C2">
            <w:pPr>
              <w:rPr>
                <w:sz w:val="12"/>
                <w:szCs w:val="12"/>
                <w:lang w:val="be-BY"/>
              </w:rPr>
            </w:pPr>
          </w:p>
          <w:p w14:paraId="0A9C7C9B" w14:textId="77777777" w:rsidR="00CD6350" w:rsidRDefault="00CD6350" w:rsidP="008D53C2">
            <w:pPr>
              <w:jc w:val="center"/>
              <w:rPr>
                <w:b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КЛІМАВІЦКІ РАЁННЫ</w:t>
            </w:r>
          </w:p>
          <w:p w14:paraId="3064FD75" w14:textId="77777777" w:rsidR="00CD6350" w:rsidRDefault="00CD6350" w:rsidP="008D53C2">
            <w:pPr>
              <w:jc w:val="center"/>
              <w:rPr>
                <w:b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ВЫКАНАЎЧЫ КАМІТЭТ</w:t>
            </w:r>
          </w:p>
          <w:p w14:paraId="2D5C3F5B" w14:textId="77777777" w:rsidR="00CD6350" w:rsidRDefault="00CD6350" w:rsidP="008D53C2">
            <w:pPr>
              <w:rPr>
                <w:b/>
                <w:sz w:val="16"/>
                <w:szCs w:val="16"/>
                <w:lang w:val="be-BY"/>
              </w:rPr>
            </w:pPr>
          </w:p>
          <w:p w14:paraId="46F75555" w14:textId="77777777" w:rsidR="00CD6350" w:rsidRDefault="00CD6350" w:rsidP="008D53C2">
            <w:pPr>
              <w:jc w:val="center"/>
              <w:rPr>
                <w:b/>
                <w:sz w:val="32"/>
                <w:szCs w:val="32"/>
                <w:lang w:val="be-BY"/>
              </w:rPr>
            </w:pPr>
            <w:r>
              <w:rPr>
                <w:b/>
                <w:sz w:val="32"/>
                <w:szCs w:val="32"/>
                <w:lang w:val="be-BY"/>
              </w:rPr>
              <w:t>РАШЭННЕ</w:t>
            </w:r>
          </w:p>
          <w:p w14:paraId="19917E77" w14:textId="7982FB05" w:rsidR="00CD6350" w:rsidRPr="000C07FB" w:rsidRDefault="00266995" w:rsidP="008D53C2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10 </w:t>
            </w:r>
            <w:r w:rsidR="00780D40">
              <w:rPr>
                <w:sz w:val="30"/>
                <w:szCs w:val="30"/>
                <w:lang w:val="be-BY"/>
              </w:rPr>
              <w:t>апреля</w:t>
            </w:r>
            <w:r>
              <w:rPr>
                <w:sz w:val="30"/>
                <w:szCs w:val="30"/>
                <w:lang w:val="be-BY"/>
              </w:rPr>
              <w:t xml:space="preserve"> 202</w:t>
            </w:r>
            <w:r w:rsidR="00780D40">
              <w:rPr>
                <w:sz w:val="30"/>
                <w:szCs w:val="30"/>
                <w:lang w:val="be-BY"/>
              </w:rPr>
              <w:t xml:space="preserve">4 г. № </w:t>
            </w:r>
            <w:r w:rsidR="009A62D6">
              <w:rPr>
                <w:sz w:val="30"/>
                <w:szCs w:val="30"/>
                <w:lang w:val="be-BY"/>
              </w:rPr>
              <w:t>12-4</w:t>
            </w:r>
            <w:bookmarkStart w:id="0" w:name="_GoBack"/>
            <w:bookmarkEnd w:id="0"/>
          </w:p>
          <w:p w14:paraId="7DAD53DF" w14:textId="77777777" w:rsidR="00CD6350" w:rsidRDefault="00CD6350" w:rsidP="008D53C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г. Клімавічы</w:t>
            </w:r>
          </w:p>
          <w:p w14:paraId="7D779E80" w14:textId="77777777" w:rsidR="00CD6350" w:rsidRDefault="00CD6350" w:rsidP="008D53C2">
            <w:pPr>
              <w:jc w:val="center"/>
              <w:rPr>
                <w:lang w:val="be-BY"/>
              </w:rPr>
            </w:pPr>
          </w:p>
        </w:tc>
        <w:tc>
          <w:tcPr>
            <w:tcW w:w="4815" w:type="dxa"/>
          </w:tcPr>
          <w:p w14:paraId="71088484" w14:textId="77777777" w:rsidR="00CD6350" w:rsidRDefault="00CD6350" w:rsidP="008D53C2">
            <w:pPr>
              <w:spacing w:line="280" w:lineRule="exact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МОГИЛЕВСКИЙ ОБЛАСТНОЙ</w:t>
            </w:r>
          </w:p>
          <w:p w14:paraId="6ED0AB12" w14:textId="77777777" w:rsidR="00CD6350" w:rsidRDefault="00CD6350" w:rsidP="008D53C2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ИСПОЛНИТЕЛЬНЫЙ КОМИТЕТ</w:t>
            </w:r>
          </w:p>
          <w:p w14:paraId="563FB9C3" w14:textId="77777777" w:rsidR="00CD6350" w:rsidRDefault="00CD6350" w:rsidP="008D53C2">
            <w:pPr>
              <w:jc w:val="center"/>
              <w:rPr>
                <w:sz w:val="12"/>
                <w:szCs w:val="12"/>
                <w:lang w:val="be-BY"/>
              </w:rPr>
            </w:pPr>
          </w:p>
          <w:p w14:paraId="65C66127" w14:textId="77777777" w:rsidR="00CD6350" w:rsidRDefault="00CD6350" w:rsidP="008D53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КЛИМОВИЧСКИЙ РАЙОННЫЙ</w:t>
            </w:r>
          </w:p>
          <w:p w14:paraId="068A03EA" w14:textId="77777777" w:rsidR="00CD6350" w:rsidRDefault="00CD6350" w:rsidP="008D53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ИСПОЛНИТЕЛЬНЫЙ КОМИТЕТ</w:t>
            </w:r>
          </w:p>
          <w:p w14:paraId="77C4ED50" w14:textId="77777777" w:rsidR="00CD6350" w:rsidRDefault="00CD6350" w:rsidP="008D53C2">
            <w:pPr>
              <w:jc w:val="center"/>
              <w:rPr>
                <w:b/>
                <w:sz w:val="16"/>
                <w:szCs w:val="16"/>
              </w:rPr>
            </w:pPr>
          </w:p>
          <w:p w14:paraId="58D116F0" w14:textId="77777777" w:rsidR="00CD6350" w:rsidRDefault="00CD6350" w:rsidP="008D53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</w:p>
          <w:p w14:paraId="6869DF35" w14:textId="77777777" w:rsidR="00CD6350" w:rsidRPr="000C07FB" w:rsidRDefault="00CD6350" w:rsidP="008D53C2">
            <w:pPr>
              <w:jc w:val="center"/>
              <w:rPr>
                <w:sz w:val="30"/>
                <w:szCs w:val="30"/>
              </w:rPr>
            </w:pPr>
          </w:p>
          <w:p w14:paraId="40A4F548" w14:textId="77777777" w:rsidR="00CD6350" w:rsidRDefault="00CD6350" w:rsidP="008D53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г</w:t>
            </w:r>
            <w:r>
              <w:rPr>
                <w:sz w:val="16"/>
                <w:szCs w:val="16"/>
              </w:rPr>
              <w:t>. Климовичи</w:t>
            </w:r>
          </w:p>
        </w:tc>
      </w:tr>
    </w:tbl>
    <w:p w14:paraId="49246A89" w14:textId="77777777" w:rsidR="00CD6350" w:rsidRPr="000517E9" w:rsidRDefault="00CD6350" w:rsidP="00B562E9">
      <w:pPr>
        <w:pStyle w:val="Style7"/>
        <w:widowControl/>
        <w:ind w:left="5" w:right="5568"/>
        <w:rPr>
          <w:rStyle w:val="FontStyle16"/>
          <w:sz w:val="30"/>
          <w:szCs w:val="30"/>
        </w:rPr>
      </w:pPr>
    </w:p>
    <w:p w14:paraId="4674E85E" w14:textId="13F98847" w:rsidR="00E41C37" w:rsidRPr="008227C4" w:rsidRDefault="000517E9" w:rsidP="00B01F9C">
      <w:pPr>
        <w:pStyle w:val="Style7"/>
        <w:widowControl/>
        <w:tabs>
          <w:tab w:val="left" w:pos="6237"/>
        </w:tabs>
        <w:ind w:left="5" w:right="4109"/>
        <w:jc w:val="both"/>
        <w:rPr>
          <w:rStyle w:val="FontStyle16"/>
          <w:sz w:val="30"/>
          <w:szCs w:val="30"/>
        </w:rPr>
      </w:pPr>
      <w:r w:rsidRPr="000517E9">
        <w:rPr>
          <w:rStyle w:val="FontStyle16"/>
          <w:sz w:val="30"/>
          <w:szCs w:val="30"/>
        </w:rPr>
        <w:t>О</w:t>
      </w:r>
      <w:r w:rsidR="0025273A">
        <w:rPr>
          <w:rStyle w:val="FontStyle16"/>
          <w:sz w:val="30"/>
          <w:szCs w:val="30"/>
        </w:rPr>
        <w:t>б</w:t>
      </w:r>
      <w:r w:rsidRPr="000517E9">
        <w:rPr>
          <w:rStyle w:val="FontStyle16"/>
          <w:sz w:val="30"/>
          <w:szCs w:val="30"/>
        </w:rPr>
        <w:t xml:space="preserve"> </w:t>
      </w:r>
      <w:r w:rsidR="00603084">
        <w:rPr>
          <w:rStyle w:val="FontStyle16"/>
          <w:sz w:val="30"/>
          <w:szCs w:val="30"/>
        </w:rPr>
        <w:t>изменени</w:t>
      </w:r>
      <w:r w:rsidR="0025273A">
        <w:rPr>
          <w:rStyle w:val="FontStyle16"/>
          <w:sz w:val="30"/>
          <w:szCs w:val="30"/>
        </w:rPr>
        <w:t>и</w:t>
      </w:r>
      <w:r w:rsidR="00603084">
        <w:rPr>
          <w:rStyle w:val="FontStyle16"/>
          <w:sz w:val="30"/>
          <w:szCs w:val="30"/>
        </w:rPr>
        <w:t xml:space="preserve"> решени</w:t>
      </w:r>
      <w:r w:rsidR="0025273A">
        <w:rPr>
          <w:rStyle w:val="FontStyle16"/>
          <w:sz w:val="30"/>
          <w:szCs w:val="30"/>
        </w:rPr>
        <w:t>я</w:t>
      </w:r>
      <w:r w:rsidR="00603084">
        <w:rPr>
          <w:rStyle w:val="FontStyle16"/>
          <w:sz w:val="30"/>
          <w:szCs w:val="30"/>
        </w:rPr>
        <w:t xml:space="preserve"> Климовичского районного исполнительного комитета от 10 мая 2023 г. № 19-15</w:t>
      </w:r>
    </w:p>
    <w:p w14:paraId="4CABFF2E" w14:textId="77777777" w:rsidR="000517E9" w:rsidRPr="008227C4" w:rsidRDefault="000517E9" w:rsidP="00117424">
      <w:pPr>
        <w:pStyle w:val="Style7"/>
        <w:widowControl/>
        <w:spacing w:line="360" w:lineRule="auto"/>
        <w:ind w:right="5568"/>
        <w:rPr>
          <w:rStyle w:val="FontStyle16"/>
          <w:sz w:val="30"/>
          <w:szCs w:val="30"/>
        </w:rPr>
      </w:pPr>
    </w:p>
    <w:p w14:paraId="496FD621" w14:textId="1C810EC4" w:rsidR="009F3331" w:rsidRPr="00E41C37" w:rsidRDefault="009F3331" w:rsidP="009F3331">
      <w:pPr>
        <w:pStyle w:val="preamble"/>
        <w:ind w:firstLine="709"/>
        <w:rPr>
          <w:sz w:val="30"/>
          <w:szCs w:val="30"/>
        </w:rPr>
      </w:pPr>
      <w:r w:rsidRPr="008227C4">
        <w:rPr>
          <w:sz w:val="30"/>
          <w:szCs w:val="30"/>
        </w:rPr>
        <w:t xml:space="preserve">На основании </w:t>
      </w:r>
      <w:r w:rsidR="00707293">
        <w:rPr>
          <w:sz w:val="30"/>
          <w:szCs w:val="30"/>
        </w:rPr>
        <w:t xml:space="preserve">пункта 5 </w:t>
      </w:r>
      <w:r>
        <w:rPr>
          <w:sz w:val="30"/>
          <w:szCs w:val="30"/>
        </w:rPr>
        <w:t xml:space="preserve">Положения о перечнях 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питания, утвержденного </w:t>
      </w:r>
      <w:r w:rsidRPr="008227C4">
        <w:rPr>
          <w:sz w:val="30"/>
          <w:szCs w:val="30"/>
        </w:rPr>
        <w:t>постановлени</w:t>
      </w:r>
      <w:r>
        <w:rPr>
          <w:sz w:val="30"/>
          <w:szCs w:val="30"/>
        </w:rPr>
        <w:t>ем</w:t>
      </w:r>
      <w:r w:rsidRPr="008227C4">
        <w:rPr>
          <w:sz w:val="30"/>
          <w:szCs w:val="30"/>
        </w:rPr>
        <w:t xml:space="preserve"> Совета Министров Республики Бел</w:t>
      </w:r>
      <w:r>
        <w:rPr>
          <w:sz w:val="30"/>
          <w:szCs w:val="30"/>
        </w:rPr>
        <w:t xml:space="preserve">арусь от 15 июня 2021 г. № 331, </w:t>
      </w:r>
      <w:r w:rsidRPr="00E41C37">
        <w:rPr>
          <w:sz w:val="30"/>
          <w:szCs w:val="30"/>
        </w:rPr>
        <w:t>Климовичский районный исполнительный комитет РЕШИЛ:</w:t>
      </w:r>
    </w:p>
    <w:p w14:paraId="70504638" w14:textId="42E41C0E" w:rsidR="00ED7ABD" w:rsidRDefault="009F3331" w:rsidP="00ED7AB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ED7ABD" w:rsidRPr="00ED7ABD">
        <w:rPr>
          <w:sz w:val="30"/>
          <w:szCs w:val="30"/>
        </w:rPr>
        <w:t>Внести в решение Климовичского районного исполнительного ком</w:t>
      </w:r>
      <w:r w:rsidR="00ED7ABD">
        <w:rPr>
          <w:sz w:val="30"/>
          <w:szCs w:val="30"/>
        </w:rPr>
        <w:t>итета (далее – райисполком) от 10</w:t>
      </w:r>
      <w:r w:rsidR="00ED7ABD" w:rsidRPr="00ED7ABD">
        <w:rPr>
          <w:sz w:val="30"/>
          <w:szCs w:val="30"/>
        </w:rPr>
        <w:t xml:space="preserve"> </w:t>
      </w:r>
      <w:r w:rsidR="00ED7ABD">
        <w:rPr>
          <w:sz w:val="30"/>
          <w:szCs w:val="30"/>
        </w:rPr>
        <w:t>мая</w:t>
      </w:r>
      <w:r w:rsidR="00ED7ABD" w:rsidRPr="00ED7ABD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ED7ABD" w:rsidRPr="00ED7ABD">
          <w:rPr>
            <w:sz w:val="30"/>
            <w:szCs w:val="30"/>
          </w:rPr>
          <w:t>2023 г</w:t>
        </w:r>
      </w:smartTag>
      <w:r w:rsidR="00ED7ABD" w:rsidRPr="00ED7ABD">
        <w:rPr>
          <w:sz w:val="30"/>
          <w:szCs w:val="30"/>
        </w:rPr>
        <w:t xml:space="preserve">. № </w:t>
      </w:r>
      <w:r w:rsidR="00ED7ABD">
        <w:rPr>
          <w:sz w:val="30"/>
          <w:szCs w:val="30"/>
        </w:rPr>
        <w:t>19-15</w:t>
      </w:r>
      <w:r w:rsidR="00ED7ABD" w:rsidRPr="00ED7ABD">
        <w:rPr>
          <w:sz w:val="30"/>
          <w:szCs w:val="30"/>
        </w:rPr>
        <w:t xml:space="preserve"> «Об определении перечня мест размещения нестационарных торговых объектов, нестационарных объектов общественного питания, маршрутов движения передвижных торговых объектов» следующие изменения:</w:t>
      </w:r>
    </w:p>
    <w:p w14:paraId="7340B039" w14:textId="69E0C06C" w:rsidR="00ED7ABD" w:rsidRDefault="00870529" w:rsidP="00ED7AB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из приложения</w:t>
      </w:r>
      <w:r w:rsidR="00ED7ABD">
        <w:rPr>
          <w:sz w:val="30"/>
          <w:szCs w:val="30"/>
        </w:rPr>
        <w:t xml:space="preserve"> 1 </w:t>
      </w:r>
      <w:r>
        <w:rPr>
          <w:sz w:val="30"/>
          <w:szCs w:val="30"/>
        </w:rPr>
        <w:t>к этому решению</w:t>
      </w:r>
      <w:r w:rsidR="009F3331">
        <w:rPr>
          <w:sz w:val="30"/>
          <w:szCs w:val="30"/>
        </w:rPr>
        <w:t xml:space="preserve"> пункты</w:t>
      </w:r>
      <w:r>
        <w:rPr>
          <w:sz w:val="30"/>
          <w:szCs w:val="30"/>
        </w:rPr>
        <w:t xml:space="preserve"> 42, </w:t>
      </w:r>
      <w:r w:rsidR="00A467E6">
        <w:rPr>
          <w:sz w:val="30"/>
          <w:szCs w:val="30"/>
        </w:rPr>
        <w:t>43</w:t>
      </w:r>
      <w:r w:rsidR="00613135">
        <w:rPr>
          <w:sz w:val="30"/>
          <w:szCs w:val="30"/>
        </w:rPr>
        <w:t xml:space="preserve"> исключить</w:t>
      </w:r>
      <w:r w:rsidR="00A467E6">
        <w:rPr>
          <w:sz w:val="30"/>
          <w:szCs w:val="30"/>
        </w:rPr>
        <w:t>;</w:t>
      </w:r>
    </w:p>
    <w:p w14:paraId="11EB258C" w14:textId="145872B2" w:rsidR="00A467E6" w:rsidRDefault="00870529" w:rsidP="00A467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из приложения</w:t>
      </w:r>
      <w:r w:rsidR="00A467E6">
        <w:rPr>
          <w:sz w:val="30"/>
          <w:szCs w:val="30"/>
        </w:rPr>
        <w:t xml:space="preserve"> 2 </w:t>
      </w:r>
      <w:r>
        <w:rPr>
          <w:sz w:val="30"/>
          <w:szCs w:val="30"/>
        </w:rPr>
        <w:t>к этому решению</w:t>
      </w:r>
      <w:r w:rsidR="009F3331">
        <w:rPr>
          <w:sz w:val="30"/>
          <w:szCs w:val="30"/>
        </w:rPr>
        <w:t xml:space="preserve"> пункты</w:t>
      </w:r>
      <w:r w:rsidR="00613135">
        <w:rPr>
          <w:sz w:val="30"/>
          <w:szCs w:val="30"/>
        </w:rPr>
        <w:t xml:space="preserve"> 6,</w:t>
      </w:r>
      <w:r w:rsidR="007F0402">
        <w:rPr>
          <w:sz w:val="30"/>
          <w:szCs w:val="30"/>
        </w:rPr>
        <w:t xml:space="preserve"> </w:t>
      </w:r>
      <w:r w:rsidR="00613135">
        <w:rPr>
          <w:sz w:val="30"/>
          <w:szCs w:val="30"/>
        </w:rPr>
        <w:t>7 исключить.</w:t>
      </w:r>
    </w:p>
    <w:p w14:paraId="50758412" w14:textId="50F399A4" w:rsidR="009F3331" w:rsidRPr="00E41C37" w:rsidRDefault="009F3331" w:rsidP="009F333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="00870529">
        <w:rPr>
          <w:sz w:val="30"/>
          <w:szCs w:val="30"/>
        </w:rPr>
        <w:t>. </w:t>
      </w:r>
      <w:proofErr w:type="gramStart"/>
      <w:r w:rsidR="00870529"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реализацией</w:t>
      </w:r>
      <w:r w:rsidRPr="00E41C37">
        <w:rPr>
          <w:sz w:val="30"/>
          <w:szCs w:val="30"/>
        </w:rPr>
        <w:t xml:space="preserve"> настоящего решения возложить на заместител</w:t>
      </w:r>
      <w:r w:rsidR="007F0402">
        <w:rPr>
          <w:sz w:val="30"/>
          <w:szCs w:val="30"/>
        </w:rPr>
        <w:t>я</w:t>
      </w:r>
      <w:r w:rsidRPr="00E41C37">
        <w:rPr>
          <w:sz w:val="30"/>
          <w:szCs w:val="30"/>
        </w:rPr>
        <w:t xml:space="preserve"> </w:t>
      </w:r>
      <w:r w:rsidR="00870529">
        <w:rPr>
          <w:sz w:val="30"/>
          <w:szCs w:val="30"/>
        </w:rPr>
        <w:t>председателя райисполкома</w:t>
      </w:r>
      <w:r w:rsidRPr="00E41C37">
        <w:rPr>
          <w:sz w:val="30"/>
          <w:szCs w:val="30"/>
        </w:rPr>
        <w:t xml:space="preserve"> </w:t>
      </w:r>
      <w:r w:rsidR="007F0402">
        <w:rPr>
          <w:sz w:val="30"/>
          <w:szCs w:val="30"/>
        </w:rPr>
        <w:t>Зубареву Г.А.</w:t>
      </w:r>
      <w:r w:rsidRPr="00E41C37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отдел экономики и </w:t>
      </w:r>
      <w:r w:rsidRPr="00E41C37">
        <w:rPr>
          <w:sz w:val="30"/>
          <w:szCs w:val="30"/>
        </w:rPr>
        <w:t>отдел</w:t>
      </w:r>
      <w:r w:rsidR="00870529">
        <w:rPr>
          <w:sz w:val="30"/>
          <w:szCs w:val="30"/>
        </w:rPr>
        <w:t xml:space="preserve"> внутренних дел райисполкома</w:t>
      </w:r>
      <w:r>
        <w:rPr>
          <w:sz w:val="30"/>
          <w:szCs w:val="30"/>
        </w:rPr>
        <w:t>.</w:t>
      </w:r>
    </w:p>
    <w:p w14:paraId="2F8CF812" w14:textId="77777777" w:rsidR="00117424" w:rsidRPr="00E41C37" w:rsidRDefault="00117424" w:rsidP="00117424">
      <w:pPr>
        <w:pStyle w:val="point"/>
        <w:spacing w:line="360" w:lineRule="auto"/>
        <w:ind w:firstLine="709"/>
        <w:rPr>
          <w:sz w:val="30"/>
          <w:szCs w:val="30"/>
        </w:rPr>
      </w:pPr>
    </w:p>
    <w:p w14:paraId="33858D98" w14:textId="1A038255" w:rsidR="00D9398B" w:rsidRPr="00D820D6" w:rsidRDefault="00117424" w:rsidP="008C21FB">
      <w:pPr>
        <w:tabs>
          <w:tab w:val="left" w:pos="6804"/>
        </w:tabs>
        <w:spacing w:line="280" w:lineRule="exact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30"/>
          <w:szCs w:val="30"/>
          <w:lang w:eastAsia="en-US"/>
        </w:rPr>
        <w:t>Председатель</w:t>
      </w:r>
      <w:r>
        <w:rPr>
          <w:rFonts w:eastAsia="Calibri"/>
          <w:sz w:val="30"/>
          <w:szCs w:val="30"/>
          <w:lang w:eastAsia="en-US"/>
        </w:rPr>
        <w:tab/>
        <w:t>Д.В.Хайновский</w:t>
      </w:r>
    </w:p>
    <w:sectPr w:rsidR="00D9398B" w:rsidRPr="00D820D6" w:rsidSect="008C21FB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7162A" w14:textId="77777777" w:rsidR="0025273A" w:rsidRDefault="0025273A">
      <w:r>
        <w:separator/>
      </w:r>
    </w:p>
  </w:endnote>
  <w:endnote w:type="continuationSeparator" w:id="0">
    <w:p w14:paraId="794825AF" w14:textId="77777777" w:rsidR="0025273A" w:rsidRDefault="0025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8ACB4" w14:textId="77777777" w:rsidR="0025273A" w:rsidRDefault="0025273A">
      <w:r>
        <w:separator/>
      </w:r>
    </w:p>
  </w:footnote>
  <w:footnote w:type="continuationSeparator" w:id="0">
    <w:p w14:paraId="4D208992" w14:textId="77777777" w:rsidR="0025273A" w:rsidRDefault="0025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F92A8" w14:textId="77777777" w:rsidR="0025273A" w:rsidRDefault="0025273A" w:rsidP="002E41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6A2E78" w14:textId="77777777" w:rsidR="0025273A" w:rsidRDefault="002527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6D1C7" w14:textId="77777777" w:rsidR="0025273A" w:rsidRDefault="0025273A" w:rsidP="002E41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21FB">
      <w:rPr>
        <w:rStyle w:val="a6"/>
        <w:noProof/>
      </w:rPr>
      <w:t>2</w:t>
    </w:r>
    <w:r>
      <w:rPr>
        <w:rStyle w:val="a6"/>
      </w:rPr>
      <w:fldChar w:fldCharType="end"/>
    </w:r>
  </w:p>
  <w:p w14:paraId="68FA880C" w14:textId="77777777" w:rsidR="0025273A" w:rsidRDefault="002527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0D47"/>
    <w:multiLevelType w:val="hybridMultilevel"/>
    <w:tmpl w:val="A01279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2A87334"/>
    <w:multiLevelType w:val="hybridMultilevel"/>
    <w:tmpl w:val="8A404B3E"/>
    <w:lvl w:ilvl="0" w:tplc="367C8B68">
      <w:start w:val="1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9204818"/>
    <w:multiLevelType w:val="hybridMultilevel"/>
    <w:tmpl w:val="E8EC4836"/>
    <w:lvl w:ilvl="0" w:tplc="1C44A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CD4E99"/>
    <w:multiLevelType w:val="hybridMultilevel"/>
    <w:tmpl w:val="6974E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C5A3F"/>
    <w:multiLevelType w:val="singleLevel"/>
    <w:tmpl w:val="A460A36C"/>
    <w:lvl w:ilvl="0">
      <w:start w:val="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98F"/>
    <w:rsid w:val="000028CC"/>
    <w:rsid w:val="000061EF"/>
    <w:rsid w:val="0001745A"/>
    <w:rsid w:val="00020490"/>
    <w:rsid w:val="0002448E"/>
    <w:rsid w:val="00025B05"/>
    <w:rsid w:val="00030CA8"/>
    <w:rsid w:val="00033D15"/>
    <w:rsid w:val="00036DD1"/>
    <w:rsid w:val="000420D0"/>
    <w:rsid w:val="000517E9"/>
    <w:rsid w:val="00056F87"/>
    <w:rsid w:val="00060E04"/>
    <w:rsid w:val="00062275"/>
    <w:rsid w:val="0007207C"/>
    <w:rsid w:val="00086C26"/>
    <w:rsid w:val="000942D8"/>
    <w:rsid w:val="0009646A"/>
    <w:rsid w:val="000A032F"/>
    <w:rsid w:val="000A0F58"/>
    <w:rsid w:val="000A5D95"/>
    <w:rsid w:val="000B5648"/>
    <w:rsid w:val="000C0593"/>
    <w:rsid w:val="000C20A0"/>
    <w:rsid w:val="000C5DD3"/>
    <w:rsid w:val="000C6113"/>
    <w:rsid w:val="000E1754"/>
    <w:rsid w:val="000E449A"/>
    <w:rsid w:val="000F24F1"/>
    <w:rsid w:val="001021B8"/>
    <w:rsid w:val="00102A48"/>
    <w:rsid w:val="0010354A"/>
    <w:rsid w:val="00117424"/>
    <w:rsid w:val="001177A6"/>
    <w:rsid w:val="00132B13"/>
    <w:rsid w:val="00143644"/>
    <w:rsid w:val="001477D3"/>
    <w:rsid w:val="00147975"/>
    <w:rsid w:val="0015038B"/>
    <w:rsid w:val="00153159"/>
    <w:rsid w:val="00156DE3"/>
    <w:rsid w:val="0016057E"/>
    <w:rsid w:val="00160B70"/>
    <w:rsid w:val="00160EAD"/>
    <w:rsid w:val="00162076"/>
    <w:rsid w:val="00164CA5"/>
    <w:rsid w:val="00175BFD"/>
    <w:rsid w:val="00191382"/>
    <w:rsid w:val="00194D05"/>
    <w:rsid w:val="00196636"/>
    <w:rsid w:val="001B3DEB"/>
    <w:rsid w:val="001B4D2A"/>
    <w:rsid w:val="001B61E6"/>
    <w:rsid w:val="001C2455"/>
    <w:rsid w:val="001C2B46"/>
    <w:rsid w:val="001D0251"/>
    <w:rsid w:val="001D19C1"/>
    <w:rsid w:val="001D3016"/>
    <w:rsid w:val="001D4927"/>
    <w:rsid w:val="001E6FBB"/>
    <w:rsid w:val="001F527E"/>
    <w:rsid w:val="001F55A9"/>
    <w:rsid w:val="0020127A"/>
    <w:rsid w:val="0021551E"/>
    <w:rsid w:val="002244CC"/>
    <w:rsid w:val="002355F1"/>
    <w:rsid w:val="00237D6D"/>
    <w:rsid w:val="00244432"/>
    <w:rsid w:val="0025273A"/>
    <w:rsid w:val="00257D53"/>
    <w:rsid w:val="00266464"/>
    <w:rsid w:val="00266995"/>
    <w:rsid w:val="002737C4"/>
    <w:rsid w:val="00273805"/>
    <w:rsid w:val="00280CA6"/>
    <w:rsid w:val="002A098E"/>
    <w:rsid w:val="002A3D5D"/>
    <w:rsid w:val="002B64F0"/>
    <w:rsid w:val="002D1278"/>
    <w:rsid w:val="002D5D06"/>
    <w:rsid w:val="002D623F"/>
    <w:rsid w:val="002E1700"/>
    <w:rsid w:val="002E1F31"/>
    <w:rsid w:val="002E4110"/>
    <w:rsid w:val="002F3523"/>
    <w:rsid w:val="002F4A79"/>
    <w:rsid w:val="002F4D12"/>
    <w:rsid w:val="002F7992"/>
    <w:rsid w:val="00300D51"/>
    <w:rsid w:val="003010F3"/>
    <w:rsid w:val="00302194"/>
    <w:rsid w:val="00303342"/>
    <w:rsid w:val="00305087"/>
    <w:rsid w:val="00306031"/>
    <w:rsid w:val="00313E11"/>
    <w:rsid w:val="003210C9"/>
    <w:rsid w:val="00323020"/>
    <w:rsid w:val="003252C5"/>
    <w:rsid w:val="003317C1"/>
    <w:rsid w:val="00335490"/>
    <w:rsid w:val="00337E62"/>
    <w:rsid w:val="0035054F"/>
    <w:rsid w:val="00351D00"/>
    <w:rsid w:val="00357AF7"/>
    <w:rsid w:val="0036712F"/>
    <w:rsid w:val="003807E9"/>
    <w:rsid w:val="003832ED"/>
    <w:rsid w:val="0038336D"/>
    <w:rsid w:val="00391872"/>
    <w:rsid w:val="00393D57"/>
    <w:rsid w:val="00394C7B"/>
    <w:rsid w:val="003970AA"/>
    <w:rsid w:val="00397B8E"/>
    <w:rsid w:val="003A207E"/>
    <w:rsid w:val="003A53E5"/>
    <w:rsid w:val="003A706C"/>
    <w:rsid w:val="003B592B"/>
    <w:rsid w:val="003B66CF"/>
    <w:rsid w:val="003B7906"/>
    <w:rsid w:val="003B7FE0"/>
    <w:rsid w:val="003C74F9"/>
    <w:rsid w:val="003E0025"/>
    <w:rsid w:val="003E0A0B"/>
    <w:rsid w:val="003E275D"/>
    <w:rsid w:val="003E6E82"/>
    <w:rsid w:val="003F2F2C"/>
    <w:rsid w:val="00410033"/>
    <w:rsid w:val="004116FF"/>
    <w:rsid w:val="004139F5"/>
    <w:rsid w:val="00415987"/>
    <w:rsid w:val="00416BC9"/>
    <w:rsid w:val="00422772"/>
    <w:rsid w:val="00443793"/>
    <w:rsid w:val="00450BC8"/>
    <w:rsid w:val="004555C4"/>
    <w:rsid w:val="0045655C"/>
    <w:rsid w:val="00457470"/>
    <w:rsid w:val="0046058E"/>
    <w:rsid w:val="004608F8"/>
    <w:rsid w:val="004659C2"/>
    <w:rsid w:val="0046752C"/>
    <w:rsid w:val="00467A9D"/>
    <w:rsid w:val="004756C4"/>
    <w:rsid w:val="00475BEE"/>
    <w:rsid w:val="00475EC0"/>
    <w:rsid w:val="00476F18"/>
    <w:rsid w:val="004854DA"/>
    <w:rsid w:val="00491DBB"/>
    <w:rsid w:val="0049671A"/>
    <w:rsid w:val="004A29C7"/>
    <w:rsid w:val="004A74A9"/>
    <w:rsid w:val="004A7C34"/>
    <w:rsid w:val="004B333A"/>
    <w:rsid w:val="004B7AD7"/>
    <w:rsid w:val="004C0865"/>
    <w:rsid w:val="004C154A"/>
    <w:rsid w:val="004C196A"/>
    <w:rsid w:val="004C4C41"/>
    <w:rsid w:val="004D3B6D"/>
    <w:rsid w:val="004E22D4"/>
    <w:rsid w:val="004E2B77"/>
    <w:rsid w:val="00503870"/>
    <w:rsid w:val="00503D60"/>
    <w:rsid w:val="00511BF2"/>
    <w:rsid w:val="00511FA1"/>
    <w:rsid w:val="00520D1D"/>
    <w:rsid w:val="00521A5E"/>
    <w:rsid w:val="005220EF"/>
    <w:rsid w:val="00522909"/>
    <w:rsid w:val="00522CB5"/>
    <w:rsid w:val="00527418"/>
    <w:rsid w:val="0052754D"/>
    <w:rsid w:val="00532871"/>
    <w:rsid w:val="00545DCA"/>
    <w:rsid w:val="005568CD"/>
    <w:rsid w:val="00566CB8"/>
    <w:rsid w:val="0057050B"/>
    <w:rsid w:val="005708CE"/>
    <w:rsid w:val="005764B0"/>
    <w:rsid w:val="005770E0"/>
    <w:rsid w:val="00581CB6"/>
    <w:rsid w:val="00581D02"/>
    <w:rsid w:val="0058765A"/>
    <w:rsid w:val="00594C37"/>
    <w:rsid w:val="005A40B6"/>
    <w:rsid w:val="005B442A"/>
    <w:rsid w:val="005B66EE"/>
    <w:rsid w:val="005B7977"/>
    <w:rsid w:val="005C1038"/>
    <w:rsid w:val="005C5A8D"/>
    <w:rsid w:val="005C5D2E"/>
    <w:rsid w:val="005D0C64"/>
    <w:rsid w:val="005D2E11"/>
    <w:rsid w:val="005D356A"/>
    <w:rsid w:val="005D70F6"/>
    <w:rsid w:val="005E7381"/>
    <w:rsid w:val="005F014A"/>
    <w:rsid w:val="00603084"/>
    <w:rsid w:val="00605836"/>
    <w:rsid w:val="00613135"/>
    <w:rsid w:val="006142FD"/>
    <w:rsid w:val="00614C51"/>
    <w:rsid w:val="006169F5"/>
    <w:rsid w:val="00616EF1"/>
    <w:rsid w:val="0062463C"/>
    <w:rsid w:val="0063096E"/>
    <w:rsid w:val="00632D0D"/>
    <w:rsid w:val="0063312C"/>
    <w:rsid w:val="006343AE"/>
    <w:rsid w:val="00664A00"/>
    <w:rsid w:val="00665EA8"/>
    <w:rsid w:val="00667681"/>
    <w:rsid w:val="006744B9"/>
    <w:rsid w:val="006755D3"/>
    <w:rsid w:val="00680F9A"/>
    <w:rsid w:val="00690A4E"/>
    <w:rsid w:val="0069665D"/>
    <w:rsid w:val="006A23FB"/>
    <w:rsid w:val="006A70DA"/>
    <w:rsid w:val="006D0AA6"/>
    <w:rsid w:val="006D5079"/>
    <w:rsid w:val="006D5E2B"/>
    <w:rsid w:val="006F391C"/>
    <w:rsid w:val="006F409B"/>
    <w:rsid w:val="006F4911"/>
    <w:rsid w:val="00700773"/>
    <w:rsid w:val="0070218F"/>
    <w:rsid w:val="00705B79"/>
    <w:rsid w:val="00707293"/>
    <w:rsid w:val="007105C8"/>
    <w:rsid w:val="007177B8"/>
    <w:rsid w:val="00723991"/>
    <w:rsid w:val="007272CD"/>
    <w:rsid w:val="00732009"/>
    <w:rsid w:val="00734DC7"/>
    <w:rsid w:val="00740D04"/>
    <w:rsid w:val="00744100"/>
    <w:rsid w:val="00744503"/>
    <w:rsid w:val="00747A25"/>
    <w:rsid w:val="00753121"/>
    <w:rsid w:val="00760764"/>
    <w:rsid w:val="00771B5F"/>
    <w:rsid w:val="00780D40"/>
    <w:rsid w:val="00787367"/>
    <w:rsid w:val="00790B80"/>
    <w:rsid w:val="00790BD9"/>
    <w:rsid w:val="00792432"/>
    <w:rsid w:val="0079257D"/>
    <w:rsid w:val="00796BF1"/>
    <w:rsid w:val="00797A12"/>
    <w:rsid w:val="007B0252"/>
    <w:rsid w:val="007B4205"/>
    <w:rsid w:val="007B5CFF"/>
    <w:rsid w:val="007C4C6B"/>
    <w:rsid w:val="007D5C31"/>
    <w:rsid w:val="007E35BD"/>
    <w:rsid w:val="007F0402"/>
    <w:rsid w:val="007F7AB0"/>
    <w:rsid w:val="00817BFA"/>
    <w:rsid w:val="008227C4"/>
    <w:rsid w:val="008262FC"/>
    <w:rsid w:val="00835F62"/>
    <w:rsid w:val="0084471B"/>
    <w:rsid w:val="0084662F"/>
    <w:rsid w:val="0084717A"/>
    <w:rsid w:val="00851682"/>
    <w:rsid w:val="00870529"/>
    <w:rsid w:val="00875C81"/>
    <w:rsid w:val="008764C7"/>
    <w:rsid w:val="00877FF6"/>
    <w:rsid w:val="0088166E"/>
    <w:rsid w:val="00897219"/>
    <w:rsid w:val="008A2471"/>
    <w:rsid w:val="008A7F66"/>
    <w:rsid w:val="008B2C89"/>
    <w:rsid w:val="008B7B09"/>
    <w:rsid w:val="008C21FB"/>
    <w:rsid w:val="008C3EEC"/>
    <w:rsid w:val="008D274C"/>
    <w:rsid w:val="008D3EEB"/>
    <w:rsid w:val="008D53C2"/>
    <w:rsid w:val="008D5773"/>
    <w:rsid w:val="008D7089"/>
    <w:rsid w:val="008E0E6A"/>
    <w:rsid w:val="008E1412"/>
    <w:rsid w:val="008E3D6C"/>
    <w:rsid w:val="008E4B3A"/>
    <w:rsid w:val="00910A15"/>
    <w:rsid w:val="00910E42"/>
    <w:rsid w:val="00913332"/>
    <w:rsid w:val="00917FA3"/>
    <w:rsid w:val="009219CE"/>
    <w:rsid w:val="0092481B"/>
    <w:rsid w:val="00924AB1"/>
    <w:rsid w:val="00926895"/>
    <w:rsid w:val="009402A7"/>
    <w:rsid w:val="009448F8"/>
    <w:rsid w:val="00945C97"/>
    <w:rsid w:val="00950281"/>
    <w:rsid w:val="0095308D"/>
    <w:rsid w:val="00966891"/>
    <w:rsid w:val="00973C8C"/>
    <w:rsid w:val="009760BF"/>
    <w:rsid w:val="00984E44"/>
    <w:rsid w:val="00985030"/>
    <w:rsid w:val="009851D4"/>
    <w:rsid w:val="0098696F"/>
    <w:rsid w:val="00990C1F"/>
    <w:rsid w:val="009922BD"/>
    <w:rsid w:val="009A254E"/>
    <w:rsid w:val="009A30DA"/>
    <w:rsid w:val="009A3765"/>
    <w:rsid w:val="009A62D6"/>
    <w:rsid w:val="009A6AD1"/>
    <w:rsid w:val="009B77B8"/>
    <w:rsid w:val="009C5110"/>
    <w:rsid w:val="009C516B"/>
    <w:rsid w:val="009C7F68"/>
    <w:rsid w:val="009D4C57"/>
    <w:rsid w:val="009D554B"/>
    <w:rsid w:val="009D5A98"/>
    <w:rsid w:val="009E0E1C"/>
    <w:rsid w:val="009F06CF"/>
    <w:rsid w:val="009F3331"/>
    <w:rsid w:val="009F365C"/>
    <w:rsid w:val="009F52FF"/>
    <w:rsid w:val="009F5C52"/>
    <w:rsid w:val="009F6AEB"/>
    <w:rsid w:val="00A00425"/>
    <w:rsid w:val="00A018E0"/>
    <w:rsid w:val="00A041B9"/>
    <w:rsid w:val="00A04243"/>
    <w:rsid w:val="00A1266F"/>
    <w:rsid w:val="00A12CDB"/>
    <w:rsid w:val="00A13625"/>
    <w:rsid w:val="00A17139"/>
    <w:rsid w:val="00A257F6"/>
    <w:rsid w:val="00A26885"/>
    <w:rsid w:val="00A33C4F"/>
    <w:rsid w:val="00A43805"/>
    <w:rsid w:val="00A467E6"/>
    <w:rsid w:val="00A521BE"/>
    <w:rsid w:val="00A57722"/>
    <w:rsid w:val="00A63EAF"/>
    <w:rsid w:val="00A64978"/>
    <w:rsid w:val="00A65CCF"/>
    <w:rsid w:val="00A6699F"/>
    <w:rsid w:val="00A72870"/>
    <w:rsid w:val="00A74BA2"/>
    <w:rsid w:val="00A75B21"/>
    <w:rsid w:val="00A84DCB"/>
    <w:rsid w:val="00A877BB"/>
    <w:rsid w:val="00A90CD2"/>
    <w:rsid w:val="00A942A9"/>
    <w:rsid w:val="00A94496"/>
    <w:rsid w:val="00A9523F"/>
    <w:rsid w:val="00A964EC"/>
    <w:rsid w:val="00AA74A8"/>
    <w:rsid w:val="00AB632E"/>
    <w:rsid w:val="00AC0836"/>
    <w:rsid w:val="00AC374C"/>
    <w:rsid w:val="00AC3B84"/>
    <w:rsid w:val="00AC3C20"/>
    <w:rsid w:val="00AC3FAF"/>
    <w:rsid w:val="00AD183D"/>
    <w:rsid w:val="00AD3C94"/>
    <w:rsid w:val="00AF185D"/>
    <w:rsid w:val="00AF3BF6"/>
    <w:rsid w:val="00AF5A4B"/>
    <w:rsid w:val="00AF667A"/>
    <w:rsid w:val="00B01F9C"/>
    <w:rsid w:val="00B0328B"/>
    <w:rsid w:val="00B03AF4"/>
    <w:rsid w:val="00B044B4"/>
    <w:rsid w:val="00B05C51"/>
    <w:rsid w:val="00B06212"/>
    <w:rsid w:val="00B105B9"/>
    <w:rsid w:val="00B1064D"/>
    <w:rsid w:val="00B27516"/>
    <w:rsid w:val="00B27E09"/>
    <w:rsid w:val="00B3250A"/>
    <w:rsid w:val="00B35ED6"/>
    <w:rsid w:val="00B441EE"/>
    <w:rsid w:val="00B562E9"/>
    <w:rsid w:val="00B612C7"/>
    <w:rsid w:val="00B61D99"/>
    <w:rsid w:val="00B63F1E"/>
    <w:rsid w:val="00B66B5E"/>
    <w:rsid w:val="00B6741C"/>
    <w:rsid w:val="00B72DE8"/>
    <w:rsid w:val="00B733EA"/>
    <w:rsid w:val="00B75E52"/>
    <w:rsid w:val="00B86FFF"/>
    <w:rsid w:val="00B87841"/>
    <w:rsid w:val="00B92970"/>
    <w:rsid w:val="00B95EA6"/>
    <w:rsid w:val="00B97FD3"/>
    <w:rsid w:val="00BA5CB5"/>
    <w:rsid w:val="00BA7FC5"/>
    <w:rsid w:val="00BB5B7C"/>
    <w:rsid w:val="00BB67E6"/>
    <w:rsid w:val="00BC0545"/>
    <w:rsid w:val="00BD1DF2"/>
    <w:rsid w:val="00BD6A2E"/>
    <w:rsid w:val="00BD74EA"/>
    <w:rsid w:val="00BE3017"/>
    <w:rsid w:val="00BF4FFB"/>
    <w:rsid w:val="00BF6182"/>
    <w:rsid w:val="00C03A5A"/>
    <w:rsid w:val="00C0730E"/>
    <w:rsid w:val="00C1010B"/>
    <w:rsid w:val="00C12398"/>
    <w:rsid w:val="00C164BD"/>
    <w:rsid w:val="00C22CFF"/>
    <w:rsid w:val="00C2625E"/>
    <w:rsid w:val="00C27161"/>
    <w:rsid w:val="00C27D9B"/>
    <w:rsid w:val="00C3027C"/>
    <w:rsid w:val="00C32E97"/>
    <w:rsid w:val="00C3448A"/>
    <w:rsid w:val="00C34BA1"/>
    <w:rsid w:val="00C35FB8"/>
    <w:rsid w:val="00C52D9C"/>
    <w:rsid w:val="00C5324E"/>
    <w:rsid w:val="00C639F2"/>
    <w:rsid w:val="00C64E9B"/>
    <w:rsid w:val="00C65966"/>
    <w:rsid w:val="00C65B1D"/>
    <w:rsid w:val="00C76B17"/>
    <w:rsid w:val="00C835CD"/>
    <w:rsid w:val="00C85F2B"/>
    <w:rsid w:val="00C90569"/>
    <w:rsid w:val="00CA1487"/>
    <w:rsid w:val="00CB44ED"/>
    <w:rsid w:val="00CC03A8"/>
    <w:rsid w:val="00CC1B0D"/>
    <w:rsid w:val="00CC2F64"/>
    <w:rsid w:val="00CC4B75"/>
    <w:rsid w:val="00CD57DE"/>
    <w:rsid w:val="00CD6350"/>
    <w:rsid w:val="00CE18A0"/>
    <w:rsid w:val="00CE5C8E"/>
    <w:rsid w:val="00CF2A98"/>
    <w:rsid w:val="00D12EFC"/>
    <w:rsid w:val="00D176E4"/>
    <w:rsid w:val="00D24B54"/>
    <w:rsid w:val="00D2612B"/>
    <w:rsid w:val="00D33543"/>
    <w:rsid w:val="00D374CD"/>
    <w:rsid w:val="00D41F36"/>
    <w:rsid w:val="00D54804"/>
    <w:rsid w:val="00D577E3"/>
    <w:rsid w:val="00D6273E"/>
    <w:rsid w:val="00D65947"/>
    <w:rsid w:val="00D72160"/>
    <w:rsid w:val="00D820D6"/>
    <w:rsid w:val="00D83148"/>
    <w:rsid w:val="00D8328C"/>
    <w:rsid w:val="00D841F2"/>
    <w:rsid w:val="00D85F89"/>
    <w:rsid w:val="00D86DBE"/>
    <w:rsid w:val="00D9398B"/>
    <w:rsid w:val="00D96B90"/>
    <w:rsid w:val="00DA5C72"/>
    <w:rsid w:val="00DA698F"/>
    <w:rsid w:val="00DB24DC"/>
    <w:rsid w:val="00DE2F44"/>
    <w:rsid w:val="00DE543D"/>
    <w:rsid w:val="00DE6212"/>
    <w:rsid w:val="00E0069A"/>
    <w:rsid w:val="00E01452"/>
    <w:rsid w:val="00E02F9B"/>
    <w:rsid w:val="00E04B8E"/>
    <w:rsid w:val="00E063D6"/>
    <w:rsid w:val="00E06957"/>
    <w:rsid w:val="00E14E34"/>
    <w:rsid w:val="00E217AD"/>
    <w:rsid w:val="00E21E8A"/>
    <w:rsid w:val="00E21EF8"/>
    <w:rsid w:val="00E22354"/>
    <w:rsid w:val="00E26082"/>
    <w:rsid w:val="00E30C53"/>
    <w:rsid w:val="00E41C37"/>
    <w:rsid w:val="00E44009"/>
    <w:rsid w:val="00E614CF"/>
    <w:rsid w:val="00E621D9"/>
    <w:rsid w:val="00E67719"/>
    <w:rsid w:val="00E724AD"/>
    <w:rsid w:val="00E73DB5"/>
    <w:rsid w:val="00E74A13"/>
    <w:rsid w:val="00E779A9"/>
    <w:rsid w:val="00E94417"/>
    <w:rsid w:val="00EA3B95"/>
    <w:rsid w:val="00EB301D"/>
    <w:rsid w:val="00EB763F"/>
    <w:rsid w:val="00EC01F3"/>
    <w:rsid w:val="00EC2EB1"/>
    <w:rsid w:val="00EC3F0D"/>
    <w:rsid w:val="00EC3FE5"/>
    <w:rsid w:val="00ED2995"/>
    <w:rsid w:val="00ED6892"/>
    <w:rsid w:val="00ED7ABD"/>
    <w:rsid w:val="00EE12A0"/>
    <w:rsid w:val="00EE3F3D"/>
    <w:rsid w:val="00EF6CC8"/>
    <w:rsid w:val="00F01C14"/>
    <w:rsid w:val="00F01E1F"/>
    <w:rsid w:val="00F028B1"/>
    <w:rsid w:val="00F0492E"/>
    <w:rsid w:val="00F102CA"/>
    <w:rsid w:val="00F15904"/>
    <w:rsid w:val="00F1602C"/>
    <w:rsid w:val="00F1635F"/>
    <w:rsid w:val="00F25311"/>
    <w:rsid w:val="00F26302"/>
    <w:rsid w:val="00F33074"/>
    <w:rsid w:val="00F36A15"/>
    <w:rsid w:val="00F506D7"/>
    <w:rsid w:val="00F52A16"/>
    <w:rsid w:val="00F5496B"/>
    <w:rsid w:val="00F745DA"/>
    <w:rsid w:val="00F77A89"/>
    <w:rsid w:val="00F83E13"/>
    <w:rsid w:val="00FA6E6E"/>
    <w:rsid w:val="00FB384B"/>
    <w:rsid w:val="00FB717D"/>
    <w:rsid w:val="00FB7BCD"/>
    <w:rsid w:val="00FB7D68"/>
    <w:rsid w:val="00FC1F94"/>
    <w:rsid w:val="00FC1FB8"/>
    <w:rsid w:val="00FC237C"/>
    <w:rsid w:val="00FC61C9"/>
    <w:rsid w:val="00FD03A5"/>
    <w:rsid w:val="00FD0586"/>
    <w:rsid w:val="00FD0B13"/>
    <w:rsid w:val="00FD1315"/>
    <w:rsid w:val="00FE1765"/>
    <w:rsid w:val="00FE5512"/>
    <w:rsid w:val="00FE6A68"/>
    <w:rsid w:val="00FF237B"/>
    <w:rsid w:val="00FF34AD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B1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F"/>
    <w:rPr>
      <w:sz w:val="24"/>
      <w:szCs w:val="24"/>
    </w:rPr>
  </w:style>
  <w:style w:type="paragraph" w:styleId="1">
    <w:name w:val="heading 1"/>
    <w:basedOn w:val="a"/>
    <w:next w:val="a"/>
    <w:qFormat/>
    <w:rsid w:val="00F01C14"/>
    <w:pPr>
      <w:keepNext/>
      <w:spacing w:line="280" w:lineRule="exact"/>
      <w:ind w:left="902"/>
      <w:outlineLvl w:val="0"/>
    </w:pPr>
    <w:rPr>
      <w:spacing w:val="-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01C14"/>
    <w:pPr>
      <w:widowControl w:val="0"/>
      <w:shd w:val="clear" w:color="auto" w:fill="FFFFFF"/>
      <w:autoSpaceDE w:val="0"/>
      <w:autoSpaceDN w:val="0"/>
      <w:adjustRightInd w:val="0"/>
      <w:spacing w:line="407" w:lineRule="exact"/>
      <w:ind w:left="851"/>
      <w:jc w:val="center"/>
    </w:pPr>
    <w:rPr>
      <w:rFonts w:ascii="Arial" w:hAnsi="Arial"/>
      <w:b/>
      <w:bCs/>
      <w:color w:val="000000"/>
      <w:spacing w:val="-1"/>
      <w:sz w:val="20"/>
      <w:szCs w:val="20"/>
    </w:rPr>
  </w:style>
  <w:style w:type="paragraph" w:styleId="a4">
    <w:name w:val="Body Text Indent"/>
    <w:basedOn w:val="a"/>
    <w:rsid w:val="001B3DEB"/>
    <w:pPr>
      <w:ind w:left="5720"/>
    </w:pPr>
    <w:rPr>
      <w:spacing w:val="20"/>
      <w:sz w:val="26"/>
    </w:rPr>
  </w:style>
  <w:style w:type="paragraph" w:styleId="2">
    <w:name w:val="Body Text Indent 2"/>
    <w:basedOn w:val="a"/>
    <w:rsid w:val="001B3DEB"/>
    <w:pPr>
      <w:ind w:firstLine="709"/>
    </w:pPr>
    <w:rPr>
      <w:spacing w:val="20"/>
      <w:sz w:val="26"/>
    </w:rPr>
  </w:style>
  <w:style w:type="paragraph" w:styleId="a5">
    <w:name w:val="header"/>
    <w:basedOn w:val="a"/>
    <w:rsid w:val="00337E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37E62"/>
  </w:style>
  <w:style w:type="table" w:styleId="a7">
    <w:name w:val="Table Grid"/>
    <w:basedOn w:val="a1"/>
    <w:rsid w:val="00FC1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C2625E"/>
    <w:pPr>
      <w:tabs>
        <w:tab w:val="center" w:pos="4677"/>
        <w:tab w:val="right" w:pos="9355"/>
      </w:tabs>
    </w:pPr>
  </w:style>
  <w:style w:type="paragraph" w:customStyle="1" w:styleId="Style3">
    <w:name w:val="Style3"/>
    <w:basedOn w:val="a"/>
    <w:rsid w:val="00C65B1D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Arial" w:hAnsi="Arial"/>
    </w:rPr>
  </w:style>
  <w:style w:type="character" w:customStyle="1" w:styleId="FontStyle12">
    <w:name w:val="Font Style12"/>
    <w:rsid w:val="00C65B1D"/>
    <w:rPr>
      <w:rFonts w:ascii="Arial" w:hAnsi="Arial" w:cs="Arial"/>
      <w:sz w:val="18"/>
      <w:szCs w:val="18"/>
    </w:rPr>
  </w:style>
  <w:style w:type="character" w:styleId="a9">
    <w:name w:val="Hyperlink"/>
    <w:rsid w:val="00C65B1D"/>
    <w:rPr>
      <w:color w:val="0000FF"/>
      <w:u w:val="single"/>
    </w:rPr>
  </w:style>
  <w:style w:type="character" w:customStyle="1" w:styleId="name">
    <w:name w:val="name"/>
    <w:rsid w:val="00F506D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506D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506D7"/>
    <w:rPr>
      <w:rFonts w:ascii="Times New Roman" w:hAnsi="Times New Roman" w:cs="Times New Roman" w:hint="default"/>
    </w:rPr>
  </w:style>
  <w:style w:type="character" w:customStyle="1" w:styleId="number">
    <w:name w:val="number"/>
    <w:rsid w:val="00F506D7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C1FB8"/>
    <w:pPr>
      <w:ind w:firstLine="567"/>
      <w:jc w:val="both"/>
    </w:pPr>
  </w:style>
  <w:style w:type="paragraph" w:styleId="aa">
    <w:name w:val="No Spacing"/>
    <w:link w:val="ab"/>
    <w:uiPriority w:val="1"/>
    <w:qFormat/>
    <w:rsid w:val="00B27E09"/>
    <w:rPr>
      <w:rFonts w:ascii="Calibri" w:eastAsia="Calibri" w:hAnsi="Calibri"/>
      <w:sz w:val="22"/>
      <w:szCs w:val="22"/>
      <w:lang w:eastAsia="en-US"/>
    </w:rPr>
  </w:style>
  <w:style w:type="paragraph" w:customStyle="1" w:styleId="newncpi0">
    <w:name w:val="newncpi0"/>
    <w:basedOn w:val="a"/>
    <w:rsid w:val="00D6273E"/>
    <w:pPr>
      <w:jc w:val="both"/>
    </w:pPr>
  </w:style>
  <w:style w:type="character" w:customStyle="1" w:styleId="115pt0pt">
    <w:name w:val="Основной текст + 11;5 pt;Полужирный;Интервал 0 pt"/>
    <w:rsid w:val="00E621D9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5pt0pt">
    <w:name w:val="Основной текст + 7;5 pt;Полужирный;Интервал 0 pt"/>
    <w:rsid w:val="00E621D9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ordiaUPC15pt0pt">
    <w:name w:val="Основной текст + CordiaUPC;15 pt;Полужирный;Интервал 0 pt"/>
    <w:rsid w:val="00E621D9"/>
    <w:rPr>
      <w:rFonts w:ascii="CordiaUPC" w:eastAsia="CordiaUPC" w:hAnsi="CordiaUPC" w:cs="CordiaUPC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-1pt">
    <w:name w:val="Основной текст + Интервал -1 pt"/>
    <w:rsid w:val="00E621D9"/>
    <w:rPr>
      <w:rFonts w:ascii="Times New Roman" w:eastAsia="Times New Roman" w:hAnsi="Times New Roman" w:cs="Times New Roman"/>
      <w:color w:val="000000"/>
      <w:spacing w:val="-23"/>
      <w:w w:val="100"/>
      <w:position w:val="0"/>
      <w:sz w:val="24"/>
      <w:szCs w:val="24"/>
      <w:shd w:val="clear" w:color="auto" w:fill="FFFFFF"/>
      <w:lang w:val="en-US"/>
    </w:rPr>
  </w:style>
  <w:style w:type="character" w:customStyle="1" w:styleId="ab">
    <w:name w:val="Без интервала Знак"/>
    <w:link w:val="aa"/>
    <w:uiPriority w:val="1"/>
    <w:locked/>
    <w:rsid w:val="00D841F2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_"/>
    <w:link w:val="20"/>
    <w:locked/>
    <w:rsid w:val="00B61D99"/>
    <w:rPr>
      <w:spacing w:val="3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c"/>
    <w:rsid w:val="00B61D99"/>
    <w:pPr>
      <w:widowControl w:val="0"/>
      <w:shd w:val="clear" w:color="auto" w:fill="FFFFFF"/>
      <w:spacing w:line="278" w:lineRule="exact"/>
    </w:pPr>
    <w:rPr>
      <w:spacing w:val="3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rsid w:val="009C5110"/>
    <w:pPr>
      <w:widowControl w:val="0"/>
      <w:shd w:val="clear" w:color="auto" w:fill="FFFFFF"/>
      <w:spacing w:after="600" w:line="281" w:lineRule="exact"/>
      <w:jc w:val="both"/>
    </w:pPr>
    <w:rPr>
      <w:sz w:val="29"/>
      <w:szCs w:val="29"/>
    </w:rPr>
  </w:style>
  <w:style w:type="paragraph" w:styleId="ad">
    <w:name w:val="Plain Text"/>
    <w:basedOn w:val="a"/>
    <w:link w:val="ae"/>
    <w:rsid w:val="009C5110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9C5110"/>
    <w:rPr>
      <w:rFonts w:ascii="Courier New" w:hAnsi="Courier New" w:cs="Courier New"/>
    </w:rPr>
  </w:style>
  <w:style w:type="paragraph" w:styleId="af">
    <w:name w:val="Body Text"/>
    <w:basedOn w:val="a"/>
    <w:link w:val="af0"/>
    <w:rsid w:val="009C5110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9C5110"/>
  </w:style>
  <w:style w:type="paragraph" w:customStyle="1" w:styleId="af1">
    <w:name w:val="Осн. текст мн. кол."/>
    <w:uiPriority w:val="99"/>
    <w:rsid w:val="009C5110"/>
    <w:pPr>
      <w:autoSpaceDE w:val="0"/>
      <w:autoSpaceDN w:val="0"/>
      <w:adjustRightInd w:val="0"/>
      <w:spacing w:line="190" w:lineRule="atLeast"/>
      <w:ind w:firstLine="17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pple-converted-space">
    <w:name w:val="apple-converted-space"/>
    <w:rsid w:val="009C5110"/>
  </w:style>
  <w:style w:type="paragraph" w:customStyle="1" w:styleId="3">
    <w:name w:val="Основной текст3"/>
    <w:basedOn w:val="a"/>
    <w:rsid w:val="009C5110"/>
    <w:pPr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color w:val="000000"/>
      <w:sz w:val="16"/>
      <w:szCs w:val="16"/>
    </w:rPr>
  </w:style>
  <w:style w:type="paragraph" w:styleId="af2">
    <w:name w:val="Balloon Text"/>
    <w:basedOn w:val="a"/>
    <w:link w:val="af3"/>
    <w:rsid w:val="008C3EEC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8C3EEC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B562E9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562E9"/>
    <w:pPr>
      <w:widowControl w:val="0"/>
      <w:autoSpaceDE w:val="0"/>
      <w:autoSpaceDN w:val="0"/>
      <w:adjustRightInd w:val="0"/>
      <w:spacing w:line="346" w:lineRule="exact"/>
      <w:ind w:firstLine="696"/>
      <w:jc w:val="both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562E9"/>
    <w:pPr>
      <w:widowControl w:val="0"/>
      <w:autoSpaceDE w:val="0"/>
      <w:autoSpaceDN w:val="0"/>
      <w:adjustRightInd w:val="0"/>
      <w:spacing w:line="350" w:lineRule="exact"/>
      <w:ind w:firstLine="706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B562E9"/>
    <w:rPr>
      <w:rFonts w:ascii="Times New Roman" w:hAnsi="Times New Roman" w:cs="Times New Roman"/>
      <w:sz w:val="28"/>
      <w:szCs w:val="28"/>
    </w:rPr>
  </w:style>
  <w:style w:type="paragraph" w:customStyle="1" w:styleId="titlencpi">
    <w:name w:val="titlencpi"/>
    <w:basedOn w:val="a"/>
    <w:rsid w:val="00DA5C7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p">
    <w:name w:val="titlep"/>
    <w:basedOn w:val="a"/>
    <w:rsid w:val="00DA5C72"/>
    <w:pPr>
      <w:spacing w:before="240" w:after="240"/>
      <w:jc w:val="center"/>
    </w:pPr>
    <w:rPr>
      <w:b/>
      <w:bCs/>
    </w:rPr>
  </w:style>
  <w:style w:type="paragraph" w:customStyle="1" w:styleId="point">
    <w:name w:val="point"/>
    <w:basedOn w:val="a"/>
    <w:rsid w:val="00DA5C72"/>
    <w:pPr>
      <w:ind w:firstLine="567"/>
      <w:jc w:val="both"/>
    </w:pPr>
  </w:style>
  <w:style w:type="paragraph" w:customStyle="1" w:styleId="preamble">
    <w:name w:val="preamble"/>
    <w:basedOn w:val="a"/>
    <w:rsid w:val="00DA5C72"/>
    <w:pPr>
      <w:ind w:firstLine="567"/>
      <w:jc w:val="both"/>
    </w:pPr>
  </w:style>
  <w:style w:type="paragraph" w:customStyle="1" w:styleId="table10">
    <w:name w:val="table10"/>
    <w:basedOn w:val="a"/>
    <w:rsid w:val="00DA5C72"/>
    <w:rPr>
      <w:sz w:val="20"/>
      <w:szCs w:val="20"/>
    </w:rPr>
  </w:style>
  <w:style w:type="paragraph" w:customStyle="1" w:styleId="append">
    <w:name w:val="append"/>
    <w:basedOn w:val="a"/>
    <w:rsid w:val="00DA5C72"/>
    <w:rPr>
      <w:sz w:val="22"/>
      <w:szCs w:val="22"/>
    </w:rPr>
  </w:style>
  <w:style w:type="paragraph" w:customStyle="1" w:styleId="append1">
    <w:name w:val="append1"/>
    <w:basedOn w:val="a"/>
    <w:rsid w:val="00DA5C72"/>
    <w:pPr>
      <w:spacing w:after="28"/>
    </w:pPr>
    <w:rPr>
      <w:sz w:val="22"/>
      <w:szCs w:val="22"/>
    </w:rPr>
  </w:style>
  <w:style w:type="character" w:customStyle="1" w:styleId="post">
    <w:name w:val="post"/>
    <w:rsid w:val="00DA5C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A5C7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">
    <w:name w:val="Сетка таблицы1"/>
    <w:basedOn w:val="a1"/>
    <w:next w:val="a7"/>
    <w:uiPriority w:val="59"/>
    <w:rsid w:val="00D9398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F3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4A90-8FDE-402E-B373-FFC727DE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167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мчс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ЦОУ</dc:creator>
  <cp:keywords/>
  <cp:lastModifiedBy>Лазарев Анатолий Михайлович</cp:lastModifiedBy>
  <cp:revision>59</cp:revision>
  <cp:lastPrinted>2024-04-10T07:19:00Z</cp:lastPrinted>
  <dcterms:created xsi:type="dcterms:W3CDTF">2021-03-30T12:38:00Z</dcterms:created>
  <dcterms:modified xsi:type="dcterms:W3CDTF">2024-04-11T13:30:00Z</dcterms:modified>
</cp:coreProperties>
</file>