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CB7" w:rsidRDefault="00EB656B" w:rsidP="00EB656B">
      <w:pPr>
        <w:jc w:val="center"/>
        <w:rPr>
          <w:rFonts w:ascii="Times New Roman" w:hAnsi="Times New Roman" w:cs="Times New Roman"/>
          <w:sz w:val="28"/>
          <w:szCs w:val="28"/>
        </w:rPr>
      </w:pPr>
      <w:r w:rsidRPr="00EB656B">
        <w:rPr>
          <w:rFonts w:ascii="Times New Roman" w:hAnsi="Times New Roman" w:cs="Times New Roman"/>
          <w:sz w:val="28"/>
          <w:szCs w:val="28"/>
        </w:rPr>
        <w:t>Госпромнадзор информирует.</w:t>
      </w:r>
    </w:p>
    <w:p w:rsidR="00EB656B" w:rsidRDefault="00EB656B" w:rsidP="00550A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656B" w:rsidRDefault="00EB656B" w:rsidP="00550A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656B">
        <w:rPr>
          <w:rFonts w:ascii="Times New Roman" w:hAnsi="Times New Roman" w:cs="Times New Roman"/>
          <w:sz w:val="28"/>
          <w:szCs w:val="28"/>
        </w:rPr>
        <w:t>Бурение скважин глубиной более 20 метров – это сложный и ответственный процесс, требующий профессионального подхода и использования специализированного оборудования. Такие скважины зачастую бурятся для добычи воды в больших объемах, геологических исследований, а также для других промышленных целей.</w:t>
      </w:r>
    </w:p>
    <w:p w:rsidR="00EB656B" w:rsidRDefault="00EB656B" w:rsidP="00550A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656B">
        <w:rPr>
          <w:rFonts w:ascii="Times New Roman" w:hAnsi="Times New Roman" w:cs="Times New Roman"/>
          <w:sz w:val="28"/>
          <w:szCs w:val="28"/>
        </w:rPr>
        <w:t>Процесс бурения и обустройства скважин глубиной более 20 метров требует строгого соблюдения техники безопасности и экологических норм. Неправильное бурение может привести к загрязнению водоносных горизонтов и другим негативным последствиям для окружающей среды. Поэтому важно доверять эту работу только квалифицированным специалистам с опытом и необходимым оборудованием.</w:t>
      </w:r>
    </w:p>
    <w:p w:rsidR="00EB656B" w:rsidRDefault="00EB656B" w:rsidP="001E25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550A00">
        <w:rPr>
          <w:rFonts w:ascii="Times New Roman" w:hAnsi="Times New Roman" w:cs="Times New Roman"/>
          <w:sz w:val="28"/>
          <w:szCs w:val="28"/>
        </w:rPr>
        <w:t xml:space="preserve"> с </w:t>
      </w:r>
      <w:r w:rsidR="00550A00" w:rsidRPr="00550A00">
        <w:rPr>
          <w:rFonts w:ascii="Times New Roman" w:hAnsi="Times New Roman" w:cs="Times New Roman"/>
          <w:sz w:val="28"/>
          <w:szCs w:val="28"/>
        </w:rPr>
        <w:t>Закон</w:t>
      </w:r>
      <w:r w:rsidR="00550A00">
        <w:rPr>
          <w:rFonts w:ascii="Times New Roman" w:hAnsi="Times New Roman" w:cs="Times New Roman"/>
          <w:sz w:val="28"/>
          <w:szCs w:val="28"/>
        </w:rPr>
        <w:t>ом</w:t>
      </w:r>
      <w:r w:rsidR="00550A00" w:rsidRPr="00550A00">
        <w:rPr>
          <w:rFonts w:ascii="Times New Roman" w:hAnsi="Times New Roman" w:cs="Times New Roman"/>
          <w:sz w:val="28"/>
          <w:szCs w:val="28"/>
        </w:rPr>
        <w:t xml:space="preserve"> «О промышленной безопасности»</w:t>
      </w:r>
      <w:r w:rsidR="00550A00">
        <w:rPr>
          <w:rFonts w:ascii="Times New Roman" w:hAnsi="Times New Roman" w:cs="Times New Roman"/>
          <w:sz w:val="28"/>
          <w:szCs w:val="28"/>
        </w:rPr>
        <w:t xml:space="preserve"> ст.19</w:t>
      </w:r>
      <w:r w:rsidR="00550A00" w:rsidRPr="00550A00">
        <w:t xml:space="preserve"> </w:t>
      </w:r>
      <w:r w:rsidR="00550A00">
        <w:t>«</w:t>
      </w:r>
      <w:r w:rsidR="00550A00" w:rsidRPr="00550A00">
        <w:rPr>
          <w:rFonts w:ascii="Times New Roman" w:hAnsi="Times New Roman" w:cs="Times New Roman"/>
          <w:sz w:val="28"/>
          <w:szCs w:val="28"/>
        </w:rPr>
        <w:t>Разрешительная система в области промышленной безопасности</w:t>
      </w:r>
      <w:r w:rsidR="00550A00">
        <w:rPr>
          <w:rFonts w:ascii="Times New Roman" w:hAnsi="Times New Roman" w:cs="Times New Roman"/>
          <w:sz w:val="28"/>
          <w:szCs w:val="28"/>
        </w:rPr>
        <w:t>» и</w:t>
      </w:r>
      <w:r>
        <w:rPr>
          <w:rFonts w:ascii="Times New Roman" w:hAnsi="Times New Roman" w:cs="Times New Roman"/>
          <w:sz w:val="28"/>
          <w:szCs w:val="28"/>
        </w:rPr>
        <w:t xml:space="preserve"> «Правилами </w:t>
      </w:r>
      <w:r w:rsidRPr="00EB656B">
        <w:rPr>
          <w:rFonts w:ascii="Times New Roman" w:hAnsi="Times New Roman" w:cs="Times New Roman"/>
          <w:sz w:val="28"/>
          <w:szCs w:val="28"/>
        </w:rPr>
        <w:t xml:space="preserve">по обеспечению промышленной безопасности при бурении </w:t>
      </w:r>
      <w:r w:rsidR="00550A00">
        <w:rPr>
          <w:rFonts w:ascii="Times New Roman" w:hAnsi="Times New Roman" w:cs="Times New Roman"/>
          <w:sz w:val="28"/>
          <w:szCs w:val="28"/>
        </w:rPr>
        <w:t xml:space="preserve"> </w:t>
      </w:r>
      <w:r w:rsidRPr="00EB656B">
        <w:rPr>
          <w:rFonts w:ascii="Times New Roman" w:hAnsi="Times New Roman" w:cs="Times New Roman"/>
          <w:sz w:val="28"/>
          <w:szCs w:val="28"/>
        </w:rPr>
        <w:t>скважин</w:t>
      </w:r>
      <w:r>
        <w:rPr>
          <w:rFonts w:ascii="Times New Roman" w:hAnsi="Times New Roman" w:cs="Times New Roman"/>
          <w:sz w:val="28"/>
          <w:szCs w:val="28"/>
        </w:rPr>
        <w:t xml:space="preserve">» п.3 </w:t>
      </w:r>
      <w:r w:rsidR="00DA7402" w:rsidRPr="00DA7402">
        <w:rPr>
          <w:rFonts w:ascii="Times New Roman" w:hAnsi="Times New Roman" w:cs="Times New Roman"/>
          <w:sz w:val="28"/>
          <w:szCs w:val="28"/>
        </w:rPr>
        <w:t>Субъекты промышленной безопасности, осуществляющие бурение скважин для добычи твердых, жидких и газообразных полезных ископаемых глубиной более 20 метров, за исключением бурения скважин на нефть и газ, должны получить разрешение Департамента по надзору за безопасным ведением работ в промышленности (далее - Госпромнадзор</w:t>
      </w:r>
      <w:r w:rsidR="001E2559">
        <w:rPr>
          <w:rFonts w:ascii="Times New Roman" w:hAnsi="Times New Roman" w:cs="Times New Roman"/>
          <w:sz w:val="28"/>
          <w:szCs w:val="28"/>
        </w:rPr>
        <w:t>), предусмотренное подпунктом 19.6.1 пункта 19.6</w:t>
      </w:r>
      <w:r w:rsidR="00DA7402" w:rsidRPr="00DA7402">
        <w:rPr>
          <w:rFonts w:ascii="Times New Roman" w:hAnsi="Times New Roman" w:cs="Times New Roman"/>
          <w:sz w:val="28"/>
          <w:szCs w:val="28"/>
        </w:rPr>
        <w:t xml:space="preserve"> </w:t>
      </w:r>
      <w:r w:rsidR="001E2559">
        <w:rPr>
          <w:rFonts w:ascii="Times New Roman" w:hAnsi="Times New Roman" w:cs="Times New Roman"/>
          <w:sz w:val="28"/>
          <w:szCs w:val="28"/>
        </w:rPr>
        <w:t>о</w:t>
      </w:r>
      <w:r w:rsidR="001E2559" w:rsidRPr="001E2559">
        <w:rPr>
          <w:rFonts w:ascii="Times New Roman" w:hAnsi="Times New Roman" w:cs="Times New Roman"/>
          <w:sz w:val="28"/>
          <w:szCs w:val="28"/>
        </w:rPr>
        <w:t>б администрати</w:t>
      </w:r>
      <w:r w:rsidR="001E2559">
        <w:rPr>
          <w:rFonts w:ascii="Times New Roman" w:hAnsi="Times New Roman" w:cs="Times New Roman"/>
          <w:sz w:val="28"/>
          <w:szCs w:val="28"/>
        </w:rPr>
        <w:t xml:space="preserve">вных процедурах, осуществляемых </w:t>
      </w:r>
      <w:r w:rsidR="001E2559" w:rsidRPr="001E2559">
        <w:rPr>
          <w:rFonts w:ascii="Times New Roman" w:hAnsi="Times New Roman" w:cs="Times New Roman"/>
          <w:sz w:val="28"/>
          <w:szCs w:val="28"/>
        </w:rPr>
        <w:t>в отношении субъектов хозяйствования</w:t>
      </w:r>
      <w:r w:rsidR="00DA7402" w:rsidRPr="00DA7402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Совета Министров Республики Беларусь от </w:t>
      </w:r>
      <w:r w:rsidR="001E2559">
        <w:rPr>
          <w:rFonts w:ascii="Times New Roman" w:hAnsi="Times New Roman" w:cs="Times New Roman"/>
          <w:sz w:val="28"/>
          <w:szCs w:val="28"/>
        </w:rPr>
        <w:t>24 сентября 2021</w:t>
      </w:r>
      <w:r w:rsidR="00DA7402" w:rsidRPr="00DA7402">
        <w:rPr>
          <w:rFonts w:ascii="Times New Roman" w:hAnsi="Times New Roman" w:cs="Times New Roman"/>
          <w:sz w:val="28"/>
          <w:szCs w:val="28"/>
        </w:rPr>
        <w:t xml:space="preserve"> г. № </w:t>
      </w:r>
      <w:r w:rsidR="001E2559">
        <w:rPr>
          <w:rFonts w:ascii="Times New Roman" w:hAnsi="Times New Roman" w:cs="Times New Roman"/>
          <w:sz w:val="28"/>
          <w:szCs w:val="28"/>
        </w:rPr>
        <w:t>548</w:t>
      </w:r>
      <w:r w:rsidR="00DA7402" w:rsidRPr="00DA7402">
        <w:rPr>
          <w:rFonts w:ascii="Times New Roman" w:hAnsi="Times New Roman" w:cs="Times New Roman"/>
          <w:sz w:val="28"/>
          <w:szCs w:val="28"/>
        </w:rPr>
        <w:t xml:space="preserve"> «</w:t>
      </w:r>
      <w:r w:rsidR="001E2559" w:rsidRPr="001E2559">
        <w:rPr>
          <w:rFonts w:ascii="Times New Roman" w:hAnsi="Times New Roman" w:cs="Times New Roman"/>
          <w:sz w:val="28"/>
          <w:szCs w:val="28"/>
        </w:rPr>
        <w:t>Об администрати</w:t>
      </w:r>
      <w:r w:rsidR="001E2559">
        <w:rPr>
          <w:rFonts w:ascii="Times New Roman" w:hAnsi="Times New Roman" w:cs="Times New Roman"/>
          <w:sz w:val="28"/>
          <w:szCs w:val="28"/>
        </w:rPr>
        <w:t xml:space="preserve">вных процедурах, осуществляемых </w:t>
      </w:r>
      <w:r w:rsidR="001E2559" w:rsidRPr="001E2559">
        <w:rPr>
          <w:rFonts w:ascii="Times New Roman" w:hAnsi="Times New Roman" w:cs="Times New Roman"/>
          <w:sz w:val="28"/>
          <w:szCs w:val="28"/>
        </w:rPr>
        <w:t>в отношении субъектов хозяйствования</w:t>
      </w:r>
      <w:r w:rsidR="001E2559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DA7402" w:rsidRPr="00DA7402">
        <w:rPr>
          <w:rFonts w:ascii="Times New Roman" w:hAnsi="Times New Roman" w:cs="Times New Roman"/>
          <w:sz w:val="28"/>
          <w:szCs w:val="28"/>
        </w:rPr>
        <w:t>, внесении дополнения в постановление Совета Министров Республики Беларусь от 14 февраля 2009 г. № 193 и признании утратившими силу некоторых постановле</w:t>
      </w:r>
      <w:r w:rsidR="00DA7402">
        <w:rPr>
          <w:rFonts w:ascii="Times New Roman" w:hAnsi="Times New Roman" w:cs="Times New Roman"/>
          <w:sz w:val="28"/>
          <w:szCs w:val="28"/>
        </w:rPr>
        <w:t xml:space="preserve">ний Совета Министров Республики </w:t>
      </w:r>
      <w:r w:rsidR="00DA7402" w:rsidRPr="00DA7402">
        <w:rPr>
          <w:rFonts w:ascii="Times New Roman" w:hAnsi="Times New Roman" w:cs="Times New Roman"/>
          <w:sz w:val="28"/>
          <w:szCs w:val="28"/>
        </w:rPr>
        <w:t>Беларусь» (Национальный реестр правовых актов Республики Беларусь, 2012 г., № 35, 5/35330).</w:t>
      </w:r>
    </w:p>
    <w:p w:rsidR="005A7ACF" w:rsidRDefault="005A7ACF" w:rsidP="00550A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7ACF" w:rsidRDefault="005A7ACF" w:rsidP="00550A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7ACF" w:rsidRDefault="005A7ACF" w:rsidP="00550A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7ACF" w:rsidRPr="005A7ACF" w:rsidRDefault="005A7ACF" w:rsidP="005A7ACF">
      <w:pPr>
        <w:spacing w:after="0" w:line="240" w:lineRule="auto"/>
        <w:ind w:firstLine="85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A7ACF">
        <w:rPr>
          <w:rFonts w:ascii="Times New Roman" w:hAnsi="Times New Roman" w:cs="Times New Roman"/>
          <w:i/>
          <w:sz w:val="28"/>
          <w:szCs w:val="28"/>
        </w:rPr>
        <w:t xml:space="preserve">Главный государственный инспектор </w:t>
      </w:r>
    </w:p>
    <w:p w:rsidR="005A7ACF" w:rsidRPr="005A7ACF" w:rsidRDefault="005A7ACF" w:rsidP="005A7ACF">
      <w:pPr>
        <w:spacing w:after="0" w:line="240" w:lineRule="auto"/>
        <w:ind w:firstLine="851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A7ACF">
        <w:rPr>
          <w:rFonts w:ascii="Times New Roman" w:hAnsi="Times New Roman" w:cs="Times New Roman"/>
          <w:i/>
          <w:sz w:val="28"/>
          <w:szCs w:val="28"/>
        </w:rPr>
        <w:t>отдела</w:t>
      </w:r>
      <w:proofErr w:type="gramEnd"/>
      <w:r w:rsidRPr="005A7ACF">
        <w:rPr>
          <w:rFonts w:ascii="Times New Roman" w:hAnsi="Times New Roman" w:cs="Times New Roman"/>
          <w:i/>
          <w:sz w:val="28"/>
          <w:szCs w:val="28"/>
        </w:rPr>
        <w:t xml:space="preserve"> надзора Могилевского областного</w:t>
      </w:r>
    </w:p>
    <w:p w:rsidR="005A7ACF" w:rsidRPr="005A7ACF" w:rsidRDefault="005A7ACF" w:rsidP="005A7ACF">
      <w:pPr>
        <w:spacing w:after="0" w:line="240" w:lineRule="auto"/>
        <w:ind w:firstLine="851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A7ACF">
        <w:rPr>
          <w:rFonts w:ascii="Times New Roman" w:hAnsi="Times New Roman" w:cs="Times New Roman"/>
          <w:i/>
          <w:sz w:val="28"/>
          <w:szCs w:val="28"/>
        </w:rPr>
        <w:t>управления</w:t>
      </w:r>
      <w:proofErr w:type="gramEnd"/>
      <w:r w:rsidRPr="005A7AC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A7ACF">
        <w:rPr>
          <w:rFonts w:ascii="Times New Roman" w:hAnsi="Times New Roman" w:cs="Times New Roman"/>
          <w:i/>
          <w:sz w:val="28"/>
          <w:szCs w:val="28"/>
        </w:rPr>
        <w:t>Госпромнадзора</w:t>
      </w:r>
      <w:proofErr w:type="spellEnd"/>
      <w:r w:rsidRPr="005A7AC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A7ACF" w:rsidRPr="005A7ACF" w:rsidRDefault="005A7ACF" w:rsidP="005A7ACF">
      <w:pPr>
        <w:spacing w:after="0" w:line="240" w:lineRule="auto"/>
        <w:ind w:firstLine="85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A7ACF">
        <w:rPr>
          <w:rFonts w:ascii="Times New Roman" w:hAnsi="Times New Roman" w:cs="Times New Roman"/>
          <w:i/>
          <w:sz w:val="28"/>
          <w:szCs w:val="28"/>
        </w:rPr>
        <w:t>Врублевский А.Э., 80222 76 50 54</w:t>
      </w:r>
    </w:p>
    <w:sectPr w:rsidR="005A7ACF" w:rsidRPr="005A7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56B"/>
    <w:rsid w:val="001E2559"/>
    <w:rsid w:val="00550A00"/>
    <w:rsid w:val="005A7ACF"/>
    <w:rsid w:val="00783CB7"/>
    <w:rsid w:val="00DA7402"/>
    <w:rsid w:val="00EB656B"/>
    <w:rsid w:val="00F7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9F0B8-A2EE-4770-A376-1603E363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7A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 В.А.</dc:creator>
  <cp:keywords/>
  <dc:description/>
  <cp:lastModifiedBy>Соколов В.А.</cp:lastModifiedBy>
  <cp:revision>2</cp:revision>
  <cp:lastPrinted>2025-08-04T06:52:00Z</cp:lastPrinted>
  <dcterms:created xsi:type="dcterms:W3CDTF">2025-08-04T06:57:00Z</dcterms:created>
  <dcterms:modified xsi:type="dcterms:W3CDTF">2025-08-04T06:57:00Z</dcterms:modified>
</cp:coreProperties>
</file>