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7C37B" w14:textId="76FF0002" w:rsidR="00E266E3" w:rsidRPr="00E266E3" w:rsidRDefault="00E266E3" w:rsidP="00E266E3">
      <w:pPr>
        <w:spacing w:after="0"/>
        <w:ind w:firstLine="709"/>
        <w:jc w:val="both"/>
        <w:rPr>
          <w:b/>
          <w:bCs/>
          <w:caps/>
        </w:rPr>
      </w:pPr>
      <w:r w:rsidRPr="00E266E3">
        <w:rPr>
          <w:b/>
          <w:bCs/>
          <w:caps/>
        </w:rPr>
        <w:t>Экстерриториальный принцип</w:t>
      </w:r>
      <w:r w:rsidRPr="00E266E3">
        <w:rPr>
          <w:b/>
          <w:bCs/>
          <w:caps/>
        </w:rPr>
        <w:t xml:space="preserve"> и его особенности</w:t>
      </w:r>
    </w:p>
    <w:p w14:paraId="23AEEB1C" w14:textId="77777777" w:rsidR="00E266E3" w:rsidRDefault="00E266E3" w:rsidP="00E266E3">
      <w:pPr>
        <w:spacing w:after="0"/>
        <w:ind w:firstLine="709"/>
        <w:jc w:val="both"/>
        <w:rPr>
          <w:b/>
          <w:bCs/>
        </w:rPr>
      </w:pPr>
    </w:p>
    <w:p w14:paraId="7565932D" w14:textId="375AB621" w:rsidR="00E266E3" w:rsidRPr="00E266E3" w:rsidRDefault="00E266E3" w:rsidP="00E266E3">
      <w:pPr>
        <w:spacing w:after="0"/>
        <w:ind w:firstLine="709"/>
        <w:jc w:val="both"/>
      </w:pPr>
      <w:r>
        <w:rPr>
          <w:b/>
          <w:bCs/>
        </w:rPr>
        <w:t>С</w:t>
      </w:r>
      <w:r w:rsidRPr="00E266E3">
        <w:rPr>
          <w:b/>
          <w:bCs/>
        </w:rPr>
        <w:t> июня</w:t>
      </w:r>
      <w:r>
        <w:rPr>
          <w:b/>
          <w:bCs/>
        </w:rPr>
        <w:t xml:space="preserve"> </w:t>
      </w:r>
      <w:r w:rsidRPr="00E266E3">
        <w:rPr>
          <w:b/>
          <w:bCs/>
        </w:rPr>
        <w:t>2024</w:t>
      </w:r>
      <w:r>
        <w:rPr>
          <w:b/>
          <w:bCs/>
        </w:rPr>
        <w:t xml:space="preserve"> </w:t>
      </w:r>
      <w:r w:rsidRPr="00E266E3">
        <w:rPr>
          <w:b/>
          <w:bCs/>
        </w:rPr>
        <w:t>года</w:t>
      </w:r>
      <w:r>
        <w:rPr>
          <w:b/>
          <w:bCs/>
        </w:rPr>
        <w:t xml:space="preserve"> </w:t>
      </w:r>
      <w:r w:rsidRPr="00E266E3">
        <w:rPr>
          <w:b/>
          <w:bCs/>
        </w:rPr>
        <w:t>на территории Республики Беларусь</w:t>
      </w:r>
      <w:r>
        <w:rPr>
          <w:b/>
          <w:bCs/>
        </w:rPr>
        <w:t>, в том числе и на территории Климовичского района</w:t>
      </w:r>
      <w:r w:rsidRPr="00E266E3">
        <w:rPr>
          <w:b/>
          <w:bCs/>
        </w:rPr>
        <w:t xml:space="preserve"> введен экстерриториальный принцип подачи заявления об осуществлении административных процедур.</w:t>
      </w:r>
    </w:p>
    <w:p w14:paraId="5D8472F9" w14:textId="77777777" w:rsidR="00E266E3" w:rsidRDefault="00E266E3" w:rsidP="00E266E3">
      <w:pPr>
        <w:spacing w:after="0"/>
        <w:ind w:firstLine="709"/>
        <w:jc w:val="both"/>
        <w:rPr>
          <w:b/>
          <w:bCs/>
        </w:rPr>
      </w:pPr>
    </w:p>
    <w:p w14:paraId="54CC234E" w14:textId="19FB6CAA" w:rsidR="00E266E3" w:rsidRPr="00E266E3" w:rsidRDefault="00E266E3" w:rsidP="00E266E3">
      <w:pPr>
        <w:spacing w:after="0"/>
        <w:ind w:firstLine="709"/>
        <w:jc w:val="both"/>
      </w:pPr>
      <w:r w:rsidRPr="00E266E3">
        <w:rPr>
          <w:b/>
          <w:bCs/>
        </w:rPr>
        <w:t>В чем его особенность и как он реализуется.</w:t>
      </w:r>
    </w:p>
    <w:p w14:paraId="46974CC8" w14:textId="77777777" w:rsidR="00E266E3" w:rsidRDefault="00E266E3" w:rsidP="00E266E3">
      <w:pPr>
        <w:spacing w:after="0"/>
        <w:ind w:firstLine="709"/>
        <w:jc w:val="both"/>
      </w:pPr>
      <w:r w:rsidRPr="00E266E3">
        <w:t>Экстерриториальный принцип дает право заявителю обратиться за осуществлением административных процедур в любую службу «одно окно» по своему выбору, независимо от места регистрации.</w:t>
      </w:r>
      <w:r>
        <w:t xml:space="preserve"> </w:t>
      </w:r>
    </w:p>
    <w:p w14:paraId="36733EC7" w14:textId="16DE243B" w:rsidR="00E266E3" w:rsidRPr="00E266E3" w:rsidRDefault="00E266E3" w:rsidP="00E266E3">
      <w:pPr>
        <w:spacing w:after="0"/>
        <w:ind w:firstLine="709"/>
        <w:jc w:val="both"/>
      </w:pPr>
      <w:r w:rsidRPr="00E266E3">
        <w:t>Перечень таких административных</w:t>
      </w:r>
      <w:r>
        <w:t xml:space="preserve"> </w:t>
      </w:r>
      <w:r w:rsidRPr="00E266E3">
        <w:t>процедур установлен постановлением Совета Министров</w:t>
      </w:r>
      <w:r>
        <w:t xml:space="preserve"> </w:t>
      </w:r>
      <w:r w:rsidRPr="00E266E3">
        <w:t>Республики Беларусь от</w:t>
      </w:r>
      <w:r>
        <w:t xml:space="preserve"> </w:t>
      </w:r>
      <w:r w:rsidRPr="00E266E3">
        <w:t>4</w:t>
      </w:r>
      <w:r>
        <w:t xml:space="preserve"> </w:t>
      </w:r>
      <w:r w:rsidRPr="00E266E3">
        <w:t>мая 2026</w:t>
      </w:r>
      <w:r>
        <w:t xml:space="preserve"> </w:t>
      </w:r>
      <w:r w:rsidRPr="00E266E3">
        <w:t>г.</w:t>
      </w:r>
      <w:r>
        <w:t xml:space="preserve"> </w:t>
      </w:r>
      <w:r w:rsidRPr="00E266E3">
        <w:t>№221</w:t>
      </w:r>
      <w:r>
        <w:t xml:space="preserve"> </w:t>
      </w:r>
      <w:r>
        <w:br/>
      </w:r>
      <w:r w:rsidRPr="00E266E3">
        <w:t>«Об</w:t>
      </w:r>
      <w:r>
        <w:t xml:space="preserve"> </w:t>
      </w:r>
      <w:r w:rsidRPr="00E266E3">
        <w:t>административных процедурах».</w:t>
      </w:r>
    </w:p>
    <w:p w14:paraId="7E3C3128" w14:textId="77777777" w:rsidR="00E266E3" w:rsidRPr="00E266E3" w:rsidRDefault="00E266E3" w:rsidP="00E266E3">
      <w:pPr>
        <w:spacing w:after="0"/>
        <w:ind w:firstLine="709"/>
        <w:jc w:val="both"/>
      </w:pPr>
      <w:r w:rsidRPr="00E266E3">
        <w:rPr>
          <w:i/>
          <w:iCs/>
        </w:rPr>
        <w:t>Если ранее гражданин, который зарегистрирован на территории Вороновского района, мог подать документы только в службу «одно окно» Вороновского райисполкома, то сейчас, находясь на территории любого другого района, города, заявитель может обратиться в любую службу «одно окно». Реализация экстерриториального принципа осуществляется посредством использования программного комплекса «одно окно».</w:t>
      </w:r>
    </w:p>
    <w:p w14:paraId="6636B5B4" w14:textId="77777777" w:rsidR="00E266E3" w:rsidRPr="00E266E3" w:rsidRDefault="00E266E3" w:rsidP="00E266E3">
      <w:pPr>
        <w:spacing w:after="0"/>
        <w:ind w:firstLine="709"/>
        <w:jc w:val="both"/>
      </w:pPr>
      <w:r w:rsidRPr="00E266E3">
        <w:t>После принятия решения, за ним не обязательно приезжать по месту регистрации, есть какой-то другой способ его получить.</w:t>
      </w:r>
    </w:p>
    <w:p w14:paraId="0CC07326" w14:textId="77777777" w:rsidR="00E266E3" w:rsidRDefault="00E266E3" w:rsidP="00E266E3">
      <w:pPr>
        <w:spacing w:after="0"/>
        <w:ind w:firstLine="709"/>
        <w:jc w:val="both"/>
        <w:rPr>
          <w:i/>
          <w:iCs/>
        </w:rPr>
      </w:pPr>
      <w:r w:rsidRPr="00E266E3">
        <w:rPr>
          <w:i/>
          <w:iCs/>
        </w:rPr>
        <w:t xml:space="preserve">Например, гражданин, зарегистрированный на территории </w:t>
      </w:r>
      <w:r>
        <w:rPr>
          <w:i/>
          <w:iCs/>
        </w:rPr>
        <w:t>Чериковского</w:t>
      </w:r>
      <w:r w:rsidRPr="00E266E3">
        <w:rPr>
          <w:i/>
          <w:iCs/>
        </w:rPr>
        <w:t xml:space="preserve"> района, временно находится в </w:t>
      </w:r>
      <w:proofErr w:type="spellStart"/>
      <w:r>
        <w:rPr>
          <w:i/>
          <w:iCs/>
        </w:rPr>
        <w:t>г.Климовичи</w:t>
      </w:r>
      <w:proofErr w:type="spellEnd"/>
      <w:r w:rsidRPr="00E266E3">
        <w:rPr>
          <w:i/>
          <w:iCs/>
        </w:rPr>
        <w:t xml:space="preserve">. Он не имеет возможности приехать в службу «одно окно» по месту регистрации для осуществления необходимой административной процедуры, но может обратиться в соответствующую службу в </w:t>
      </w:r>
      <w:proofErr w:type="spellStart"/>
      <w:r>
        <w:rPr>
          <w:i/>
          <w:iCs/>
        </w:rPr>
        <w:t>г.Климовичи</w:t>
      </w:r>
      <w:proofErr w:type="spellEnd"/>
      <w:r w:rsidRPr="00E266E3">
        <w:rPr>
          <w:i/>
          <w:iCs/>
        </w:rPr>
        <w:t xml:space="preserve">. </w:t>
      </w:r>
    </w:p>
    <w:p w14:paraId="5BE5A310" w14:textId="1889996F" w:rsidR="00E266E3" w:rsidRPr="00E266E3" w:rsidRDefault="00E266E3" w:rsidP="00E266E3">
      <w:pPr>
        <w:spacing w:after="0"/>
        <w:ind w:firstLine="709"/>
        <w:jc w:val="both"/>
      </w:pPr>
      <w:r w:rsidRPr="00E266E3">
        <w:rPr>
          <w:i/>
          <w:iCs/>
        </w:rPr>
        <w:t xml:space="preserve">Там он подает заявление и все необходимые документы, а также указывает каким способом он хочет получить ответ — почтой или сам приедет и заберет. После чего, служба </w:t>
      </w:r>
      <w:r>
        <w:rPr>
          <w:i/>
          <w:iCs/>
        </w:rPr>
        <w:t>«одно окно» Климовичского  райисполкома</w:t>
      </w:r>
      <w:r w:rsidRPr="00E266E3">
        <w:rPr>
          <w:i/>
          <w:iCs/>
        </w:rPr>
        <w:t xml:space="preserve"> направляет в программном комплексе «одно окно» заявление гражданина к нам и высылает пакет документов почтовым отправлением.</w:t>
      </w:r>
    </w:p>
    <w:p w14:paraId="13AD9380" w14:textId="0C486717" w:rsidR="00E266E3" w:rsidRPr="00E266E3" w:rsidRDefault="00E266E3" w:rsidP="00E266E3">
      <w:pPr>
        <w:spacing w:after="0"/>
        <w:ind w:firstLine="709"/>
        <w:jc w:val="both"/>
      </w:pPr>
      <w:r w:rsidRPr="00E266E3">
        <w:t xml:space="preserve">Если гражданин указал, что ответ необходимо направить почтой, то после принятия решения служба «одно окно» направляет решение посредством почтовой связи на адрес, который указал гражданин. Если же заявитель желает забрать решение сам лично, то ему необходимо будет приехать в </w:t>
      </w:r>
      <w:r>
        <w:t>Чериковский</w:t>
      </w:r>
      <w:r w:rsidRPr="00E266E3">
        <w:t xml:space="preserve"> райисполком и забрать ответ у в службе</w:t>
      </w:r>
      <w:r>
        <w:t xml:space="preserve"> «одно окно»</w:t>
      </w:r>
      <w:r w:rsidRPr="00E266E3">
        <w:t>. </w:t>
      </w:r>
    </w:p>
    <w:p w14:paraId="0500648E" w14:textId="77777777" w:rsidR="00E266E3" w:rsidRPr="00E266E3" w:rsidRDefault="00E266E3" w:rsidP="00E266E3">
      <w:pPr>
        <w:spacing w:after="0"/>
        <w:ind w:firstLine="709"/>
        <w:jc w:val="both"/>
      </w:pPr>
      <w:r w:rsidRPr="00E266E3">
        <w:t>Срок осуществления административной процедуры при таком способе подачи документов соответствует сроку, установленному законодательством. </w:t>
      </w:r>
    </w:p>
    <w:p w14:paraId="7B1E40E6" w14:textId="77777777" w:rsidR="00E266E3" w:rsidRPr="00E266E3" w:rsidRDefault="00E266E3" w:rsidP="00E266E3">
      <w:pPr>
        <w:spacing w:after="0"/>
        <w:ind w:firstLine="709"/>
        <w:jc w:val="both"/>
      </w:pPr>
      <w:r w:rsidRPr="00E266E3">
        <w:rPr>
          <w:i/>
          <w:iCs/>
        </w:rPr>
        <w:t>Это очень удобно для граждан, теперь им нет необходимости тратить время и деньги на поездки за справкой или документами.</w:t>
      </w:r>
    </w:p>
    <w:sectPr w:rsidR="00E266E3" w:rsidRPr="00E266E3" w:rsidSect="00E266E3">
      <w:pgSz w:w="11906" w:h="16838" w:code="9"/>
      <w:pgMar w:top="1134" w:right="566"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6E3"/>
    <w:rsid w:val="000E0A22"/>
    <w:rsid w:val="00327E19"/>
    <w:rsid w:val="004F0454"/>
    <w:rsid w:val="00544490"/>
    <w:rsid w:val="006C0B77"/>
    <w:rsid w:val="007E115F"/>
    <w:rsid w:val="008242FF"/>
    <w:rsid w:val="00870751"/>
    <w:rsid w:val="00922C48"/>
    <w:rsid w:val="00B915B7"/>
    <w:rsid w:val="00E266E3"/>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0551"/>
  <w15:chartTrackingRefBased/>
  <w15:docId w15:val="{24BD171E-FC7C-4209-B9CC-F395D703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E266E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E266E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266E3"/>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E266E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E266E3"/>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E266E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E266E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E266E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E266E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66E3"/>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E266E3"/>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E266E3"/>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E266E3"/>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E266E3"/>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E266E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E266E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E266E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E266E3"/>
    <w:rPr>
      <w:rFonts w:eastAsiaTheme="majorEastAsia" w:cstheme="majorBidi"/>
      <w:color w:val="272727" w:themeColor="text1" w:themeTint="D8"/>
      <w:sz w:val="28"/>
    </w:rPr>
  </w:style>
  <w:style w:type="paragraph" w:styleId="a3">
    <w:name w:val="Title"/>
    <w:basedOn w:val="a"/>
    <w:next w:val="a"/>
    <w:link w:val="a4"/>
    <w:uiPriority w:val="10"/>
    <w:qFormat/>
    <w:rsid w:val="00E266E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266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66E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E266E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266E3"/>
    <w:pPr>
      <w:spacing w:before="160"/>
      <w:jc w:val="center"/>
    </w:pPr>
    <w:rPr>
      <w:i/>
      <w:iCs/>
      <w:color w:val="404040" w:themeColor="text1" w:themeTint="BF"/>
    </w:rPr>
  </w:style>
  <w:style w:type="character" w:customStyle="1" w:styleId="22">
    <w:name w:val="Цитата 2 Знак"/>
    <w:basedOn w:val="a0"/>
    <w:link w:val="21"/>
    <w:uiPriority w:val="29"/>
    <w:rsid w:val="00E266E3"/>
    <w:rPr>
      <w:rFonts w:ascii="Times New Roman" w:hAnsi="Times New Roman"/>
      <w:i/>
      <w:iCs/>
      <w:color w:val="404040" w:themeColor="text1" w:themeTint="BF"/>
      <w:sz w:val="28"/>
    </w:rPr>
  </w:style>
  <w:style w:type="paragraph" w:styleId="a7">
    <w:name w:val="List Paragraph"/>
    <w:basedOn w:val="a"/>
    <w:uiPriority w:val="34"/>
    <w:qFormat/>
    <w:rsid w:val="00E266E3"/>
    <w:pPr>
      <w:ind w:left="720"/>
      <w:contextualSpacing/>
    </w:pPr>
  </w:style>
  <w:style w:type="character" w:styleId="a8">
    <w:name w:val="Intense Emphasis"/>
    <w:basedOn w:val="a0"/>
    <w:uiPriority w:val="21"/>
    <w:qFormat/>
    <w:rsid w:val="00E266E3"/>
    <w:rPr>
      <w:i/>
      <w:iCs/>
      <w:color w:val="2E74B5" w:themeColor="accent1" w:themeShade="BF"/>
    </w:rPr>
  </w:style>
  <w:style w:type="paragraph" w:styleId="a9">
    <w:name w:val="Intense Quote"/>
    <w:basedOn w:val="a"/>
    <w:next w:val="a"/>
    <w:link w:val="aa"/>
    <w:uiPriority w:val="30"/>
    <w:qFormat/>
    <w:rsid w:val="00E266E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E266E3"/>
    <w:rPr>
      <w:rFonts w:ascii="Times New Roman" w:hAnsi="Times New Roman"/>
      <w:i/>
      <w:iCs/>
      <w:color w:val="2E74B5" w:themeColor="accent1" w:themeShade="BF"/>
      <w:sz w:val="28"/>
    </w:rPr>
  </w:style>
  <w:style w:type="character" w:styleId="ab">
    <w:name w:val="Intense Reference"/>
    <w:basedOn w:val="a0"/>
    <w:uiPriority w:val="32"/>
    <w:qFormat/>
    <w:rsid w:val="00E266E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Галайдина Алла Алексеевна</dc:creator>
  <cp:keywords/>
  <dc:description/>
  <cp:lastModifiedBy>Галайдина Алла Алексеевна</cp:lastModifiedBy>
  <cp:revision>1</cp:revision>
  <dcterms:created xsi:type="dcterms:W3CDTF">2026-07-28T11:06:00Z</dcterms:created>
  <dcterms:modified xsi:type="dcterms:W3CDTF">2026-07-28T11:11:00Z</dcterms:modified>
</cp:coreProperties>
</file>