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DD7FA2" w14:textId="77777777" w:rsidR="003F456D" w:rsidRDefault="00000000">
      <w:pPr>
        <w:pStyle w:val="af7"/>
        <w:jc w:val="center"/>
        <w:rPr>
          <w:color w:val="FF0000"/>
          <w:sz w:val="24"/>
        </w:rPr>
      </w:pPr>
      <w:r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 wp14:anchorId="63374FAF" wp14:editId="5BF8CB5B">
                <wp:simplePos x="0" y="0"/>
                <wp:positionH relativeFrom="page">
                  <wp:posOffset>668443</wp:posOffset>
                </wp:positionH>
                <wp:positionV relativeFrom="margin">
                  <wp:posOffset>97155</wp:posOffset>
                </wp:positionV>
                <wp:extent cx="6460066" cy="9778576"/>
                <wp:effectExtent l="19050" t="19050" r="17145" b="13335"/>
                <wp:wrapNone/>
                <wp:docPr id="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0066" cy="97785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0" o:spid="_x0000_s0" o:spt="1" type="#_x0000_t1" style="position:absolute;z-index:-251668480;o:allowoverlap:true;o:allowincell:false;mso-position-horizontal-relative:page;margin-left:52.63pt;mso-position-horizontal:absolute;mso-position-vertical-relative:margin;margin-top:7.65pt;mso-position-vertical:absolute;width:508.67pt;height:769.97pt;mso-wrap-distance-left:9.00pt;mso-wrap-distance-top:0.00pt;mso-wrap-distance-right:9.00pt;mso-wrap-distance-bottom:0.00pt;visibility:visible;" fillcolor="#FFFFFF" strokecolor="#000000" strokeweight="2.25pt"/>
            </w:pict>
          </mc:Fallback>
        </mc:AlternateContent>
      </w:r>
      <w:r>
        <w:rPr>
          <w:color w:val="FF0000"/>
          <w:sz w:val="24"/>
        </w:rPr>
        <w:t xml:space="preserve"> </w:t>
      </w:r>
    </w:p>
    <w:p w14:paraId="20766928" w14:textId="77777777" w:rsidR="003F456D" w:rsidRDefault="00000000">
      <w:pPr>
        <w:pStyle w:val="af7"/>
        <w:spacing w:before="0"/>
        <w:ind w:firstLine="0"/>
        <w:jc w:val="center"/>
        <w:rPr>
          <w:sz w:val="24"/>
        </w:rPr>
      </w:pPr>
      <w:r>
        <w:rPr>
          <w:sz w:val="24"/>
        </w:rPr>
        <w:t xml:space="preserve"> РЕСПУБЛИКАНСКОЕ УНИТАРНОЕ ПРЕДПРИЯТИЕ </w:t>
      </w:r>
    </w:p>
    <w:p w14:paraId="79ACEE4E" w14:textId="77777777" w:rsidR="003F456D" w:rsidRDefault="00000000">
      <w:pPr>
        <w:pStyle w:val="af7"/>
        <w:spacing w:before="0"/>
        <w:ind w:firstLine="0"/>
        <w:jc w:val="center"/>
        <w:rPr>
          <w:sz w:val="24"/>
        </w:rPr>
      </w:pPr>
      <w:r>
        <w:rPr>
          <w:sz w:val="24"/>
        </w:rPr>
        <w:t>«ПРОИЗВОДСТВЕННОЕ ОБЪЕДИНЕНИЕ «БЕЛОРУСНЕФТЬ»»</w:t>
      </w:r>
    </w:p>
    <w:p w14:paraId="7A3F312D" w14:textId="77777777" w:rsidR="003F456D" w:rsidRDefault="00000000">
      <w:pPr>
        <w:pStyle w:val="af7"/>
        <w:spacing w:before="0"/>
        <w:ind w:firstLine="0"/>
        <w:jc w:val="center"/>
        <w:rPr>
          <w:b/>
          <w:sz w:val="24"/>
        </w:rPr>
      </w:pPr>
      <w:r>
        <w:rPr>
          <w:b/>
          <w:sz w:val="24"/>
        </w:rPr>
        <w:t>----------------------------------------------------------------------</w:t>
      </w:r>
    </w:p>
    <w:p w14:paraId="654E7B83" w14:textId="77777777" w:rsidR="003F456D" w:rsidRDefault="00000000">
      <w:pPr>
        <w:pStyle w:val="af7"/>
        <w:spacing w:before="0"/>
        <w:ind w:firstLine="0"/>
        <w:jc w:val="center"/>
        <w:rPr>
          <w:b/>
          <w:sz w:val="24"/>
        </w:rPr>
      </w:pPr>
      <w:r>
        <w:rPr>
          <w:b/>
          <w:sz w:val="24"/>
        </w:rPr>
        <w:t xml:space="preserve">БЕЛОРУССКИЙ НАУЧНО-ИССЛЕДОВАТЕЛЬСКИЙ И  </w:t>
      </w:r>
    </w:p>
    <w:p w14:paraId="0EE54DA6" w14:textId="77777777" w:rsidR="003F456D" w:rsidRDefault="00000000">
      <w:pPr>
        <w:pStyle w:val="af7"/>
        <w:spacing w:before="0"/>
        <w:ind w:firstLine="0"/>
        <w:jc w:val="center"/>
        <w:rPr>
          <w:b/>
          <w:sz w:val="24"/>
        </w:rPr>
      </w:pPr>
      <w:r>
        <w:rPr>
          <w:b/>
          <w:sz w:val="24"/>
        </w:rPr>
        <w:t>ПРОЕКТНЫЙ ИНСТИТУТ НЕФТИ</w:t>
      </w:r>
    </w:p>
    <w:p w14:paraId="0DE092DA" w14:textId="77777777" w:rsidR="003F456D" w:rsidRDefault="00000000">
      <w:pPr>
        <w:pStyle w:val="af7"/>
        <w:pBdr>
          <w:bottom w:val="single" w:sz="12" w:space="1" w:color="000000"/>
        </w:pBdr>
        <w:spacing w:before="0"/>
        <w:ind w:firstLine="0"/>
        <w:jc w:val="center"/>
        <w:rPr>
          <w:sz w:val="24"/>
        </w:rPr>
      </w:pPr>
      <w:r>
        <w:rPr>
          <w:sz w:val="32"/>
        </w:rPr>
        <w:t xml:space="preserve">  Б Е Л Н И П И Н Е Ф Т Ь</w:t>
      </w:r>
    </w:p>
    <w:p w14:paraId="7B6E7BD9" w14:textId="77777777" w:rsidR="003F456D" w:rsidRDefault="003F456D">
      <w:pPr>
        <w:spacing w:before="0"/>
        <w:ind w:firstLine="0"/>
        <w:jc w:val="right"/>
        <w:rPr>
          <w:color w:val="FF0000"/>
          <w:sz w:val="24"/>
        </w:rPr>
      </w:pPr>
    </w:p>
    <w:p w14:paraId="58923F0C" w14:textId="77777777" w:rsidR="003F456D" w:rsidRDefault="003F456D">
      <w:pPr>
        <w:spacing w:before="0"/>
        <w:ind w:firstLine="0"/>
        <w:jc w:val="right"/>
        <w:rPr>
          <w:color w:val="FF0000"/>
          <w:sz w:val="24"/>
        </w:rPr>
      </w:pPr>
    </w:p>
    <w:tbl>
      <w:tblPr>
        <w:tblW w:w="9744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5159"/>
        <w:gridCol w:w="4585"/>
      </w:tblGrid>
      <w:tr w:rsidR="003F456D" w14:paraId="3957FC64" w14:textId="77777777">
        <w:trPr>
          <w:cantSplit/>
          <w:trHeight w:val="1761"/>
        </w:trPr>
        <w:tc>
          <w:tcPr>
            <w:tcW w:w="5159" w:type="dxa"/>
          </w:tcPr>
          <w:p w14:paraId="7D899C14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СОГЛАСОВАНО</w:t>
            </w:r>
          </w:p>
          <w:p w14:paraId="23359A9C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Директор БелНИПИнефть                             РУП «Производственное объединение       «Белоруснефть»</w:t>
            </w:r>
          </w:p>
          <w:p w14:paraId="5A792983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  <w:p w14:paraId="753A746F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________________А.Г. Ракутько</w:t>
            </w:r>
          </w:p>
          <w:p w14:paraId="5E91AB1A" w14:textId="77777777" w:rsidR="003F456D" w:rsidRDefault="003F456D">
            <w:pPr>
              <w:spacing w:before="0"/>
              <w:ind w:firstLine="0"/>
            </w:pPr>
          </w:p>
          <w:p w14:paraId="155DEA20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«_____»  _______________ 2026 г.</w:t>
            </w:r>
          </w:p>
        </w:tc>
        <w:tc>
          <w:tcPr>
            <w:tcW w:w="4585" w:type="dxa"/>
          </w:tcPr>
          <w:p w14:paraId="4EEB93C2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УТВЕРЖДАЮ</w:t>
            </w:r>
          </w:p>
          <w:p w14:paraId="3E9053EA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Первый заместитель генерального директора – главный инженер     </w:t>
            </w:r>
          </w:p>
          <w:p w14:paraId="41F01B10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ОАО «Гомельтранснефть Дружба» </w:t>
            </w:r>
          </w:p>
          <w:p w14:paraId="334B1399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  <w:p w14:paraId="623BA5CD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_________________И.В. Лизунов</w:t>
            </w:r>
          </w:p>
          <w:p w14:paraId="2554A5C8" w14:textId="77777777" w:rsidR="003F456D" w:rsidRDefault="003F456D">
            <w:pPr>
              <w:spacing w:before="0"/>
              <w:ind w:firstLine="0"/>
            </w:pPr>
          </w:p>
          <w:p w14:paraId="3B68AA3F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«_____»  ______________ 2026 г.</w:t>
            </w:r>
          </w:p>
        </w:tc>
      </w:tr>
      <w:tr w:rsidR="003F456D" w14:paraId="25287F1B" w14:textId="77777777">
        <w:trPr>
          <w:cantSplit/>
          <w:trHeight w:val="1165"/>
        </w:trPr>
        <w:tc>
          <w:tcPr>
            <w:tcW w:w="5159" w:type="dxa"/>
          </w:tcPr>
          <w:p w14:paraId="7F7A696F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4585" w:type="dxa"/>
          </w:tcPr>
          <w:p w14:paraId="162BB0C0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</w:tr>
    </w:tbl>
    <w:p w14:paraId="1DA101FB" w14:textId="77777777" w:rsidR="003F456D" w:rsidRDefault="00000000">
      <w:pPr>
        <w:spacing w:before="0" w:line="360" w:lineRule="auto"/>
        <w:ind w:firstLine="0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О Т Ч Е Т   </w:t>
      </w:r>
    </w:p>
    <w:p w14:paraId="44D5C57D" w14:textId="77777777" w:rsidR="003F456D" w:rsidRDefault="00000000">
      <w:pPr>
        <w:spacing w:before="0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ОБ ОЦЕНКЕ ВОЗДЕЙСТВИЯ НА ОКРУЖАЮЩУЮ СРЕДУ</w:t>
      </w:r>
    </w:p>
    <w:p w14:paraId="580614F1" w14:textId="77777777" w:rsidR="003F456D" w:rsidRDefault="00000000">
      <w:pPr>
        <w:spacing w:before="0"/>
        <w:ind w:firstLine="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(ОВОС) </w:t>
      </w:r>
    </w:p>
    <w:p w14:paraId="7C5E34CB" w14:textId="77777777" w:rsidR="003F456D" w:rsidRDefault="00000000">
      <w:pPr>
        <w:spacing w:before="0" w:after="120"/>
        <w:ind w:firstLine="0"/>
        <w:jc w:val="center"/>
        <w:rPr>
          <w:sz w:val="36"/>
          <w:szCs w:val="36"/>
        </w:rPr>
      </w:pPr>
      <w:r>
        <w:rPr>
          <w:sz w:val="36"/>
          <w:szCs w:val="36"/>
        </w:rPr>
        <w:t>проект № 115/24</w:t>
      </w:r>
    </w:p>
    <w:p w14:paraId="451C4861" w14:textId="77777777" w:rsidR="003F456D" w:rsidRDefault="00000000">
      <w:pPr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«Модернизация пунктов контроля и управления узлами </w:t>
      </w:r>
    </w:p>
    <w:p w14:paraId="69119C29" w14:textId="77777777" w:rsidR="003F456D" w:rsidRDefault="00000000">
      <w:pPr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>задвижек МН «Унеча-Полоцк» (80, 81, 114, 117 км),</w:t>
      </w:r>
    </w:p>
    <w:p w14:paraId="63A0B273" w14:textId="77777777" w:rsidR="003F456D" w:rsidRDefault="00000000">
      <w:pPr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расположенных на линейной части нефтепровода</w:t>
      </w:r>
    </w:p>
    <w:p w14:paraId="26EAD2A6" w14:textId="77777777" w:rsidR="003F456D" w:rsidRDefault="00000000">
      <w:pPr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«Унеча-Полоцк»: 80, 81, 114 (Костюковичский район), </w:t>
      </w:r>
    </w:p>
    <w:p w14:paraId="19A00139" w14:textId="77777777" w:rsidR="003F456D" w:rsidRDefault="00000000">
      <w:pPr>
        <w:spacing w:before="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>117 (Климовичский район)»</w:t>
      </w:r>
    </w:p>
    <w:p w14:paraId="2A5BB629" w14:textId="77777777" w:rsidR="003F456D" w:rsidRDefault="003F456D">
      <w:pPr>
        <w:spacing w:before="0"/>
        <w:ind w:firstLine="0"/>
        <w:jc w:val="center"/>
        <w:rPr>
          <w:b/>
          <w:sz w:val="28"/>
        </w:rPr>
      </w:pPr>
    </w:p>
    <w:p w14:paraId="1B67FD31" w14:textId="77777777" w:rsidR="003F456D" w:rsidRDefault="003F456D">
      <w:pPr>
        <w:spacing w:before="0"/>
        <w:ind w:firstLine="0"/>
        <w:jc w:val="center"/>
        <w:rPr>
          <w:b/>
          <w:color w:val="FF0000"/>
          <w:sz w:val="24"/>
        </w:rPr>
      </w:pPr>
    </w:p>
    <w:p w14:paraId="7F690069" w14:textId="77777777" w:rsidR="003F456D" w:rsidRDefault="003F456D">
      <w:pPr>
        <w:spacing w:before="0"/>
        <w:ind w:firstLine="0"/>
        <w:jc w:val="center"/>
        <w:rPr>
          <w:b/>
          <w:color w:val="FF0000"/>
          <w:sz w:val="24"/>
        </w:rPr>
      </w:pPr>
    </w:p>
    <w:p w14:paraId="7A41C483" w14:textId="77777777" w:rsidR="003F456D" w:rsidRDefault="003F456D">
      <w:pPr>
        <w:spacing w:before="0"/>
        <w:ind w:firstLine="0"/>
        <w:rPr>
          <w:b/>
          <w:color w:val="FF0000"/>
          <w:sz w:val="24"/>
        </w:rPr>
      </w:pPr>
    </w:p>
    <w:p w14:paraId="481CC5E8" w14:textId="77777777" w:rsidR="003F456D" w:rsidRDefault="003F456D">
      <w:pPr>
        <w:spacing w:before="0"/>
        <w:ind w:firstLine="0"/>
        <w:rPr>
          <w:b/>
          <w:color w:val="FF0000"/>
          <w:sz w:val="24"/>
        </w:rPr>
      </w:pPr>
    </w:p>
    <w:p w14:paraId="12E139EA" w14:textId="77777777" w:rsidR="003F456D" w:rsidRDefault="003F456D">
      <w:pPr>
        <w:spacing w:before="0"/>
        <w:ind w:firstLine="0"/>
        <w:jc w:val="center"/>
        <w:rPr>
          <w:b/>
          <w:color w:val="FF0000"/>
          <w:sz w:val="24"/>
        </w:rPr>
      </w:pPr>
    </w:p>
    <w:p w14:paraId="6577774F" w14:textId="77777777" w:rsidR="003F456D" w:rsidRDefault="003F456D">
      <w:pPr>
        <w:spacing w:before="0"/>
        <w:ind w:firstLine="0"/>
        <w:jc w:val="center"/>
        <w:rPr>
          <w:b/>
          <w:color w:val="FF0000"/>
          <w:sz w:val="24"/>
        </w:rPr>
      </w:pPr>
    </w:p>
    <w:p w14:paraId="3328FF78" w14:textId="77777777" w:rsidR="003F456D" w:rsidRDefault="003F456D">
      <w:pPr>
        <w:spacing w:before="0"/>
        <w:ind w:firstLine="0"/>
        <w:jc w:val="center"/>
        <w:rPr>
          <w:b/>
          <w:color w:val="FF0000"/>
          <w:sz w:val="24"/>
        </w:rPr>
      </w:pPr>
    </w:p>
    <w:p w14:paraId="46DD7C67" w14:textId="77777777" w:rsidR="003F456D" w:rsidRDefault="003F456D">
      <w:pPr>
        <w:spacing w:before="0"/>
        <w:ind w:firstLine="0"/>
        <w:jc w:val="center"/>
        <w:rPr>
          <w:b/>
          <w:color w:val="FF0000"/>
          <w:sz w:val="24"/>
        </w:rPr>
      </w:pPr>
    </w:p>
    <w:p w14:paraId="39FA6524" w14:textId="77777777" w:rsidR="003F456D" w:rsidRDefault="003F456D">
      <w:pPr>
        <w:spacing w:before="0"/>
        <w:ind w:firstLine="0"/>
        <w:jc w:val="center"/>
        <w:rPr>
          <w:b/>
          <w:color w:val="FF0000"/>
          <w:sz w:val="24"/>
        </w:rPr>
      </w:pPr>
    </w:p>
    <w:p w14:paraId="5606FB3B" w14:textId="77777777" w:rsidR="003F456D" w:rsidRDefault="003F456D">
      <w:pPr>
        <w:spacing w:before="0"/>
        <w:ind w:firstLine="0"/>
        <w:jc w:val="center"/>
        <w:rPr>
          <w:b/>
          <w:color w:val="FF0000"/>
          <w:sz w:val="24"/>
        </w:rPr>
      </w:pPr>
    </w:p>
    <w:p w14:paraId="64E0E883" w14:textId="77777777" w:rsidR="003F456D" w:rsidRDefault="003F456D">
      <w:pPr>
        <w:spacing w:before="0"/>
        <w:ind w:firstLine="0"/>
        <w:jc w:val="center"/>
        <w:rPr>
          <w:b/>
          <w:color w:val="FF0000"/>
          <w:sz w:val="24"/>
        </w:rPr>
      </w:pPr>
    </w:p>
    <w:p w14:paraId="2344E0E1" w14:textId="77777777" w:rsidR="003F456D" w:rsidRDefault="003F456D">
      <w:pPr>
        <w:spacing w:before="0"/>
        <w:ind w:firstLine="0"/>
        <w:rPr>
          <w:b/>
          <w:color w:val="FF0000"/>
          <w:sz w:val="24"/>
        </w:rPr>
      </w:pPr>
    </w:p>
    <w:p w14:paraId="2473D1CF" w14:textId="77777777" w:rsidR="003F456D" w:rsidRDefault="003F456D">
      <w:pPr>
        <w:spacing w:before="0"/>
        <w:ind w:firstLine="0"/>
        <w:rPr>
          <w:b/>
          <w:color w:val="FF0000"/>
          <w:sz w:val="24"/>
        </w:rPr>
      </w:pPr>
    </w:p>
    <w:p w14:paraId="0A44C346" w14:textId="77777777" w:rsidR="003F456D" w:rsidRDefault="003F456D">
      <w:pPr>
        <w:spacing w:before="0"/>
        <w:ind w:firstLine="0"/>
        <w:rPr>
          <w:b/>
          <w:color w:val="FF0000"/>
          <w:sz w:val="24"/>
        </w:rPr>
      </w:pPr>
    </w:p>
    <w:p w14:paraId="0B041C70" w14:textId="77777777" w:rsidR="003F456D" w:rsidRDefault="003F456D">
      <w:pPr>
        <w:spacing w:before="0"/>
        <w:ind w:firstLine="0"/>
        <w:rPr>
          <w:b/>
          <w:color w:val="FF0000"/>
          <w:sz w:val="24"/>
        </w:rPr>
      </w:pPr>
    </w:p>
    <w:p w14:paraId="37C3BD85" w14:textId="77777777" w:rsidR="003F456D" w:rsidRDefault="00000000">
      <w:pPr>
        <w:spacing w:before="0"/>
        <w:ind w:firstLine="0"/>
        <w:jc w:val="center"/>
        <w:rPr>
          <w:b/>
          <w:sz w:val="28"/>
          <w:szCs w:val="28"/>
        </w:rPr>
        <w:sectPr w:rsidR="003F456D">
          <w:headerReference w:type="even" r:id="rId8"/>
          <w:headerReference w:type="default" r:id="rId9"/>
          <w:footerReference w:type="even" r:id="rId10"/>
          <w:footerReference w:type="default" r:id="rId11"/>
          <w:pgSz w:w="11900" w:h="16820" w:orient="landscape"/>
          <w:pgMar w:top="993" w:right="1127" w:bottom="720" w:left="1400" w:header="510" w:footer="397" w:gutter="0"/>
          <w:cols w:space="60"/>
          <w:titlePg/>
        </w:sectPr>
      </w:pPr>
      <w:r>
        <w:rPr>
          <w:b/>
          <w:sz w:val="28"/>
          <w:szCs w:val="28"/>
        </w:rPr>
        <w:t xml:space="preserve">Гомель  2026 </w:t>
      </w:r>
    </w:p>
    <w:p w14:paraId="6B4A6012" w14:textId="77777777" w:rsidR="003F456D" w:rsidRDefault="003F456D">
      <w:pPr>
        <w:jc w:val="center"/>
        <w:rPr>
          <w:b/>
          <w:sz w:val="28"/>
          <w:szCs w:val="28"/>
        </w:rPr>
      </w:pPr>
    </w:p>
    <w:p w14:paraId="1F547AB1" w14:textId="77777777" w:rsidR="003F456D" w:rsidRDefault="0000000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СПИСОК ИСПОЛНИТЕЛЕЙ</w:t>
      </w:r>
    </w:p>
    <w:p w14:paraId="06F39E5D" w14:textId="77777777" w:rsidR="003F456D" w:rsidRDefault="003F456D">
      <w:pPr>
        <w:rPr>
          <w:sz w:val="24"/>
        </w:rPr>
      </w:pPr>
    </w:p>
    <w:p w14:paraId="4B0F02E4" w14:textId="77777777" w:rsidR="003F456D" w:rsidRDefault="003F456D">
      <w:pPr>
        <w:rPr>
          <w:sz w:val="24"/>
        </w:rPr>
      </w:pPr>
    </w:p>
    <w:p w14:paraId="19EECC02" w14:textId="77777777" w:rsidR="003F456D" w:rsidRDefault="003F456D">
      <w:pPr>
        <w:rPr>
          <w:sz w:val="24"/>
        </w:rPr>
      </w:pPr>
    </w:p>
    <w:p w14:paraId="791520C5" w14:textId="77777777" w:rsidR="003F456D" w:rsidRDefault="003F456D">
      <w:pPr>
        <w:rPr>
          <w:sz w:val="24"/>
        </w:rPr>
      </w:pPr>
    </w:p>
    <w:p w14:paraId="3A9720AD" w14:textId="77777777" w:rsidR="003F456D" w:rsidRDefault="00000000">
      <w:pPr>
        <w:tabs>
          <w:tab w:val="left" w:pos="6946"/>
        </w:tabs>
        <w:spacing w:before="480"/>
        <w:ind w:firstLine="426"/>
        <w:contextualSpacing/>
        <w:rPr>
          <w:bCs/>
          <w:sz w:val="28"/>
          <w:szCs w:val="28"/>
        </w:rPr>
      </w:pPr>
      <w:r>
        <w:rPr>
          <w:bCs/>
          <w:sz w:val="28"/>
          <w:szCs w:val="28"/>
        </w:rPr>
        <w:t>Заведующий ОЭиПОМ</w:t>
      </w:r>
      <w:r>
        <w:rPr>
          <w:bCs/>
          <w:sz w:val="28"/>
          <w:szCs w:val="28"/>
        </w:rPr>
        <w:tab/>
        <w:t>И.В. Рудинская</w:t>
      </w:r>
    </w:p>
    <w:p w14:paraId="52CD511B" w14:textId="77777777" w:rsidR="003F456D" w:rsidRDefault="003F456D">
      <w:pPr>
        <w:tabs>
          <w:tab w:val="left" w:pos="6946"/>
        </w:tabs>
        <w:spacing w:before="480"/>
        <w:ind w:firstLine="426"/>
        <w:contextualSpacing/>
        <w:rPr>
          <w:bCs/>
          <w:sz w:val="28"/>
          <w:szCs w:val="28"/>
        </w:rPr>
      </w:pPr>
    </w:p>
    <w:p w14:paraId="29AD64DB" w14:textId="77777777" w:rsidR="003F456D" w:rsidRDefault="003F456D">
      <w:pPr>
        <w:tabs>
          <w:tab w:val="left" w:pos="6946"/>
        </w:tabs>
        <w:spacing w:before="480"/>
        <w:ind w:firstLine="426"/>
        <w:contextualSpacing/>
        <w:rPr>
          <w:bCs/>
          <w:sz w:val="28"/>
          <w:szCs w:val="28"/>
        </w:rPr>
      </w:pPr>
    </w:p>
    <w:p w14:paraId="7C02FC8C" w14:textId="77777777" w:rsidR="003F456D" w:rsidRDefault="003F456D">
      <w:pPr>
        <w:tabs>
          <w:tab w:val="left" w:pos="6946"/>
        </w:tabs>
        <w:spacing w:before="480"/>
        <w:ind w:firstLine="426"/>
        <w:contextualSpacing/>
        <w:rPr>
          <w:bCs/>
          <w:sz w:val="28"/>
          <w:szCs w:val="28"/>
        </w:rPr>
      </w:pPr>
    </w:p>
    <w:p w14:paraId="199F82A5" w14:textId="77777777" w:rsidR="003F456D" w:rsidRDefault="00000000">
      <w:pPr>
        <w:tabs>
          <w:tab w:val="left" w:pos="6946"/>
        </w:tabs>
        <w:spacing w:before="360" w:line="360" w:lineRule="auto"/>
        <w:ind w:firstLine="426"/>
        <w:contextualSpacing/>
        <w:rPr>
          <w:bCs/>
          <w:sz w:val="28"/>
          <w:szCs w:val="28"/>
        </w:rPr>
      </w:pPr>
      <w:r>
        <w:rPr>
          <w:bCs/>
          <w:sz w:val="28"/>
          <w:szCs w:val="28"/>
        </w:rPr>
        <w:t>Ведущий инженер</w:t>
      </w:r>
      <w:r>
        <w:rPr>
          <w:bCs/>
          <w:sz w:val="28"/>
          <w:szCs w:val="28"/>
        </w:rPr>
        <w:tab/>
        <w:t>Г.В. Заборовская</w:t>
      </w:r>
    </w:p>
    <w:p w14:paraId="1763AA1E" w14:textId="77777777" w:rsidR="003F456D" w:rsidRDefault="003F456D">
      <w:pPr>
        <w:spacing w:before="360" w:line="360" w:lineRule="auto"/>
        <w:ind w:firstLine="426"/>
        <w:contextualSpacing/>
        <w:rPr>
          <w:bCs/>
          <w:sz w:val="28"/>
          <w:szCs w:val="28"/>
        </w:rPr>
      </w:pPr>
    </w:p>
    <w:p w14:paraId="658200E3" w14:textId="77777777" w:rsidR="003F456D" w:rsidRDefault="00000000">
      <w:pPr>
        <w:tabs>
          <w:tab w:val="left" w:pos="6946"/>
        </w:tabs>
        <w:spacing w:before="360" w:line="360" w:lineRule="auto"/>
        <w:ind w:firstLine="426"/>
        <w:contextualSpacing/>
        <w:rPr>
          <w:bCs/>
          <w:sz w:val="28"/>
          <w:szCs w:val="28"/>
        </w:rPr>
      </w:pPr>
      <w:r>
        <w:rPr>
          <w:bCs/>
          <w:sz w:val="28"/>
          <w:szCs w:val="28"/>
        </w:rPr>
        <w:t>Инженер по ООС 1 кат.</w:t>
      </w:r>
      <w:r>
        <w:rPr>
          <w:bCs/>
          <w:sz w:val="28"/>
          <w:szCs w:val="28"/>
        </w:rPr>
        <w:tab/>
        <w:t>С.Н. Шкрабова</w:t>
      </w:r>
    </w:p>
    <w:p w14:paraId="4768E2F3" w14:textId="77777777" w:rsidR="003F456D" w:rsidRDefault="003F456D">
      <w:pPr>
        <w:tabs>
          <w:tab w:val="left" w:pos="6946"/>
        </w:tabs>
        <w:spacing w:before="360" w:line="360" w:lineRule="auto"/>
        <w:ind w:firstLine="426"/>
        <w:contextualSpacing/>
        <w:rPr>
          <w:bCs/>
          <w:sz w:val="28"/>
          <w:szCs w:val="28"/>
        </w:rPr>
      </w:pPr>
    </w:p>
    <w:p w14:paraId="1DD75FFE" w14:textId="77777777" w:rsidR="003F456D" w:rsidRDefault="00000000">
      <w:pPr>
        <w:tabs>
          <w:tab w:val="left" w:pos="6946"/>
        </w:tabs>
        <w:spacing w:before="360" w:line="360" w:lineRule="auto"/>
        <w:ind w:firstLine="426"/>
        <w:contextualSpacing/>
        <w:rPr>
          <w:bCs/>
          <w:sz w:val="28"/>
          <w:szCs w:val="28"/>
        </w:rPr>
      </w:pPr>
      <w:r>
        <w:rPr>
          <w:bCs/>
          <w:sz w:val="28"/>
          <w:szCs w:val="28"/>
        </w:rPr>
        <w:t>Инженер по ООС 1 кат.</w:t>
      </w:r>
      <w:r>
        <w:rPr>
          <w:bCs/>
          <w:sz w:val="28"/>
          <w:szCs w:val="28"/>
        </w:rPr>
        <w:tab/>
        <w:t>В.А. Стахейко</w:t>
      </w:r>
    </w:p>
    <w:p w14:paraId="6A8A5356" w14:textId="77777777" w:rsidR="003F456D" w:rsidRDefault="003F456D">
      <w:pPr>
        <w:tabs>
          <w:tab w:val="left" w:pos="6946"/>
        </w:tabs>
        <w:spacing w:before="360" w:line="360" w:lineRule="auto"/>
        <w:ind w:firstLine="426"/>
        <w:contextualSpacing/>
        <w:rPr>
          <w:bCs/>
          <w:color w:val="FF0000"/>
          <w:sz w:val="28"/>
          <w:szCs w:val="28"/>
        </w:rPr>
      </w:pPr>
    </w:p>
    <w:p w14:paraId="57ABEFB2" w14:textId="77777777" w:rsidR="003F456D" w:rsidRDefault="00000000">
      <w:pPr>
        <w:tabs>
          <w:tab w:val="left" w:pos="6946"/>
        </w:tabs>
        <w:spacing w:before="360" w:line="360" w:lineRule="auto"/>
        <w:ind w:firstLine="426"/>
        <w:contextualSpacing/>
        <w:rPr>
          <w:bCs/>
          <w:sz w:val="28"/>
          <w:szCs w:val="28"/>
        </w:rPr>
      </w:pPr>
      <w:r>
        <w:rPr>
          <w:bCs/>
          <w:sz w:val="28"/>
          <w:szCs w:val="28"/>
        </w:rPr>
        <w:t>Инженер по ООС 1 кат.</w:t>
      </w:r>
      <w:r>
        <w:rPr>
          <w:bCs/>
          <w:sz w:val="28"/>
          <w:szCs w:val="28"/>
        </w:rPr>
        <w:tab/>
        <w:t>С.А. Липский</w:t>
      </w:r>
    </w:p>
    <w:p w14:paraId="7A175741" w14:textId="77777777" w:rsidR="003F456D" w:rsidRDefault="003F456D">
      <w:pPr>
        <w:tabs>
          <w:tab w:val="left" w:pos="6946"/>
        </w:tabs>
        <w:spacing w:before="360" w:line="360" w:lineRule="auto"/>
        <w:ind w:firstLine="426"/>
        <w:contextualSpacing/>
        <w:rPr>
          <w:bCs/>
          <w:color w:val="FF0000"/>
          <w:sz w:val="28"/>
          <w:szCs w:val="28"/>
        </w:rPr>
      </w:pPr>
    </w:p>
    <w:p w14:paraId="6C7B3F6A" w14:textId="77777777" w:rsidR="003F456D" w:rsidRDefault="00000000">
      <w:pPr>
        <w:rPr>
          <w:bCs/>
          <w:color w:val="FF0000"/>
          <w:sz w:val="28"/>
          <w:szCs w:val="28"/>
        </w:rPr>
      </w:pPr>
      <w:r>
        <w:rPr>
          <w:bCs/>
          <w:color w:val="FF0000"/>
          <w:sz w:val="28"/>
          <w:szCs w:val="28"/>
        </w:rPr>
        <w:br w:type="page" w:clear="all"/>
      </w:r>
    </w:p>
    <w:p w14:paraId="4F3CA770" w14:textId="77777777" w:rsidR="003F456D" w:rsidRDefault="0000000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СОДЕРЖАНИЕ </w:t>
      </w:r>
    </w:p>
    <w:p w14:paraId="64F05D1C" w14:textId="77777777" w:rsidR="003F456D" w:rsidRDefault="00000000">
      <w:pPr>
        <w:jc w:val="right"/>
        <w:rPr>
          <w:sz w:val="24"/>
        </w:rPr>
      </w:pPr>
      <w:r>
        <w:rPr>
          <w:sz w:val="24"/>
        </w:rPr>
        <w:t xml:space="preserve">                                                                                                                                                                    С.</w:t>
      </w:r>
    </w:p>
    <w:tbl>
      <w:tblPr>
        <w:tblW w:w="9498" w:type="dxa"/>
        <w:tblInd w:w="-72" w:type="dxa"/>
        <w:tblLayout w:type="fixed"/>
        <w:tblCellMar>
          <w:left w:w="70" w:type="dxa"/>
          <w:right w:w="70" w:type="dxa"/>
        </w:tblCellMar>
        <w:tblLook w:val="0600" w:firstRow="0" w:lastRow="0" w:firstColumn="0" w:lastColumn="0" w:noHBand="1" w:noVBand="1"/>
      </w:tblPr>
      <w:tblGrid>
        <w:gridCol w:w="426"/>
        <w:gridCol w:w="8221"/>
        <w:gridCol w:w="851"/>
      </w:tblGrid>
      <w:tr w:rsidR="003F456D" w14:paraId="36C6C789" w14:textId="77777777">
        <w:trPr>
          <w:cantSplit/>
          <w:trHeight w:val="425"/>
        </w:trPr>
        <w:tc>
          <w:tcPr>
            <w:tcW w:w="426" w:type="dxa"/>
            <w:vAlign w:val="center"/>
          </w:tcPr>
          <w:p w14:paraId="7430EAD0" w14:textId="77777777" w:rsidR="003F456D" w:rsidRDefault="003F456D">
            <w:pPr>
              <w:spacing w:before="0"/>
              <w:ind w:firstLine="0"/>
              <w:rPr>
                <w:sz w:val="24"/>
              </w:rPr>
            </w:pPr>
          </w:p>
        </w:tc>
        <w:tc>
          <w:tcPr>
            <w:tcW w:w="8221" w:type="dxa"/>
            <w:vAlign w:val="center"/>
          </w:tcPr>
          <w:p w14:paraId="13AD2022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РЕЗЮМЕ НЕТЕХНИЧЕСКОГО ХАРАКТЕРА</w:t>
            </w:r>
          </w:p>
        </w:tc>
        <w:tc>
          <w:tcPr>
            <w:tcW w:w="851" w:type="dxa"/>
            <w:vAlign w:val="bottom"/>
          </w:tcPr>
          <w:p w14:paraId="73B6617C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3F456D" w14:paraId="0B657E30" w14:textId="77777777">
        <w:trPr>
          <w:cantSplit/>
          <w:trHeight w:val="425"/>
        </w:trPr>
        <w:tc>
          <w:tcPr>
            <w:tcW w:w="426" w:type="dxa"/>
            <w:vAlign w:val="center"/>
          </w:tcPr>
          <w:p w14:paraId="02E1A56B" w14:textId="77777777" w:rsidR="003F456D" w:rsidRDefault="003F456D">
            <w:pPr>
              <w:spacing w:before="0"/>
              <w:ind w:firstLine="0"/>
              <w:rPr>
                <w:sz w:val="24"/>
              </w:rPr>
            </w:pPr>
          </w:p>
        </w:tc>
        <w:tc>
          <w:tcPr>
            <w:tcW w:w="8221" w:type="dxa"/>
            <w:vAlign w:val="center"/>
          </w:tcPr>
          <w:p w14:paraId="2593BAC3" w14:textId="77777777" w:rsidR="003F456D" w:rsidRDefault="00000000">
            <w:pPr>
              <w:spacing w:before="0"/>
              <w:ind w:firstLine="0"/>
              <w:rPr>
                <w:sz w:val="24"/>
              </w:rPr>
            </w:pPr>
            <w:r>
              <w:rPr>
                <w:sz w:val="28"/>
                <w:szCs w:val="28"/>
              </w:rPr>
              <w:t>СВЕДЕНИЯ О ЗАКАЗЧИКЕ</w:t>
            </w:r>
          </w:p>
        </w:tc>
        <w:tc>
          <w:tcPr>
            <w:tcW w:w="851" w:type="dxa"/>
            <w:vAlign w:val="bottom"/>
          </w:tcPr>
          <w:p w14:paraId="2F7089DC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</w:t>
            </w:r>
            <w:r>
              <w:rPr>
                <w:sz w:val="28"/>
                <w:szCs w:val="28"/>
              </w:rPr>
              <w:t>9</w:t>
            </w:r>
          </w:p>
        </w:tc>
      </w:tr>
      <w:tr w:rsidR="003F456D" w14:paraId="51B8E7DE" w14:textId="77777777">
        <w:trPr>
          <w:cantSplit/>
          <w:trHeight w:val="389"/>
        </w:trPr>
        <w:tc>
          <w:tcPr>
            <w:tcW w:w="426" w:type="dxa"/>
            <w:vAlign w:val="center"/>
          </w:tcPr>
          <w:p w14:paraId="4FA6B2EE" w14:textId="77777777" w:rsidR="003F456D" w:rsidRDefault="003F456D">
            <w:pPr>
              <w:spacing w:before="0"/>
              <w:ind w:firstLine="0"/>
              <w:rPr>
                <w:sz w:val="24"/>
              </w:rPr>
            </w:pPr>
          </w:p>
        </w:tc>
        <w:tc>
          <w:tcPr>
            <w:tcW w:w="8221" w:type="dxa"/>
            <w:vAlign w:val="center"/>
          </w:tcPr>
          <w:p w14:paraId="492B36D7" w14:textId="77777777" w:rsidR="003F456D" w:rsidRDefault="00000000">
            <w:pPr>
              <w:spacing w:before="0"/>
              <w:ind w:firstLine="0"/>
              <w:rPr>
                <w:sz w:val="24"/>
              </w:rPr>
            </w:pPr>
            <w:r>
              <w:rPr>
                <w:sz w:val="28"/>
                <w:szCs w:val="28"/>
              </w:rPr>
              <w:t>1 ОБЩАЯ  ХАРАКТЕРИСТИКА  ПЛАНИРУЕМОГО  ОБЪЕКТА</w:t>
            </w:r>
          </w:p>
        </w:tc>
        <w:tc>
          <w:tcPr>
            <w:tcW w:w="851" w:type="dxa"/>
            <w:vAlign w:val="bottom"/>
          </w:tcPr>
          <w:p w14:paraId="19E3C2E7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3F456D" w14:paraId="1FE7AF60" w14:textId="77777777">
        <w:trPr>
          <w:cantSplit/>
          <w:trHeight w:val="650"/>
        </w:trPr>
        <w:tc>
          <w:tcPr>
            <w:tcW w:w="426" w:type="dxa"/>
            <w:vAlign w:val="center"/>
          </w:tcPr>
          <w:p w14:paraId="3DA40238" w14:textId="77777777" w:rsidR="003F456D" w:rsidRDefault="003F456D">
            <w:pPr>
              <w:spacing w:before="0"/>
              <w:ind w:firstLine="0"/>
              <w:rPr>
                <w:sz w:val="24"/>
              </w:rPr>
            </w:pPr>
          </w:p>
        </w:tc>
        <w:tc>
          <w:tcPr>
            <w:tcW w:w="8221" w:type="dxa"/>
            <w:vAlign w:val="center"/>
          </w:tcPr>
          <w:p w14:paraId="57F5FEA0" w14:textId="77777777" w:rsidR="003F456D" w:rsidRDefault="00000000">
            <w:pPr>
              <w:spacing w:before="0"/>
              <w:ind w:firstLine="0"/>
              <w:rPr>
                <w:sz w:val="24"/>
              </w:rPr>
            </w:pPr>
            <w:r>
              <w:rPr>
                <w:sz w:val="28"/>
                <w:szCs w:val="28"/>
              </w:rPr>
              <w:t xml:space="preserve">2 АЛЬТЕРНАТИВНЫЕ ВАРИАНТЫ ТЕХНОЛОГИЧЕСКИХ РЕШЕНИЙ И РАЗМЕЩЕНИЯ ПЛАНИРУЕМОГО ОБЪЕКТА </w:t>
            </w:r>
          </w:p>
        </w:tc>
        <w:tc>
          <w:tcPr>
            <w:tcW w:w="851" w:type="dxa"/>
            <w:vAlign w:val="bottom"/>
          </w:tcPr>
          <w:p w14:paraId="133629A1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>3</w:t>
            </w:r>
          </w:p>
        </w:tc>
      </w:tr>
      <w:tr w:rsidR="003F456D" w14:paraId="59E2021E" w14:textId="77777777">
        <w:trPr>
          <w:cantSplit/>
          <w:trHeight w:val="732"/>
        </w:trPr>
        <w:tc>
          <w:tcPr>
            <w:tcW w:w="426" w:type="dxa"/>
            <w:vAlign w:val="center"/>
          </w:tcPr>
          <w:p w14:paraId="163FBDF5" w14:textId="77777777" w:rsidR="003F456D" w:rsidRDefault="003F456D">
            <w:pPr>
              <w:spacing w:before="0"/>
              <w:ind w:firstLine="0"/>
              <w:rPr>
                <w:sz w:val="24"/>
              </w:rPr>
            </w:pPr>
          </w:p>
        </w:tc>
        <w:tc>
          <w:tcPr>
            <w:tcW w:w="8221" w:type="dxa"/>
            <w:vAlign w:val="center"/>
          </w:tcPr>
          <w:p w14:paraId="26672FCE" w14:textId="77777777" w:rsidR="003F456D" w:rsidRDefault="00000000">
            <w:pPr>
              <w:spacing w:before="0"/>
              <w:ind w:firstLine="0"/>
            </w:pPr>
            <w:r>
              <w:rPr>
                <w:sz w:val="28"/>
                <w:szCs w:val="28"/>
              </w:rPr>
              <w:t xml:space="preserve">3 ОЦЕНКА СУЩЕСТВУЮЩЕГО СОСТОЯНИЯ ОКРУЖАЮЩЕЙ СРЕДЫ   </w:t>
            </w:r>
          </w:p>
        </w:tc>
        <w:tc>
          <w:tcPr>
            <w:tcW w:w="851" w:type="dxa"/>
            <w:vAlign w:val="bottom"/>
          </w:tcPr>
          <w:p w14:paraId="5FA1B678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>4</w:t>
            </w:r>
          </w:p>
        </w:tc>
      </w:tr>
      <w:tr w:rsidR="003F456D" w14:paraId="0B4299A5" w14:textId="77777777">
        <w:trPr>
          <w:cantSplit/>
          <w:trHeight w:val="374"/>
        </w:trPr>
        <w:tc>
          <w:tcPr>
            <w:tcW w:w="426" w:type="dxa"/>
            <w:vAlign w:val="center"/>
          </w:tcPr>
          <w:p w14:paraId="4E7821A6" w14:textId="77777777" w:rsidR="003F456D" w:rsidRDefault="003F456D">
            <w:pPr>
              <w:spacing w:before="0"/>
              <w:ind w:firstLine="0"/>
              <w:rPr>
                <w:sz w:val="24"/>
              </w:rPr>
            </w:pPr>
          </w:p>
        </w:tc>
        <w:tc>
          <w:tcPr>
            <w:tcW w:w="8221" w:type="dxa"/>
            <w:vAlign w:val="center"/>
          </w:tcPr>
          <w:p w14:paraId="71AFB498" w14:textId="77777777" w:rsidR="003F456D" w:rsidRDefault="00000000">
            <w:pPr>
              <w:spacing w:before="0"/>
              <w:ind w:left="-70" w:firstLine="0"/>
              <w:rPr>
                <w:sz w:val="24"/>
              </w:rPr>
            </w:pPr>
            <w:r>
              <w:rPr>
                <w:sz w:val="28"/>
                <w:szCs w:val="28"/>
              </w:rPr>
              <w:t>3.1 Природные компоненты и объекты</w:t>
            </w:r>
          </w:p>
        </w:tc>
        <w:tc>
          <w:tcPr>
            <w:tcW w:w="851" w:type="dxa"/>
            <w:vAlign w:val="bottom"/>
          </w:tcPr>
          <w:p w14:paraId="7CB01C82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</w:t>
            </w:r>
            <w:r>
              <w:rPr>
                <w:sz w:val="28"/>
                <w:szCs w:val="28"/>
              </w:rPr>
              <w:t>4</w:t>
            </w:r>
          </w:p>
        </w:tc>
      </w:tr>
      <w:tr w:rsidR="003F456D" w14:paraId="578DC5CF" w14:textId="77777777">
        <w:trPr>
          <w:cantSplit/>
          <w:trHeight w:val="411"/>
        </w:trPr>
        <w:tc>
          <w:tcPr>
            <w:tcW w:w="426" w:type="dxa"/>
            <w:vAlign w:val="center"/>
          </w:tcPr>
          <w:p w14:paraId="150D1082" w14:textId="77777777" w:rsidR="003F456D" w:rsidRDefault="003F456D">
            <w:pPr>
              <w:spacing w:before="0"/>
              <w:ind w:firstLine="0"/>
              <w:rPr>
                <w:sz w:val="24"/>
              </w:rPr>
            </w:pPr>
          </w:p>
        </w:tc>
        <w:tc>
          <w:tcPr>
            <w:tcW w:w="8221" w:type="dxa"/>
            <w:vAlign w:val="center"/>
          </w:tcPr>
          <w:p w14:paraId="313EFC3B" w14:textId="77777777" w:rsidR="003F456D" w:rsidRDefault="00000000">
            <w:pPr>
              <w:spacing w:before="0"/>
              <w:ind w:left="-562" w:firstLine="0"/>
              <w:rPr>
                <w:sz w:val="24"/>
              </w:rPr>
            </w:pPr>
            <w:r>
              <w:rPr>
                <w:sz w:val="28"/>
                <w:szCs w:val="28"/>
              </w:rPr>
              <w:t>3.1. 3.1.1 Климат и метеорологические условия</w:t>
            </w:r>
          </w:p>
        </w:tc>
        <w:tc>
          <w:tcPr>
            <w:tcW w:w="851" w:type="dxa"/>
            <w:vAlign w:val="bottom"/>
          </w:tcPr>
          <w:p w14:paraId="585F3554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3F456D" w14:paraId="0FC92279" w14:textId="77777777">
        <w:trPr>
          <w:cantSplit/>
          <w:trHeight w:val="389"/>
        </w:trPr>
        <w:tc>
          <w:tcPr>
            <w:tcW w:w="426" w:type="dxa"/>
            <w:vAlign w:val="center"/>
          </w:tcPr>
          <w:p w14:paraId="74EA7E6C" w14:textId="77777777" w:rsidR="003F456D" w:rsidRDefault="003F456D">
            <w:pPr>
              <w:spacing w:before="0"/>
              <w:ind w:firstLine="0"/>
              <w:rPr>
                <w:sz w:val="24"/>
              </w:rPr>
            </w:pPr>
          </w:p>
        </w:tc>
        <w:tc>
          <w:tcPr>
            <w:tcW w:w="8221" w:type="dxa"/>
            <w:vAlign w:val="center"/>
          </w:tcPr>
          <w:p w14:paraId="6300E879" w14:textId="77777777" w:rsidR="003F456D" w:rsidRDefault="00000000">
            <w:pPr>
              <w:spacing w:before="0"/>
              <w:ind w:left="-70" w:firstLine="0"/>
              <w:rPr>
                <w:sz w:val="24"/>
              </w:rPr>
            </w:pPr>
            <w:r>
              <w:rPr>
                <w:sz w:val="28"/>
                <w:szCs w:val="28"/>
              </w:rPr>
              <w:t>3.1.2 Атмосферный воздух</w:t>
            </w:r>
          </w:p>
        </w:tc>
        <w:tc>
          <w:tcPr>
            <w:tcW w:w="851" w:type="dxa"/>
            <w:vAlign w:val="bottom"/>
          </w:tcPr>
          <w:p w14:paraId="34E351E2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3F456D" w14:paraId="454CAB46" w14:textId="77777777">
        <w:trPr>
          <w:cantSplit/>
          <w:trHeight w:val="294"/>
        </w:trPr>
        <w:tc>
          <w:tcPr>
            <w:tcW w:w="426" w:type="dxa"/>
            <w:vAlign w:val="center"/>
          </w:tcPr>
          <w:p w14:paraId="323C277E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48C3D4B4" w14:textId="77777777" w:rsidR="003F456D" w:rsidRDefault="00000000">
            <w:pPr>
              <w:spacing w:before="0"/>
              <w:ind w:left="-7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3.1.3 Поверхностные воды</w:t>
            </w:r>
          </w:p>
        </w:tc>
        <w:tc>
          <w:tcPr>
            <w:tcW w:w="851" w:type="dxa"/>
            <w:vAlign w:val="bottom"/>
          </w:tcPr>
          <w:p w14:paraId="1BC3E59E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</w:tr>
      <w:tr w:rsidR="003F456D" w14:paraId="7585B8A9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29538435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0403AEB0" w14:textId="77777777" w:rsidR="003F456D" w:rsidRDefault="00000000">
            <w:pPr>
              <w:spacing w:before="0"/>
              <w:ind w:left="-7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3.1.4 Геологическая среда и подземные воды</w:t>
            </w:r>
          </w:p>
        </w:tc>
        <w:tc>
          <w:tcPr>
            <w:tcW w:w="851" w:type="dxa"/>
            <w:vAlign w:val="bottom"/>
          </w:tcPr>
          <w:p w14:paraId="1C5149B7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</w:tr>
      <w:tr w:rsidR="003F456D" w14:paraId="267239A8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260A1AAA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6CADBB8E" w14:textId="77777777" w:rsidR="003F456D" w:rsidRDefault="00000000">
            <w:pPr>
              <w:spacing w:before="0"/>
              <w:ind w:left="-7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3.1.5 Рельеф, земельные ресурсы и почвенный покров</w:t>
            </w:r>
          </w:p>
        </w:tc>
        <w:tc>
          <w:tcPr>
            <w:tcW w:w="851" w:type="dxa"/>
            <w:vAlign w:val="bottom"/>
          </w:tcPr>
          <w:p w14:paraId="60012195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</w:tr>
      <w:tr w:rsidR="003F456D" w14:paraId="20F80F7E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071AA46C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2422742A" w14:textId="77777777" w:rsidR="003F456D" w:rsidRDefault="00000000">
            <w:pPr>
              <w:spacing w:before="0"/>
              <w:ind w:left="-7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3.1.6 Растительный мир</w:t>
            </w:r>
          </w:p>
        </w:tc>
        <w:tc>
          <w:tcPr>
            <w:tcW w:w="851" w:type="dxa"/>
            <w:vAlign w:val="bottom"/>
          </w:tcPr>
          <w:p w14:paraId="58CF3A2F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3F456D" w14:paraId="0F70FAC5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67771642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5E9DD8BD" w14:textId="77777777" w:rsidR="003F456D" w:rsidRDefault="00000000">
            <w:pPr>
              <w:spacing w:before="0"/>
              <w:ind w:left="-7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3.</w:t>
            </w:r>
            <w:r>
              <w:rPr>
                <w:sz w:val="28"/>
                <w:szCs w:val="28"/>
              </w:rPr>
              <w:t>1.7 Животный мир</w:t>
            </w:r>
          </w:p>
        </w:tc>
        <w:tc>
          <w:tcPr>
            <w:tcW w:w="851" w:type="dxa"/>
            <w:vAlign w:val="bottom"/>
          </w:tcPr>
          <w:p w14:paraId="6890A0AD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</w:t>
            </w:r>
          </w:p>
        </w:tc>
      </w:tr>
      <w:tr w:rsidR="003F456D" w14:paraId="46B5CB26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7C511CF2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4ED077C2" w14:textId="77777777" w:rsidR="003F456D" w:rsidRDefault="00000000">
            <w:pPr>
              <w:spacing w:before="0"/>
              <w:ind w:left="-7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3.1.8 Природно-ресурсный потенциал, природопользование</w:t>
            </w:r>
          </w:p>
        </w:tc>
        <w:tc>
          <w:tcPr>
            <w:tcW w:w="851" w:type="dxa"/>
            <w:vAlign w:val="bottom"/>
          </w:tcPr>
          <w:p w14:paraId="2E8F3375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3F456D" w14:paraId="33872DD6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473F3AC2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5FBE0907" w14:textId="77777777" w:rsidR="003F456D" w:rsidRDefault="00000000">
            <w:pPr>
              <w:spacing w:before="0"/>
              <w:ind w:left="-7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3.2 Природоохранные  и иные ограничения</w:t>
            </w:r>
          </w:p>
        </w:tc>
        <w:tc>
          <w:tcPr>
            <w:tcW w:w="851" w:type="dxa"/>
            <w:vAlign w:val="bottom"/>
          </w:tcPr>
          <w:p w14:paraId="186D489B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52</w:t>
            </w:r>
          </w:p>
        </w:tc>
      </w:tr>
      <w:tr w:rsidR="003F456D" w14:paraId="50AF0451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63F6482D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7A3BD397" w14:textId="77777777" w:rsidR="003F456D" w:rsidRDefault="00000000">
            <w:pPr>
              <w:spacing w:before="0"/>
              <w:ind w:left="-7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3.3 Социально-экономические условия</w:t>
            </w:r>
          </w:p>
        </w:tc>
        <w:tc>
          <w:tcPr>
            <w:tcW w:w="851" w:type="dxa"/>
            <w:vAlign w:val="bottom"/>
          </w:tcPr>
          <w:p w14:paraId="6431419D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57</w:t>
            </w:r>
          </w:p>
        </w:tc>
      </w:tr>
      <w:tr w:rsidR="003F456D" w14:paraId="4D5F0C4E" w14:textId="77777777">
        <w:trPr>
          <w:cantSplit/>
          <w:trHeight w:val="623"/>
        </w:trPr>
        <w:tc>
          <w:tcPr>
            <w:tcW w:w="426" w:type="dxa"/>
            <w:vAlign w:val="center"/>
          </w:tcPr>
          <w:p w14:paraId="654580EC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366FD459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 ВОЗДЕЙСТВИЕ ПЛАНИРУЕМОЙ ДЕЯТЕЛЬНОСТИ (ОБЪЕКТА) НА ОКРУЖАЮЩУЮ СРЕДУ</w:t>
            </w:r>
          </w:p>
        </w:tc>
        <w:tc>
          <w:tcPr>
            <w:tcW w:w="851" w:type="dxa"/>
            <w:vAlign w:val="bottom"/>
          </w:tcPr>
          <w:p w14:paraId="7B322269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62</w:t>
            </w:r>
          </w:p>
        </w:tc>
      </w:tr>
      <w:tr w:rsidR="003F456D" w14:paraId="67AEF130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5267F768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798B4045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4.1 Воздействие на атмосферный воздух</w:t>
            </w:r>
          </w:p>
        </w:tc>
        <w:tc>
          <w:tcPr>
            <w:tcW w:w="851" w:type="dxa"/>
            <w:vAlign w:val="bottom"/>
          </w:tcPr>
          <w:p w14:paraId="6E2DA20E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62</w:t>
            </w:r>
          </w:p>
        </w:tc>
      </w:tr>
      <w:tr w:rsidR="003F456D" w14:paraId="720075FB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3D67B340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4E547EE8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4.2 Воздействие физических факторов</w:t>
            </w:r>
          </w:p>
        </w:tc>
        <w:tc>
          <w:tcPr>
            <w:tcW w:w="851" w:type="dxa"/>
            <w:vAlign w:val="bottom"/>
          </w:tcPr>
          <w:p w14:paraId="1A957043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3F456D" w14:paraId="5A3F2A70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16BB0E81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21282922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4.3 Воздействие на поверхностные и подземные воды</w:t>
            </w:r>
          </w:p>
        </w:tc>
        <w:tc>
          <w:tcPr>
            <w:tcW w:w="851" w:type="dxa"/>
            <w:vAlign w:val="bottom"/>
          </w:tcPr>
          <w:p w14:paraId="1CBEAEA8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3F456D" w14:paraId="5443C4FC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444BE87F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2F2339DD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4.4 Воздействие на геологическую  среду</w:t>
            </w:r>
          </w:p>
        </w:tc>
        <w:tc>
          <w:tcPr>
            <w:tcW w:w="851" w:type="dxa"/>
            <w:vAlign w:val="bottom"/>
          </w:tcPr>
          <w:p w14:paraId="756F9212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68</w:t>
            </w:r>
          </w:p>
        </w:tc>
      </w:tr>
      <w:tr w:rsidR="003F456D" w14:paraId="4FBAB2AE" w14:textId="77777777">
        <w:trPr>
          <w:cantSplit/>
          <w:trHeight w:val="81"/>
        </w:trPr>
        <w:tc>
          <w:tcPr>
            <w:tcW w:w="426" w:type="dxa"/>
            <w:vAlign w:val="center"/>
          </w:tcPr>
          <w:p w14:paraId="46E8C88B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6B6263E5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4.5  Образование отходов</w:t>
            </w:r>
          </w:p>
        </w:tc>
        <w:tc>
          <w:tcPr>
            <w:tcW w:w="851" w:type="dxa"/>
            <w:vAlign w:val="bottom"/>
          </w:tcPr>
          <w:p w14:paraId="389F3B82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68</w:t>
            </w:r>
          </w:p>
        </w:tc>
      </w:tr>
      <w:tr w:rsidR="003F456D" w14:paraId="7D8E09F8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4865AFDA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00181498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4.6 Воздействие на земельные ресурсы и почвенный покров</w:t>
            </w:r>
          </w:p>
        </w:tc>
        <w:tc>
          <w:tcPr>
            <w:tcW w:w="851" w:type="dxa"/>
            <w:vAlign w:val="bottom"/>
          </w:tcPr>
          <w:p w14:paraId="36DAA8E4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71</w:t>
            </w:r>
          </w:p>
        </w:tc>
      </w:tr>
      <w:tr w:rsidR="003F456D" w14:paraId="24E82EED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4D216016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1470028A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4.7 Воздействие на растительный и животный мир</w:t>
            </w:r>
          </w:p>
        </w:tc>
        <w:tc>
          <w:tcPr>
            <w:tcW w:w="851" w:type="dxa"/>
            <w:vAlign w:val="bottom"/>
          </w:tcPr>
          <w:p w14:paraId="281E13BE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3F456D" w14:paraId="4B9B831F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7A5CF7D6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5B9CC05B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4.8 Воздействие на природные объекты, подлежащие особой или специальной охране</w:t>
            </w:r>
          </w:p>
        </w:tc>
        <w:tc>
          <w:tcPr>
            <w:tcW w:w="851" w:type="dxa"/>
            <w:vAlign w:val="bottom"/>
          </w:tcPr>
          <w:p w14:paraId="278C4764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74</w:t>
            </w:r>
          </w:p>
        </w:tc>
      </w:tr>
      <w:tr w:rsidR="003F456D" w14:paraId="5929D4E9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28021428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72CBF87A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 ПРОГНОЗ И ОЦЕНКА ВОЗМОЖНОГО ИЗМЕНЕНИЯ СОСТОЯНИЯ ОКРУЖАЮЩЕЙ СРЕДЫ</w:t>
            </w:r>
          </w:p>
        </w:tc>
        <w:tc>
          <w:tcPr>
            <w:tcW w:w="851" w:type="dxa"/>
            <w:vAlign w:val="bottom"/>
          </w:tcPr>
          <w:p w14:paraId="16085822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</w:t>
            </w:r>
          </w:p>
        </w:tc>
      </w:tr>
      <w:tr w:rsidR="003F456D" w14:paraId="64F74AE8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34D9D034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23152166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5.1 Прогноз и оценка изменения состояния атмосферного воздуха</w:t>
            </w:r>
          </w:p>
        </w:tc>
        <w:tc>
          <w:tcPr>
            <w:tcW w:w="851" w:type="dxa"/>
            <w:vAlign w:val="bottom"/>
          </w:tcPr>
          <w:p w14:paraId="7CAF1CF8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</w:t>
            </w:r>
          </w:p>
        </w:tc>
      </w:tr>
      <w:tr w:rsidR="003F456D" w14:paraId="354C869A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7E018703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1BA56B0A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5.2 Прогноз и оценка уровня физического воздействия</w:t>
            </w:r>
          </w:p>
        </w:tc>
        <w:tc>
          <w:tcPr>
            <w:tcW w:w="851" w:type="dxa"/>
            <w:vAlign w:val="bottom"/>
          </w:tcPr>
          <w:p w14:paraId="3408164E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146</w:t>
            </w:r>
          </w:p>
        </w:tc>
      </w:tr>
      <w:tr w:rsidR="003F456D" w14:paraId="3787EBB0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53D49ABC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1E410181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5.3 Прогноз и оценка изменения состояния поверхностных и подземных вод</w:t>
            </w:r>
          </w:p>
        </w:tc>
        <w:tc>
          <w:tcPr>
            <w:tcW w:w="851" w:type="dxa"/>
            <w:vAlign w:val="bottom"/>
          </w:tcPr>
          <w:p w14:paraId="3EE37839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146</w:t>
            </w:r>
          </w:p>
        </w:tc>
      </w:tr>
      <w:tr w:rsidR="003F456D" w14:paraId="511886F8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746995A0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119E2166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5.4 Прогноз и оценка изменения земельных ресурсов и почвенного покрова</w:t>
            </w:r>
          </w:p>
        </w:tc>
        <w:tc>
          <w:tcPr>
            <w:tcW w:w="851" w:type="dxa"/>
            <w:vAlign w:val="bottom"/>
          </w:tcPr>
          <w:p w14:paraId="7A740CB5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147</w:t>
            </w:r>
          </w:p>
        </w:tc>
      </w:tr>
      <w:tr w:rsidR="003F456D" w14:paraId="7545605D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34FEC4D1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2CD14EE8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5.5 Прогноз и оценка изменения состояния объектов растительного и животного мира</w:t>
            </w:r>
          </w:p>
        </w:tc>
        <w:tc>
          <w:tcPr>
            <w:tcW w:w="851" w:type="dxa"/>
            <w:vAlign w:val="bottom"/>
          </w:tcPr>
          <w:p w14:paraId="74CCF0F8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147</w:t>
            </w:r>
          </w:p>
        </w:tc>
      </w:tr>
      <w:tr w:rsidR="003F456D" w14:paraId="5BF234FD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018EBCCF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5BEE0FC3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5.6 Прогноз и оценка изменений состояния природных объектов, подлежащих особой или специальной охране</w:t>
            </w:r>
          </w:p>
        </w:tc>
        <w:tc>
          <w:tcPr>
            <w:tcW w:w="851" w:type="dxa"/>
            <w:vAlign w:val="bottom"/>
          </w:tcPr>
          <w:p w14:paraId="56DF9F61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149</w:t>
            </w:r>
          </w:p>
        </w:tc>
      </w:tr>
      <w:tr w:rsidR="003F456D" w14:paraId="71DEDB74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75E7A533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52B986D1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5.7 Прогноз и оценка последствий возможных проектных и запроектных аварийных ситуаций</w:t>
            </w:r>
          </w:p>
        </w:tc>
        <w:tc>
          <w:tcPr>
            <w:tcW w:w="851" w:type="dxa"/>
            <w:vAlign w:val="bottom"/>
          </w:tcPr>
          <w:p w14:paraId="3275F258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149</w:t>
            </w:r>
          </w:p>
        </w:tc>
      </w:tr>
      <w:tr w:rsidR="003F456D" w14:paraId="18E6A2AA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0D95E7E8" w14:textId="77777777" w:rsidR="003F456D" w:rsidRDefault="003F456D">
            <w:pPr>
              <w:spacing w:before="0"/>
              <w:ind w:firstLine="0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4AEE5F03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5.8 Прогноз и оценка изменения социально-экономических условий</w:t>
            </w:r>
          </w:p>
        </w:tc>
        <w:tc>
          <w:tcPr>
            <w:tcW w:w="851" w:type="dxa"/>
            <w:vAlign w:val="bottom"/>
          </w:tcPr>
          <w:p w14:paraId="35BFC49E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153</w:t>
            </w:r>
          </w:p>
        </w:tc>
      </w:tr>
      <w:tr w:rsidR="003F456D" w14:paraId="0A14C579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62FB0F40" w14:textId="77777777" w:rsidR="003F456D" w:rsidRDefault="003F456D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5484ECA1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  МЕРОПРИЯТИЯ ПО ПРЕДОТВРАЩЕНИЮ, МИНИМИЗАЦИИ И (ИЛИ) КОМПЕНСАЦИИ ВОЗДЕЙСТВИЯ </w:t>
            </w:r>
          </w:p>
        </w:tc>
        <w:tc>
          <w:tcPr>
            <w:tcW w:w="851" w:type="dxa"/>
            <w:vAlign w:val="bottom"/>
          </w:tcPr>
          <w:p w14:paraId="0A76C94A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154</w:t>
            </w:r>
          </w:p>
        </w:tc>
      </w:tr>
      <w:tr w:rsidR="003F456D" w14:paraId="0950901A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59E85F2A" w14:textId="77777777" w:rsidR="003F456D" w:rsidRDefault="003F456D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4297AE8A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  АЛЬТЕРНАТИВЫ ПЛАНИРУЕМОЙ ДЕЯТЕЛЬНОСТИ</w:t>
            </w:r>
          </w:p>
        </w:tc>
        <w:tc>
          <w:tcPr>
            <w:tcW w:w="851" w:type="dxa"/>
            <w:vAlign w:val="bottom"/>
          </w:tcPr>
          <w:p w14:paraId="500FCDA2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156</w:t>
            </w:r>
          </w:p>
        </w:tc>
      </w:tr>
      <w:tr w:rsidR="003F456D" w14:paraId="7F2F2FD6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72B4FD86" w14:textId="77777777" w:rsidR="003F456D" w:rsidRDefault="003F456D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246EF3D8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ОЦЕНКА ВОЗМОЖНОГО ЗНАЧИТЕЛЬНОГО ВРЕДНОГО ТРАНСГРАНИЧНОГО  ВОЗДЕЙСТВИЯ  ПЛАНИРУЕМОЙ ДЕЯТЕЛЬНОСТИ</w:t>
            </w:r>
          </w:p>
        </w:tc>
        <w:tc>
          <w:tcPr>
            <w:tcW w:w="851" w:type="dxa"/>
            <w:vAlign w:val="bottom"/>
          </w:tcPr>
          <w:p w14:paraId="4F8D6A2D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157</w:t>
            </w:r>
          </w:p>
        </w:tc>
      </w:tr>
      <w:tr w:rsidR="003F456D" w14:paraId="312B8B91" w14:textId="77777777">
        <w:trPr>
          <w:cantSplit/>
          <w:trHeight w:val="554"/>
        </w:trPr>
        <w:tc>
          <w:tcPr>
            <w:tcW w:w="426" w:type="dxa"/>
            <w:vAlign w:val="center"/>
          </w:tcPr>
          <w:p w14:paraId="504B2FBC" w14:textId="77777777" w:rsidR="003F456D" w:rsidRDefault="003F456D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6F731709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  ВЫВОДЫ ПО РЕЗУЛЬТАТАМ ПРОВЕДЕНИЯ ОЦЕНКИ ВОЗДЕЙСТВИЯ</w:t>
            </w:r>
          </w:p>
        </w:tc>
        <w:tc>
          <w:tcPr>
            <w:tcW w:w="851" w:type="dxa"/>
            <w:vAlign w:val="bottom"/>
          </w:tcPr>
          <w:p w14:paraId="2D47A902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158</w:t>
            </w:r>
          </w:p>
        </w:tc>
      </w:tr>
      <w:tr w:rsidR="003F456D" w14:paraId="1CAB76F3" w14:textId="77777777">
        <w:trPr>
          <w:cantSplit/>
          <w:trHeight w:val="554"/>
        </w:trPr>
        <w:tc>
          <w:tcPr>
            <w:tcW w:w="426" w:type="dxa"/>
            <w:vAlign w:val="center"/>
          </w:tcPr>
          <w:p w14:paraId="6E960B58" w14:textId="77777777" w:rsidR="003F456D" w:rsidRDefault="003F456D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0D3E2EBA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 УСЛОВИЯ ДЛЯ ПРОЕКТИРОВАНИЯ ОБЪЕКТА В ЦЕЛЯХ ОБЕСПЕЧЕНИЯ ЭКОЛОГИЧЕСКОЙ БЕЗОПАСНОСТИ  ПЛАНИРУЕМОЙ ДЕЯТЕЛЬНОСТИ</w:t>
            </w:r>
          </w:p>
        </w:tc>
        <w:tc>
          <w:tcPr>
            <w:tcW w:w="851" w:type="dxa"/>
            <w:vAlign w:val="bottom"/>
          </w:tcPr>
          <w:p w14:paraId="25933D82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161</w:t>
            </w:r>
          </w:p>
        </w:tc>
      </w:tr>
      <w:tr w:rsidR="003F456D" w14:paraId="7504E556" w14:textId="77777777">
        <w:trPr>
          <w:cantSplit/>
          <w:trHeight w:val="239"/>
        </w:trPr>
        <w:tc>
          <w:tcPr>
            <w:tcW w:w="426" w:type="dxa"/>
            <w:vAlign w:val="center"/>
          </w:tcPr>
          <w:p w14:paraId="78FF1021" w14:textId="77777777" w:rsidR="003F456D" w:rsidRDefault="003F456D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6C1AC99B" w14:textId="77777777" w:rsidR="003F456D" w:rsidRDefault="00000000">
            <w:pPr>
              <w:spacing w:before="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СПИСОК ИСПОЛЬЗОВАННЫХ ИСТОЧНИКОВ</w:t>
            </w:r>
          </w:p>
        </w:tc>
        <w:tc>
          <w:tcPr>
            <w:tcW w:w="851" w:type="dxa"/>
            <w:vAlign w:val="bottom"/>
          </w:tcPr>
          <w:p w14:paraId="5AB536D1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164</w:t>
            </w:r>
          </w:p>
        </w:tc>
      </w:tr>
    </w:tbl>
    <w:p w14:paraId="57DF0648" w14:textId="77777777" w:rsidR="003F456D" w:rsidRDefault="003F456D">
      <w:pPr>
        <w:ind w:left="284"/>
        <w:jc w:val="center"/>
        <w:rPr>
          <w:color w:val="FF0000"/>
        </w:rPr>
      </w:pPr>
    </w:p>
    <w:p w14:paraId="2200E3AE" w14:textId="77777777" w:rsidR="003F456D" w:rsidRDefault="00000000">
      <w:pPr>
        <w:rPr>
          <w:sz w:val="28"/>
          <w:szCs w:val="28"/>
        </w:rPr>
      </w:pPr>
      <w:r>
        <w:rPr>
          <w:color w:val="FF0000"/>
          <w:sz w:val="28"/>
          <w:szCs w:val="28"/>
        </w:rPr>
        <w:t xml:space="preserve">      </w:t>
      </w:r>
      <w:r>
        <w:rPr>
          <w:sz w:val="28"/>
          <w:szCs w:val="28"/>
        </w:rPr>
        <w:t>ПРИЛОЖЕНИЯ</w:t>
      </w:r>
    </w:p>
    <w:tbl>
      <w:tblPr>
        <w:tblW w:w="9426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54"/>
        <w:gridCol w:w="8221"/>
        <w:gridCol w:w="851"/>
      </w:tblGrid>
      <w:tr w:rsidR="003F456D" w14:paraId="7B23E3F6" w14:textId="77777777">
        <w:trPr>
          <w:cantSplit/>
          <w:trHeight w:val="422"/>
        </w:trPr>
        <w:tc>
          <w:tcPr>
            <w:tcW w:w="354" w:type="dxa"/>
            <w:vAlign w:val="center"/>
          </w:tcPr>
          <w:p w14:paraId="172B56CA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74AD4F48" w14:textId="77777777" w:rsidR="003F456D" w:rsidRDefault="00000000">
            <w:pPr>
              <w:spacing w:after="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1. Ситуационная схема размещения объекта «Модернизация пунктов контроля и управления узлами задвижек МН «Унеча-Полоцк» (80, 81, 114, 117 км), расположенных на линейной части нефтепровода  «Унеча-Полоцк»: 80, 81, 114 (Костюковичский район), 117 (Климовичский район)»  </w:t>
            </w:r>
          </w:p>
        </w:tc>
        <w:tc>
          <w:tcPr>
            <w:tcW w:w="851" w:type="dxa"/>
            <w:vAlign w:val="center"/>
          </w:tcPr>
          <w:p w14:paraId="37C77D6F" w14:textId="77777777" w:rsidR="003F456D" w:rsidRDefault="003F456D">
            <w:pPr>
              <w:spacing w:before="60" w:after="60"/>
              <w:rPr>
                <w:bCs/>
                <w:sz w:val="24"/>
              </w:rPr>
            </w:pPr>
          </w:p>
        </w:tc>
      </w:tr>
      <w:tr w:rsidR="003F456D" w14:paraId="3695AA04" w14:textId="77777777">
        <w:trPr>
          <w:cantSplit/>
          <w:trHeight w:val="423"/>
        </w:trPr>
        <w:tc>
          <w:tcPr>
            <w:tcW w:w="354" w:type="dxa"/>
            <w:vAlign w:val="center"/>
          </w:tcPr>
          <w:p w14:paraId="2AED5000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6D22DEBF" w14:textId="77777777" w:rsidR="003F456D" w:rsidRDefault="00000000">
            <w:pPr>
              <w:spacing w:after="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2. Справка филиала «Могилевского областного центра по гидрометеорологии и мониторингу окружающей среды имени О.Ю. Шмидта» Государственного учреждения «Республиканский центр по гидрометеорологии, контролю радиоактивного загрязнения и мониторингу окружающей среды» по значениям фоновых концентраций загрязняющих веществ в атмосферном воздухе в районе д. Борейки, пос. Красный курган Костюковичского района Могилевской области (исх.№ 27-9-8/3735 от 27.11.2025)</w:t>
            </w:r>
          </w:p>
        </w:tc>
        <w:tc>
          <w:tcPr>
            <w:tcW w:w="851" w:type="dxa"/>
            <w:vAlign w:val="center"/>
          </w:tcPr>
          <w:p w14:paraId="6DC841EA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</w:tr>
      <w:tr w:rsidR="003F456D" w14:paraId="6B7C7652" w14:textId="77777777">
        <w:trPr>
          <w:cantSplit/>
          <w:trHeight w:val="423"/>
        </w:trPr>
        <w:tc>
          <w:tcPr>
            <w:tcW w:w="354" w:type="dxa"/>
            <w:vAlign w:val="center"/>
          </w:tcPr>
          <w:p w14:paraId="26A8269C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1BDDE945" w14:textId="77777777" w:rsidR="003F456D" w:rsidRDefault="00000000">
            <w:pPr>
              <w:spacing w:after="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3. Справка филиала «Могилевского областного центра по гидрометеорологии и мониторингу окружающей среды имени О.Ю. Шмидта» Государственного учреждения «Республиканский центр по гидрометеорологии, контролю радиоактивного загрязнения и мониторингу окружающей среды» по значениям фоновых концентраций загрязняющих веществ в атмосферном воздухе в районе д. Рысин Климовичского района Могилевской области (исх.№ 27-9-8/3734 от 27.11.2025)</w:t>
            </w:r>
          </w:p>
        </w:tc>
        <w:tc>
          <w:tcPr>
            <w:tcW w:w="851" w:type="dxa"/>
            <w:vAlign w:val="center"/>
          </w:tcPr>
          <w:p w14:paraId="2B4AB131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</w:tr>
      <w:tr w:rsidR="003F456D" w14:paraId="0CF4B686" w14:textId="77777777">
        <w:trPr>
          <w:cantSplit/>
          <w:trHeight w:val="423"/>
        </w:trPr>
        <w:tc>
          <w:tcPr>
            <w:tcW w:w="354" w:type="dxa"/>
            <w:vAlign w:val="center"/>
          </w:tcPr>
          <w:p w14:paraId="20D4199B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03E725DB" w14:textId="77777777" w:rsidR="003F456D" w:rsidRDefault="00000000">
            <w:pPr>
              <w:spacing w:after="60"/>
              <w:rPr>
                <w:sz w:val="28"/>
                <w:szCs w:val="28"/>
              </w:rPr>
            </w:pPr>
            <w:r>
              <w:rPr>
                <w:sz w:val="28"/>
                <w:szCs w:val="24"/>
              </w:rPr>
              <w:t>Приложение 4.   Письмо государственного лесохозяйственного учреждения «Костюковичский лесхоз» об отсутствии (наличии) мест произрастания дикорастущих растений и мест обитания диких животных, занесённых в Красную книгу Республики Беларусь            (исх. № 155 от 05.02.2026 г.)</w:t>
            </w:r>
          </w:p>
        </w:tc>
        <w:tc>
          <w:tcPr>
            <w:tcW w:w="851" w:type="dxa"/>
            <w:vAlign w:val="center"/>
          </w:tcPr>
          <w:p w14:paraId="55A3EE2A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</w:tr>
      <w:tr w:rsidR="003F456D" w14:paraId="6001E64F" w14:textId="77777777">
        <w:trPr>
          <w:cantSplit/>
          <w:trHeight w:val="423"/>
        </w:trPr>
        <w:tc>
          <w:tcPr>
            <w:tcW w:w="354" w:type="dxa"/>
            <w:vAlign w:val="center"/>
          </w:tcPr>
          <w:p w14:paraId="230AF06C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75B62C7C" w14:textId="77777777" w:rsidR="003F456D" w:rsidRDefault="00000000">
            <w:pPr>
              <w:spacing w:after="60"/>
              <w:rPr>
                <w:sz w:val="28"/>
                <w:szCs w:val="24"/>
              </w:rPr>
            </w:pPr>
            <w:r>
              <w:rPr>
                <w:sz w:val="28"/>
                <w:szCs w:val="24"/>
              </w:rPr>
              <w:t>Приложение 5.   Письмо государственного лесохозяйственного учреждения «Климовичский лесхоз» об отсутствии (наличии) мест произрастания дикорастущих растений и мест обитания диких животных, занесённых в Красную книгу Республики Беларусь            (исх. № 04-05/179 от 05.02.2026 г.)</w:t>
            </w:r>
          </w:p>
        </w:tc>
        <w:tc>
          <w:tcPr>
            <w:tcW w:w="851" w:type="dxa"/>
            <w:vAlign w:val="center"/>
          </w:tcPr>
          <w:p w14:paraId="68D5754C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</w:tr>
      <w:tr w:rsidR="003F456D" w14:paraId="2082DAB4" w14:textId="77777777">
        <w:trPr>
          <w:cantSplit/>
          <w:trHeight w:val="423"/>
        </w:trPr>
        <w:tc>
          <w:tcPr>
            <w:tcW w:w="354" w:type="dxa"/>
            <w:vAlign w:val="center"/>
          </w:tcPr>
          <w:p w14:paraId="43ED4EA6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01EF0A01" w14:textId="77777777" w:rsidR="003F456D" w:rsidRDefault="00000000">
            <w:pPr>
              <w:spacing w:after="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6. Свидетельство о повышении квалификации                          № 4012088 Заборовской Галины Владимировны по курсу «Проведение оценки воздействия на окружающую среду в части воды, недр, растительного и животного мира, особо охраняемых природных территорий, земли (включая почвы)»</w:t>
            </w:r>
          </w:p>
          <w:p w14:paraId="4A5F77B8" w14:textId="77777777" w:rsidR="003F456D" w:rsidRDefault="00000000">
            <w:pPr>
              <w:pStyle w:val="9"/>
              <w:spacing w:before="60" w:after="6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Рег. № 1024 от 23.12.2022</w:t>
            </w:r>
          </w:p>
        </w:tc>
        <w:tc>
          <w:tcPr>
            <w:tcW w:w="851" w:type="dxa"/>
            <w:vAlign w:val="center"/>
          </w:tcPr>
          <w:p w14:paraId="4B809FE4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</w:tr>
      <w:tr w:rsidR="003F456D" w14:paraId="77C0C48C" w14:textId="77777777">
        <w:trPr>
          <w:cantSplit/>
          <w:trHeight w:val="423"/>
        </w:trPr>
        <w:tc>
          <w:tcPr>
            <w:tcW w:w="354" w:type="dxa"/>
            <w:vAlign w:val="center"/>
          </w:tcPr>
          <w:p w14:paraId="570CDBF1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  <w:tc>
          <w:tcPr>
            <w:tcW w:w="8221" w:type="dxa"/>
            <w:vAlign w:val="center"/>
          </w:tcPr>
          <w:p w14:paraId="235EA15E" w14:textId="77777777" w:rsidR="003F456D" w:rsidRDefault="00000000">
            <w:pPr>
              <w:spacing w:before="60" w:after="6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7. Свидетельство о повышении квалификации                         № 4012828 Шкрабовой Светлане Николаевне по программе «Проведение оценки воздействия на окружающую среду в части атмосферного воздуха, озонового слоя, растительного и животного мира Красной книги Республики Беларусь, радиационного воздействия и проведения общественных обсуждений». </w:t>
            </w:r>
          </w:p>
          <w:p w14:paraId="00614D72" w14:textId="77777777" w:rsidR="003F456D" w:rsidRDefault="00000000">
            <w:pPr>
              <w:pStyle w:val="9"/>
              <w:spacing w:before="60" w:after="60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Рег. № 725 от 13.09.2023</w:t>
            </w:r>
          </w:p>
        </w:tc>
        <w:tc>
          <w:tcPr>
            <w:tcW w:w="851" w:type="dxa"/>
            <w:vAlign w:val="center"/>
          </w:tcPr>
          <w:p w14:paraId="2FE4CE08" w14:textId="77777777" w:rsidR="003F456D" w:rsidRDefault="003F456D">
            <w:pPr>
              <w:spacing w:before="60" w:after="60"/>
              <w:jc w:val="center"/>
              <w:rPr>
                <w:sz w:val="28"/>
                <w:szCs w:val="28"/>
              </w:rPr>
            </w:pPr>
          </w:p>
        </w:tc>
      </w:tr>
    </w:tbl>
    <w:p w14:paraId="39412D90" w14:textId="77777777" w:rsidR="003F456D" w:rsidRDefault="003F456D">
      <w:pPr>
        <w:jc w:val="center"/>
        <w:rPr>
          <w:b/>
          <w:color w:val="FF0000"/>
          <w:sz w:val="28"/>
          <w:szCs w:val="28"/>
        </w:rPr>
      </w:pPr>
    </w:p>
    <w:p w14:paraId="147DCD26" w14:textId="77777777" w:rsidR="003F456D" w:rsidRDefault="003F456D">
      <w:pPr>
        <w:jc w:val="center"/>
        <w:rPr>
          <w:b/>
          <w:color w:val="FF0000"/>
          <w:sz w:val="28"/>
          <w:szCs w:val="28"/>
        </w:rPr>
      </w:pPr>
    </w:p>
    <w:p w14:paraId="3933EA7F" w14:textId="77777777" w:rsidR="003F456D" w:rsidRDefault="003F456D">
      <w:pPr>
        <w:jc w:val="center"/>
        <w:rPr>
          <w:b/>
          <w:color w:val="FF0000"/>
          <w:sz w:val="28"/>
          <w:szCs w:val="28"/>
        </w:rPr>
        <w:sectPr w:rsidR="003F456D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0" w:h="16820" w:orient="landscape"/>
          <w:pgMar w:top="993" w:right="1127" w:bottom="720" w:left="1400" w:header="510" w:footer="397" w:gutter="0"/>
          <w:cols w:space="60"/>
        </w:sectPr>
      </w:pPr>
    </w:p>
    <w:p w14:paraId="17B7CCC0" w14:textId="77777777" w:rsidR="003F456D" w:rsidRDefault="00000000">
      <w:pPr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РЕЗЮМЕ НЕТЕХНИЧЕСКОГО ХАРАКТЕРА</w:t>
      </w:r>
    </w:p>
    <w:p w14:paraId="0136A796" w14:textId="77777777" w:rsidR="003F456D" w:rsidRDefault="003F456D">
      <w:pPr>
        <w:jc w:val="center"/>
        <w:rPr>
          <w:b/>
          <w:sz w:val="28"/>
          <w:szCs w:val="28"/>
        </w:rPr>
      </w:pPr>
    </w:p>
    <w:p w14:paraId="28C7E40F" w14:textId="77777777" w:rsidR="003F456D" w:rsidRDefault="00000000">
      <w:pPr>
        <w:spacing w:before="240" w:after="120"/>
        <w:rPr>
          <w:b/>
          <w:sz w:val="28"/>
          <w:szCs w:val="28"/>
        </w:rPr>
      </w:pPr>
      <w:r>
        <w:rPr>
          <w:b/>
          <w:sz w:val="28"/>
          <w:szCs w:val="28"/>
        </w:rPr>
        <w:t>Краткая характеристика планируемой деятельности</w:t>
      </w:r>
    </w:p>
    <w:p w14:paraId="1784E0A1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Строительный проект объекта 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 разработан БелНИПИнефть РУП «Производственное объединение «Белоруснефть» (г. Гомель) на основании задания на проектирование, утверждённого генеральным директором ОАО «Гомельтранснефть Дружба» от 08.11.2023 г., дополнения №1 к заданию на проектирование, утвержденного первым заместителем генерального директора-главным инженером ОАО «Гомельтранснефть Дружба» от 14.06.2024.</w:t>
      </w:r>
    </w:p>
    <w:p w14:paraId="5FAA42E9" w14:textId="77777777" w:rsidR="003F456D" w:rsidRDefault="00000000">
      <w:pPr>
        <w:ind w:firstLine="601"/>
        <w:rPr>
          <w:sz w:val="28"/>
          <w:szCs w:val="28"/>
        </w:rPr>
      </w:pPr>
      <w:r>
        <w:rPr>
          <w:sz w:val="28"/>
          <w:szCs w:val="28"/>
        </w:rPr>
        <w:t>Основания для проектирования объекта:</w:t>
      </w:r>
    </w:p>
    <w:p w14:paraId="21D5D29B" w14:textId="77777777" w:rsidR="003F456D" w:rsidRDefault="00000000">
      <w:pPr>
        <w:spacing w:before="0"/>
        <w:ind w:firstLine="601"/>
        <w:rPr>
          <w:sz w:val="28"/>
          <w:szCs w:val="28"/>
        </w:rPr>
      </w:pPr>
      <w:r>
        <w:rPr>
          <w:sz w:val="28"/>
          <w:szCs w:val="28"/>
        </w:rPr>
        <w:t>- внутрипостроечный титульный список по объектам строительства ОАО «Гомельтранснефть Дружба» на 2024 год.</w:t>
      </w:r>
    </w:p>
    <w:p w14:paraId="22FD39F6" w14:textId="77777777" w:rsidR="003F456D" w:rsidRDefault="00000000">
      <w:pPr>
        <w:widowControl w:val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>Функциональное назначение объекта – повышение надежности эксплуатации магистрального нефтепровода «Унеча – Полоцк».</w:t>
      </w:r>
    </w:p>
    <w:p w14:paraId="67A547F0" w14:textId="77777777" w:rsidR="003F456D" w:rsidRDefault="00000000">
      <w:pPr>
        <w:widowControl w:val="0"/>
        <w:spacing w:before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>Модернизация пунктов контроля и управления узлами задвижек проводится в целях повышения надежности и безопасности объектов линейной части, ограничения несанкционированного доступа и усиления контроля за состоянием оборудования контрольных пунктов линейной части нефтепровода</w:t>
      </w:r>
    </w:p>
    <w:p w14:paraId="4AC5BD85" w14:textId="77777777" w:rsidR="003F456D" w:rsidRDefault="00000000">
      <w:pPr>
        <w:widowControl w:val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>В соответствии с пунктом 1.4 статьи 5 и пунктом 1.9 статьи 7 Закона Республики Беларусь "О государственной экологической экспертизе, стратегической экологической оценке и оценке воздействия на окружающую среду" от 18 июля 2016 г. № 399-3 (в ред. Закона Республики Беларусь от 17.07.2023 № 296-З) данный строительный проект является объектом Государственной экологической экспертизы.</w:t>
      </w:r>
    </w:p>
    <w:p w14:paraId="1F047069" w14:textId="77777777" w:rsidR="003F456D" w:rsidRDefault="00000000">
      <w:pPr>
        <w:widowControl w:val="0"/>
        <w:spacing w:before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В соответствии с пунктом 1.9 статьи 7 (магистральный трубопроводный транспорт с диаметром трубопроводов 500 миллиметров и более) и в связи с невыполнением требования, установленного частью первой подпункта 4.4. пункта 4 статьи 19 Закона (не планируется предоставление дополнительного земельного участка площадью более чем на пять процентов от площади земельных участков, на которых осуществляется хозяйственная деятельность заказчика), </w:t>
      </w:r>
      <w:r>
        <w:rPr>
          <w:color w:val="000000"/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 xml:space="preserve">проектная документация по объекту: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  «Унеча-Полоцк»: 80, 81, 114 (Костюковичский район), 117 (Климовичский район)» </w:t>
      </w:r>
      <w:r>
        <w:rPr>
          <w:sz w:val="28"/>
          <w:szCs w:val="28"/>
          <w:lang w:eastAsia="ru-RU" w:bidi="ru-RU"/>
        </w:rPr>
        <w:t xml:space="preserve"> подлежит проведению оценки воздействия на окружающую среду.</w:t>
      </w:r>
    </w:p>
    <w:p w14:paraId="08591E80" w14:textId="77777777" w:rsidR="003F456D" w:rsidRDefault="00000000">
      <w:pPr>
        <w:ind w:firstLine="601"/>
        <w:rPr>
          <w:sz w:val="28"/>
          <w:szCs w:val="28"/>
        </w:rPr>
      </w:pPr>
      <w:r>
        <w:rPr>
          <w:sz w:val="28"/>
          <w:szCs w:val="28"/>
        </w:rPr>
        <w:t>Объект модернизации расположен в Костюковичском и Климовичском районах Могилевской области.</w:t>
      </w:r>
    </w:p>
    <w:p w14:paraId="5DF3CA5F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Согласно задания на проектирование в проекте предусматривается:</w:t>
      </w:r>
    </w:p>
    <w:p w14:paraId="6CA78F5A" w14:textId="77777777" w:rsidR="003F456D" w:rsidRDefault="00000000">
      <w:pPr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- установка на КП 80, 81, 114, 117 км железобетонных блок-боксов блочного типа с ДГУ для размещения оборудования систем телемеханики, электроснабжения, ЭХЗ, связи, с последующим демонтажем существующих блок-боксов 80, 81, 114 и 117 км;</w:t>
      </w:r>
    </w:p>
    <w:p w14:paraId="73335EA9" w14:textId="77777777" w:rsidR="003F456D" w:rsidRDefault="00000000">
      <w:pPr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установка в проектируемых блок-боксах новых шкафов АСУТП на базе программируемых котроллеров для управления и контроля за состоянием технологического оборудования КП;</w:t>
      </w:r>
    </w:p>
    <w:p w14:paraId="14C37A0D" w14:textId="77777777" w:rsidR="003F456D" w:rsidRDefault="00000000">
      <w:pPr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замена опор линий электропередач по стороне 10 кВ с заменых проводов АС на самонесущий изолированный провод, монтаж разъединителей 10 кВ, кабельных линий 10 кВ в проектируемые блок боксы;</w:t>
      </w:r>
    </w:p>
    <w:p w14:paraId="2A2DF38E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демонтаж существующих трансформаторных КТП 40 кВА и существующих ВЛЭП 10 кВ;</w:t>
      </w:r>
    </w:p>
    <w:p w14:paraId="3FE55638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организация коммерческого учета электроэнергии;</w:t>
      </w:r>
    </w:p>
    <w:p w14:paraId="5C296EB2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оснащение объектов, размещенных на КП 80, 81, 114, 117 км техническими средствами защиты, системами охраны и видеонаблюдения.</w:t>
      </w:r>
    </w:p>
    <w:p w14:paraId="3C888006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Режим работы предприятия – круглосуточный, круглогодичный, без постоянного присутствия персонала.</w:t>
      </w:r>
    </w:p>
    <w:p w14:paraId="5BA44C75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Проектом модернизации не предусматривается изменения численности работников и профессионально - квалификационного состава работающего персонала ОАО «Гомельтранснефть «Дружба», а также создания дополнительных рабочих мест. </w:t>
      </w:r>
    </w:p>
    <w:p w14:paraId="4915FC05" w14:textId="77777777" w:rsidR="003F456D" w:rsidRDefault="003F456D">
      <w:pPr>
        <w:widowControl w:val="0"/>
        <w:spacing w:after="120"/>
        <w:rPr>
          <w:sz w:val="28"/>
          <w:szCs w:val="28"/>
          <w:lang w:eastAsia="ru-RU" w:bidi="ru-RU"/>
        </w:rPr>
      </w:pPr>
    </w:p>
    <w:p w14:paraId="6B722BA6" w14:textId="77777777" w:rsidR="003F456D" w:rsidRDefault="00000000">
      <w:pPr>
        <w:spacing w:after="120"/>
        <w:ind w:right="-6"/>
        <w:rPr>
          <w:b/>
          <w:sz w:val="28"/>
          <w:szCs w:val="28"/>
        </w:rPr>
      </w:pPr>
      <w:r>
        <w:rPr>
          <w:b/>
          <w:sz w:val="28"/>
          <w:szCs w:val="28"/>
        </w:rPr>
        <w:t>Альтернативные варианты технологических решений и размещения планируемой деятельности</w:t>
      </w:r>
    </w:p>
    <w:p w14:paraId="1601655C" w14:textId="77777777" w:rsidR="003F456D" w:rsidRDefault="00000000">
      <w:pPr>
        <w:ind w:firstLine="709"/>
        <w:rPr>
          <w:sz w:val="28"/>
          <w:szCs w:val="28"/>
        </w:rPr>
      </w:pPr>
      <w:r>
        <w:rPr>
          <w:sz w:val="28"/>
          <w:szCs w:val="28"/>
        </w:rPr>
        <w:t>Альтернативным вариантом технологических решений, а также альтернативным вариантом размещения планируемого объекта может быть «нулевая» альтернатива, т.е. отказ от реализации проекта.</w:t>
      </w:r>
    </w:p>
    <w:p w14:paraId="4E9A3D2F" w14:textId="77777777" w:rsidR="003F456D" w:rsidRDefault="003F456D">
      <w:pPr>
        <w:spacing w:after="120"/>
        <w:rPr>
          <w:b/>
          <w:sz w:val="28"/>
          <w:szCs w:val="28"/>
        </w:rPr>
      </w:pPr>
    </w:p>
    <w:p w14:paraId="0E2A07D9" w14:textId="77777777" w:rsidR="003F456D" w:rsidRDefault="00000000">
      <w:pPr>
        <w:spacing w:after="120"/>
        <w:rPr>
          <w:b/>
          <w:sz w:val="28"/>
          <w:szCs w:val="28"/>
        </w:rPr>
      </w:pPr>
      <w:r>
        <w:rPr>
          <w:b/>
          <w:sz w:val="28"/>
          <w:szCs w:val="28"/>
        </w:rPr>
        <w:t>Кратка оценка существующего состояния окружающей среды, социально-экономических условий</w:t>
      </w:r>
    </w:p>
    <w:p w14:paraId="7D7BC627" w14:textId="77777777" w:rsidR="003F456D" w:rsidRDefault="00000000">
      <w:pPr>
        <w:spacing w:before="60"/>
        <w:ind w:firstLine="601"/>
        <w:rPr>
          <w:sz w:val="28"/>
          <w:szCs w:val="28"/>
        </w:rPr>
      </w:pPr>
      <w:r>
        <w:rPr>
          <w:sz w:val="28"/>
          <w:szCs w:val="28"/>
        </w:rPr>
        <w:t>Объект модернизации расположен в Костюковичском и Климовичском районах Могилевской области.</w:t>
      </w:r>
    </w:p>
    <w:p w14:paraId="106DBA76" w14:textId="77777777" w:rsidR="003F456D" w:rsidRDefault="00000000">
      <w:pPr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80 линейной части магистрального нефтепровода «Унеча-Полоцк» (ПК 80 км) </w:t>
      </w:r>
      <w:r>
        <w:rPr>
          <w:color w:val="000000" w:themeColor="text1"/>
          <w:sz w:val="28"/>
          <w:szCs w:val="28"/>
          <w:lang w:eastAsia="ru-RU"/>
        </w:rPr>
        <w:t>находится северно-западнее д. Борейки Бороньковского сельсовета в Костюковичском районе Могилевской области. Подъезд к площадке возможен по существующей лесной просеке от д. Борейки. Трасса существующей ВЛ-10кВ проходит в северо-восточном направлении от опоры №1/31 к КТП км 80.</w:t>
      </w:r>
    </w:p>
    <w:p w14:paraId="5C96F0BF" w14:textId="77777777" w:rsidR="003F456D" w:rsidRDefault="00000000">
      <w:pPr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lastRenderedPageBreak/>
        <w:t>Площадка пункта контроля и управления задвижек на км 81 линейной части магистрального нефтепровода «Унеча-Полоцк» (ПК 81 </w:t>
      </w:r>
      <w:r>
        <w:rPr>
          <w:color w:val="000000" w:themeColor="text1"/>
          <w:sz w:val="28"/>
          <w:szCs w:val="28"/>
          <w:lang w:eastAsia="ru-RU"/>
        </w:rPr>
        <w:t xml:space="preserve">км) </w:t>
      </w:r>
      <w:r>
        <w:rPr>
          <w:rFonts w:hint="eastAsia"/>
          <w:color w:val="000000" w:themeColor="text1"/>
          <w:sz w:val="28"/>
          <w:szCs w:val="28"/>
          <w:lang w:eastAsia="ru-RU"/>
        </w:rPr>
        <w:t>находится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севернее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д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>Борейки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Бороньковского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сельсовета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Костюковичском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районе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Могилевской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области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>Подъезд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площадке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возможен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по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существующему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грунтовому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проезду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от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а</w:t>
      </w:r>
      <w:r>
        <w:rPr>
          <w:color w:val="000000" w:themeColor="text1"/>
          <w:sz w:val="28"/>
          <w:szCs w:val="28"/>
          <w:lang w:eastAsia="ru-RU"/>
        </w:rPr>
        <w:t>/</w:t>
      </w:r>
      <w:r>
        <w:rPr>
          <w:rFonts w:hint="eastAsia"/>
          <w:color w:val="000000" w:themeColor="text1"/>
          <w:sz w:val="28"/>
          <w:szCs w:val="28"/>
          <w:lang w:eastAsia="ru-RU"/>
        </w:rPr>
        <w:t>д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Н</w:t>
      </w:r>
      <w:r>
        <w:rPr>
          <w:color w:val="000000" w:themeColor="text1"/>
          <w:sz w:val="28"/>
          <w:szCs w:val="28"/>
          <w:lang w:eastAsia="ru-RU"/>
        </w:rPr>
        <w:t xml:space="preserve">-10678 </w:t>
      </w:r>
      <w:r>
        <w:rPr>
          <w:rFonts w:hint="eastAsia"/>
          <w:color w:val="000000" w:themeColor="text1"/>
          <w:sz w:val="28"/>
          <w:szCs w:val="28"/>
          <w:lang w:eastAsia="ru-RU"/>
        </w:rPr>
        <w:t>«Артюхи</w:t>
      </w:r>
      <w:r>
        <w:rPr>
          <w:color w:val="000000" w:themeColor="text1"/>
          <w:sz w:val="28"/>
          <w:szCs w:val="28"/>
          <w:lang w:eastAsia="ru-RU"/>
        </w:rPr>
        <w:t>-</w:t>
      </w:r>
      <w:r>
        <w:rPr>
          <w:rFonts w:hint="eastAsia"/>
          <w:color w:val="000000" w:themeColor="text1"/>
          <w:sz w:val="28"/>
          <w:szCs w:val="28"/>
          <w:lang w:eastAsia="ru-RU"/>
        </w:rPr>
        <w:t>Бороньки</w:t>
      </w:r>
      <w:r>
        <w:rPr>
          <w:color w:val="000000" w:themeColor="text1"/>
          <w:sz w:val="28"/>
          <w:szCs w:val="28"/>
          <w:lang w:eastAsia="ru-RU"/>
        </w:rPr>
        <w:t>-</w:t>
      </w:r>
      <w:r>
        <w:rPr>
          <w:rFonts w:hint="eastAsia"/>
          <w:color w:val="000000" w:themeColor="text1"/>
          <w:sz w:val="28"/>
          <w:szCs w:val="28"/>
          <w:lang w:eastAsia="ru-RU"/>
        </w:rPr>
        <w:t>Жуковка»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КУП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«Могилевоблдорстрой»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восточном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направлении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вдоль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коридора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МН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>Трасса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существующей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ВЛ</w:t>
      </w:r>
      <w:r>
        <w:rPr>
          <w:color w:val="000000" w:themeColor="text1"/>
          <w:sz w:val="28"/>
          <w:szCs w:val="28"/>
          <w:lang w:eastAsia="ru-RU"/>
        </w:rPr>
        <w:t>-10</w:t>
      </w:r>
      <w:r>
        <w:rPr>
          <w:rFonts w:hint="eastAsia"/>
          <w:color w:val="000000" w:themeColor="text1"/>
          <w:sz w:val="28"/>
          <w:szCs w:val="28"/>
          <w:lang w:eastAsia="ru-RU"/>
        </w:rPr>
        <w:t>кВ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проходит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северном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направлении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от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опоры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№</w:t>
      </w:r>
      <w:r>
        <w:rPr>
          <w:color w:val="000000" w:themeColor="text1"/>
          <w:sz w:val="28"/>
          <w:szCs w:val="28"/>
          <w:lang w:eastAsia="ru-RU"/>
        </w:rPr>
        <w:t xml:space="preserve">58 </w:t>
      </w:r>
      <w:r>
        <w:rPr>
          <w:rFonts w:hint="eastAsia"/>
          <w:color w:val="000000" w:themeColor="text1"/>
          <w:sz w:val="28"/>
          <w:szCs w:val="28"/>
          <w:lang w:eastAsia="ru-RU"/>
        </w:rPr>
        <w:t>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КТП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км</w:t>
      </w:r>
      <w:r>
        <w:rPr>
          <w:color w:val="000000" w:themeColor="text1"/>
          <w:sz w:val="28"/>
          <w:szCs w:val="28"/>
          <w:lang w:eastAsia="ru-RU"/>
        </w:rPr>
        <w:t>81.</w:t>
      </w:r>
    </w:p>
    <w:p w14:paraId="259EABDA" w14:textId="77777777" w:rsidR="003F456D" w:rsidRDefault="00000000">
      <w:pPr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>Площадка пункта контроля и управления задвижек на км 114 линейной части магистрального нефтепровода «Унеча-Полоцк»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i/>
          <w:color w:val="000000" w:themeColor="text1"/>
          <w:sz w:val="28"/>
          <w:szCs w:val="28"/>
          <w:lang w:eastAsia="ru-RU"/>
        </w:rPr>
        <w:t>(ПК 114 км)</w:t>
      </w:r>
      <w:r>
        <w:rPr>
          <w:color w:val="FF0000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>находится восточнее п. Красный курган, Забычанского сельсовета в Костюковичском районе Могилевской области. Подъезд к площадке возможен по существующему проезду от автодороги Р-122 «Могилев-Чериков-Костюковичи» км125 РУП «Могилевавтодор» вблизи п.Красный Курган, Забычанского с/с в северо-западном направлении параллельно коридору МН. Покрытие существующего проезда разрушено, земляное полотно наотдельных участках имеет просадки и ямы. Трасса существующей ВЛ-10кВ проходит в северо-восточном направлении от опоры №1/2 к КТП км114.</w:t>
      </w:r>
    </w:p>
    <w:p w14:paraId="53338337" w14:textId="77777777" w:rsidR="003F456D" w:rsidRDefault="00000000">
      <w:pPr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117 линейной части магистрального нефтепровода «Унеча-Полоцк» (ПК 117 км) </w:t>
      </w:r>
      <w:r>
        <w:rPr>
          <w:color w:val="000000" w:themeColor="text1"/>
          <w:sz w:val="28"/>
          <w:szCs w:val="28"/>
          <w:lang w:eastAsia="ru-RU"/>
        </w:rPr>
        <w:t>находится южнее п. Красавичи Тимоновского сельсовета в Климовичском районе Могилевской области. Подъезд к площадке возможен по существующей полевой дороге от ул. Центральная п. Красавичи. Трасса существующей ВЛ-10кВ проходит в северо-западном направлении от опоры №1/21 к КТП км117.</w:t>
      </w:r>
    </w:p>
    <w:p w14:paraId="7A3DB795" w14:textId="77777777" w:rsidR="003F456D" w:rsidRDefault="00000000">
      <w:pPr>
        <w:widowControl w:val="0"/>
        <w:rPr>
          <w:rStyle w:val="2Exact"/>
          <w:sz w:val="28"/>
          <w:szCs w:val="28"/>
        </w:rPr>
      </w:pPr>
      <w:r>
        <w:rPr>
          <w:spacing w:val="-2"/>
          <w:sz w:val="28"/>
          <w:szCs w:val="28"/>
        </w:rPr>
        <w:t xml:space="preserve">Площадки производства работ расположены в охранной зоне магистрального нефтепровода «Унеча-Полоцк», в существующем коридоре коммуникаций </w:t>
      </w:r>
      <w:r>
        <w:rPr>
          <w:rStyle w:val="2Exact"/>
          <w:sz w:val="28"/>
          <w:szCs w:val="28"/>
        </w:rPr>
        <w:t xml:space="preserve">ОАО «Гомельтранснефть Дружба».  </w:t>
      </w:r>
    </w:p>
    <w:p w14:paraId="2CB8D0D5" w14:textId="77777777" w:rsidR="003F456D" w:rsidRDefault="00000000">
      <w:pPr>
        <w:widowControl w:val="0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Климат Костюковичского и Климовичского районов умеренно-континентальный с тёплым влажным летом и умеренно холодной зимой. Средняя годовая температура воздуха составляет + 5,3ºС, абсолютная минимальная – 38ºС, абсолютная максимальная + 37ºС, среднее годовое количество осадков 635 мм. Продолжительность периода со средней суточной температурой воздуха не выше 0ºС – 134 дней. Средняя (из наибольших декадных за зиму) высота снежного покрова составляет 18 см, максимальная (из наибольших декадных) – 47 см. Средняя из максимальных глубин промерзания почвы для открытой местности под естественным снежным покровом составляет 77 см, а наибольшая из максимальных – 150 см. Преобладающее направление ветра зимой юго-западное, летом – северо-западное. </w:t>
      </w:r>
    </w:p>
    <w:p w14:paraId="49303F0A" w14:textId="77777777" w:rsidR="003F456D" w:rsidRDefault="00000000">
      <w:pPr>
        <w:widowControl w:val="0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В геоморфологическом отношении территория проведения работ расположена в области </w:t>
      </w:r>
      <w:r>
        <w:rPr>
          <w:sz w:val="28"/>
          <w:szCs w:val="28"/>
        </w:rPr>
        <w:t>равнин и низин Предполесья</w:t>
      </w:r>
      <w:r>
        <w:rPr>
          <w:spacing w:val="-2"/>
          <w:sz w:val="28"/>
          <w:szCs w:val="28"/>
        </w:rPr>
        <w:t xml:space="preserve">, в пределах Могилёвской </w:t>
      </w:r>
      <w:r>
        <w:rPr>
          <w:sz w:val="28"/>
          <w:szCs w:val="28"/>
        </w:rPr>
        <w:t>равнины.</w:t>
      </w:r>
      <w:r>
        <w:rPr>
          <w:spacing w:val="-2"/>
          <w:sz w:val="28"/>
          <w:szCs w:val="28"/>
        </w:rPr>
        <w:t xml:space="preserve"> Район характеризуется пологоволнистым рельефом с небольшими амплитудами колебания абсолютных высотных отметок.</w:t>
      </w:r>
    </w:p>
    <w:p w14:paraId="5AEF3D4B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Почвенный покров участков представлен в основном дерново-подзолистыми супесчаными и дерново-подзолистыми песчаными почвами. </w:t>
      </w:r>
    </w:p>
    <w:p w14:paraId="270F5E35" w14:textId="77777777" w:rsidR="003F456D" w:rsidRDefault="00000000">
      <w:pPr>
        <w:widowControl w:val="0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Гидрографическая сеть рассматриваемых районов относится к бассейну реки Сож (II Верхне-Днепровский гидрологический район). </w:t>
      </w:r>
    </w:p>
    <w:p w14:paraId="139DE9AE" w14:textId="77777777" w:rsidR="003F456D" w:rsidRDefault="00000000">
      <w:pPr>
        <w:pStyle w:val="25"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Площадки проектируемого объекта на ПК 80 км и ПК 81 км находятся в пределах водосборной площади малой реки </w:t>
      </w:r>
      <w:r>
        <w:rPr>
          <w:bCs/>
          <w:i/>
          <w:color w:val="000000" w:themeColor="text1"/>
          <w:sz w:val="28"/>
          <w:szCs w:val="28"/>
        </w:rPr>
        <w:t>Зубар</w:t>
      </w:r>
      <w:r>
        <w:rPr>
          <w:bCs/>
          <w:color w:val="000000" w:themeColor="text1"/>
          <w:sz w:val="28"/>
          <w:szCs w:val="28"/>
        </w:rPr>
        <w:t xml:space="preserve">, левостороннего притока реки Беседь. </w:t>
      </w:r>
    </w:p>
    <w:p w14:paraId="2C1A6432" w14:textId="77777777" w:rsidR="003F456D" w:rsidRDefault="00000000">
      <w:pPr>
        <w:pStyle w:val="25"/>
        <w:spacing w:before="0"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Площадки производства работ на ПК 114 км, ПК 117 км в Костюковичском и Климовичском районе расположены в границах водосборной площади малой реки </w:t>
      </w:r>
      <w:r>
        <w:rPr>
          <w:bCs/>
          <w:i/>
          <w:color w:val="000000" w:themeColor="text1"/>
          <w:sz w:val="28"/>
          <w:szCs w:val="28"/>
        </w:rPr>
        <w:t>Жадунька</w:t>
      </w:r>
      <w:r>
        <w:rPr>
          <w:bCs/>
          <w:color w:val="000000" w:themeColor="text1"/>
          <w:sz w:val="28"/>
          <w:szCs w:val="28"/>
        </w:rPr>
        <w:t>, правостороннего притока реки Беседь.</w:t>
      </w:r>
    </w:p>
    <w:p w14:paraId="0B829D8C" w14:textId="77777777" w:rsidR="003F456D" w:rsidRDefault="00000000">
      <w:pPr>
        <w:widowControl w:val="0"/>
        <w:spacing w:before="0"/>
        <w:rPr>
          <w:spacing w:val="-2"/>
          <w:sz w:val="28"/>
          <w:szCs w:val="28"/>
        </w:rPr>
      </w:pPr>
      <w:r>
        <w:rPr>
          <w:bCs/>
          <w:sz w:val="28"/>
          <w:szCs w:val="28"/>
        </w:rPr>
        <w:t>Непосредственно на земельных участках проектируемого объекта поверхностные водные объекты отсутствуют.</w:t>
      </w:r>
    </w:p>
    <w:p w14:paraId="2CE2ACFF" w14:textId="77777777" w:rsidR="003F456D" w:rsidRDefault="00000000">
      <w:pPr>
        <w:widowControl w:val="0"/>
        <w:spacing w:before="0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Экологическая обстановка в районе оценивается как благополучная.</w:t>
      </w:r>
      <w:r>
        <w:t xml:space="preserve"> </w:t>
      </w:r>
      <w:r>
        <w:rPr>
          <w:spacing w:val="-2"/>
          <w:sz w:val="28"/>
          <w:szCs w:val="28"/>
        </w:rPr>
        <w:t>В пределах исследуемой территории отсутствуют крупные промышленные предприятия, осуществляющие выбросы и сбросы загрязняющих веществ в окружающую среду.</w:t>
      </w:r>
    </w:p>
    <w:p w14:paraId="0F1381C4" w14:textId="77777777" w:rsidR="003F456D" w:rsidRDefault="00000000">
      <w:pPr>
        <w:widowControl w:val="0"/>
        <w:spacing w:before="0"/>
      </w:pPr>
      <w:r>
        <w:rPr>
          <w:spacing w:val="-2"/>
          <w:sz w:val="28"/>
          <w:szCs w:val="28"/>
        </w:rPr>
        <w:t xml:space="preserve"> Фоновое загрязнение атмосферного воздуха в близлежащих населённых пунктах не превышает гигиенических нормативов для жилых территорий.</w:t>
      </w:r>
      <w:r>
        <w:t xml:space="preserve"> </w:t>
      </w:r>
    </w:p>
    <w:p w14:paraId="7A65E87C" w14:textId="77777777" w:rsidR="003F456D" w:rsidRDefault="00000000">
      <w:pPr>
        <w:spacing w:before="0"/>
        <w:ind w:right="23"/>
        <w:rPr>
          <w:bCs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Экологическое состояние поверхностных вод </w:t>
      </w:r>
      <w:r>
        <w:rPr>
          <w:sz w:val="28"/>
          <w:szCs w:val="28"/>
          <w:lang w:eastAsia="ru-RU" w:bidi="ru-RU"/>
        </w:rPr>
        <w:t>районов планируемой деятельности п</w:t>
      </w:r>
      <w:r>
        <w:rPr>
          <w:sz w:val="28"/>
          <w:szCs w:val="28"/>
          <w:lang w:eastAsia="ru-RU"/>
        </w:rPr>
        <w:t>о данным ГИАЦ НСМОС в 2024 году оценивалось как «хорошее» (2 класс качества по гидрохимическим и гидробиологическим показателям).</w:t>
      </w:r>
    </w:p>
    <w:p w14:paraId="3294C44D" w14:textId="77777777" w:rsidR="003F456D" w:rsidRDefault="00000000">
      <w:pPr>
        <w:widowControl w:val="0"/>
        <w:spacing w:before="0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>Согласно Схеме национальной экологической сети, утвержденной Указом Президента Республики Беларусь № 108 13 марта 2018 года, территория планируемой деятельности не попадает в охранные зоны, экологические ядра и экологические коридоры сети, которые обеспечивают естественные процессы движения живых организмов и играют важную роль в поддержании экологического равновесия района. Территория планируемых работ не представляет ценности в качестве кормовых угодий для животных с большими ареалами местообитания, не является особо ценным охотничье-промысловым угодьем. На территории планируемой деятельности отсутствуют стоянки перелётов птиц и водоёмы, служащие местом размножения земноводных.</w:t>
      </w:r>
    </w:p>
    <w:p w14:paraId="103B7D24" w14:textId="77777777" w:rsidR="003F456D" w:rsidRDefault="00000000">
      <w:pPr>
        <w:widowControl w:val="0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Мест произрастания дикорастущих растений и мест обитания диких животных, относящиеся к видам, включенным в Красную книгу Республики Беларусь, в районе планируемых работ не выявлено. </w:t>
      </w:r>
    </w:p>
    <w:p w14:paraId="553C8646" w14:textId="77777777" w:rsidR="003F456D" w:rsidRDefault="00000000">
      <w:pPr>
        <w:widowControl w:val="0"/>
        <w:spacing w:before="360" w:after="120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Социально-экономические условия </w:t>
      </w:r>
    </w:p>
    <w:p w14:paraId="0DF80E1D" w14:textId="77777777" w:rsidR="003F456D" w:rsidRDefault="00000000">
      <w:pPr>
        <w:spacing w:before="0"/>
        <w:ind w:right="28"/>
        <w:rPr>
          <w:sz w:val="28"/>
          <w:szCs w:val="28"/>
          <w:lang w:eastAsia="ru-RU"/>
        </w:rPr>
      </w:pPr>
      <w:r>
        <w:rPr>
          <w:i/>
          <w:sz w:val="28"/>
          <w:szCs w:val="28"/>
          <w:u w:val="single"/>
        </w:rPr>
        <w:t>Костюковичский район</w:t>
      </w:r>
      <w:r>
        <w:rPr>
          <w:rFonts w:ascii="Arial" w:hAnsi="Arial" w:cs="Arial"/>
          <w:color w:val="202122"/>
          <w:sz w:val="21"/>
          <w:szCs w:val="21"/>
          <w:lang w:eastAsia="ru-RU"/>
        </w:rPr>
        <w:t xml:space="preserve"> — </w:t>
      </w:r>
      <w:r>
        <w:rPr>
          <w:sz w:val="28"/>
          <w:szCs w:val="28"/>
          <w:lang w:eastAsia="ru-RU"/>
        </w:rPr>
        <w:t>административная единица на юго-востоке </w:t>
      </w:r>
      <w:hyperlink r:id="rId17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> </w:t>
      </w:r>
      <w:hyperlink r:id="rId18" w:tooltip="Белоруссия" w:history="1">
        <w:r>
          <w:rPr>
            <w:sz w:val="28"/>
            <w:szCs w:val="28"/>
            <w:lang w:eastAsia="ru-RU"/>
          </w:rPr>
          <w:t>Белоруссии</w:t>
        </w:r>
      </w:hyperlink>
      <w:r>
        <w:rPr>
          <w:sz w:val="28"/>
          <w:szCs w:val="28"/>
          <w:lang w:eastAsia="ru-RU"/>
        </w:rPr>
        <w:t>. Административный центр — город </w:t>
      </w:r>
      <w:hyperlink r:id="rId19" w:tooltip="Костюковичи" w:history="1">
        <w:r>
          <w:rPr>
            <w:sz w:val="28"/>
            <w:szCs w:val="28"/>
            <w:lang w:eastAsia="ru-RU"/>
          </w:rPr>
          <w:t>Костюковичи</w:t>
        </w:r>
      </w:hyperlink>
      <w:r>
        <w:rPr>
          <w:sz w:val="28"/>
          <w:szCs w:val="28"/>
          <w:lang w:eastAsia="ru-RU"/>
        </w:rPr>
        <w:t>.</w:t>
      </w:r>
    </w:p>
    <w:p w14:paraId="00422A7B" w14:textId="77777777" w:rsidR="003F456D" w:rsidRDefault="00000000">
      <w:pPr>
        <w:shd w:val="clear" w:color="auto" w:fill="FFFFFF"/>
        <w:spacing w:before="0"/>
        <w:ind w:right="3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Численность населения — 20 904 человек (на 1 января </w:t>
      </w:r>
      <w:hyperlink r:id="rId20" w:tooltip="2023 год" w:history="1">
        <w:r>
          <w:rPr>
            <w:sz w:val="28"/>
            <w:szCs w:val="28"/>
            <w:lang w:eastAsia="ru-RU"/>
          </w:rPr>
          <w:t>2025 года</w:t>
        </w:r>
      </w:hyperlink>
      <w:r>
        <w:rPr>
          <w:sz w:val="28"/>
          <w:szCs w:val="28"/>
          <w:lang w:eastAsia="ru-RU"/>
        </w:rPr>
        <w:t>), в том числе в городских условиях (</w:t>
      </w:r>
      <w:hyperlink r:id="rId21" w:tooltip="Костюковичи" w:history="1">
        <w:r>
          <w:rPr>
            <w:sz w:val="28"/>
            <w:szCs w:val="28"/>
            <w:lang w:eastAsia="ru-RU"/>
          </w:rPr>
          <w:t>Костюковичи</w:t>
        </w:r>
      </w:hyperlink>
      <w:r>
        <w:rPr>
          <w:sz w:val="28"/>
          <w:szCs w:val="28"/>
          <w:lang w:eastAsia="ru-RU"/>
        </w:rPr>
        <w:t>) проживают — 14 757 человек, в сельских — 6 147 человек. Всего на территории района насчитывается 1 городской и 143 сельских населенных пункта.</w:t>
      </w:r>
    </w:p>
    <w:p w14:paraId="05647027" w14:textId="77777777" w:rsidR="003F456D" w:rsidRDefault="00000000">
      <w:pPr>
        <w:shd w:val="clear" w:color="auto" w:fill="FFFFFF"/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По итогам </w:t>
      </w:r>
      <w:hyperlink r:id="rId22" w:tooltip="Перепись населения Республики Беларусь (2019)" w:history="1">
        <w:r>
          <w:rPr>
            <w:sz w:val="28"/>
            <w:szCs w:val="28"/>
            <w:lang w:eastAsia="ru-RU"/>
          </w:rPr>
          <w:t>переписи 2019 года</w:t>
        </w:r>
      </w:hyperlink>
      <w:r>
        <w:rPr>
          <w:sz w:val="28"/>
          <w:szCs w:val="28"/>
          <w:lang w:eastAsia="ru-RU"/>
        </w:rPr>
        <w:t>, 90,32 % жителей района назвали себя </w:t>
      </w:r>
      <w:hyperlink r:id="rId23" w:tooltip="Белорусы" w:history="1">
        <w:r>
          <w:rPr>
            <w:sz w:val="28"/>
            <w:szCs w:val="28"/>
            <w:lang w:eastAsia="ru-RU"/>
          </w:rPr>
          <w:t>белорусами</w:t>
        </w:r>
      </w:hyperlink>
      <w:r>
        <w:rPr>
          <w:sz w:val="28"/>
          <w:szCs w:val="28"/>
          <w:lang w:eastAsia="ru-RU"/>
        </w:rPr>
        <w:t>, 6,15 % — </w:t>
      </w:r>
      <w:hyperlink r:id="rId24" w:tooltip="Русские" w:history="1">
        <w:r>
          <w:rPr>
            <w:sz w:val="28"/>
            <w:szCs w:val="28"/>
            <w:lang w:eastAsia="ru-RU"/>
          </w:rPr>
          <w:t>русскими</w:t>
        </w:r>
      </w:hyperlink>
      <w:r>
        <w:rPr>
          <w:sz w:val="28"/>
          <w:szCs w:val="28"/>
          <w:lang w:eastAsia="ru-RU"/>
        </w:rPr>
        <w:t>, 1,15 % — </w:t>
      </w:r>
      <w:hyperlink r:id="rId25" w:tooltip="Украинцы" w:history="1">
        <w:r>
          <w:rPr>
            <w:sz w:val="28"/>
            <w:szCs w:val="28"/>
            <w:lang w:eastAsia="ru-RU"/>
          </w:rPr>
          <w:t>украинцами</w:t>
        </w:r>
      </w:hyperlink>
      <w:r>
        <w:rPr>
          <w:sz w:val="28"/>
          <w:szCs w:val="28"/>
          <w:lang w:eastAsia="ru-RU"/>
        </w:rPr>
        <w:t>, 0,06 % — </w:t>
      </w:r>
      <w:hyperlink r:id="rId26" w:tooltip="Поляки" w:history="1">
        <w:r>
          <w:rPr>
            <w:sz w:val="28"/>
            <w:szCs w:val="28"/>
            <w:lang w:eastAsia="ru-RU"/>
          </w:rPr>
          <w:t>поляками</w:t>
        </w:r>
      </w:hyperlink>
      <w:r>
        <w:rPr>
          <w:sz w:val="28"/>
          <w:szCs w:val="28"/>
          <w:lang w:eastAsia="ru-RU"/>
        </w:rPr>
        <w:t>.</w:t>
      </w:r>
    </w:p>
    <w:p w14:paraId="792F35DF" w14:textId="77777777" w:rsidR="003F456D" w:rsidRDefault="00000000">
      <w:pPr>
        <w:shd w:val="clear" w:color="auto" w:fill="FFFFFF"/>
        <w:spacing w:before="60"/>
        <w:rPr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Основу экономики района составляет промышленное производство, представленное 5 предприятиями разных форм собственности: ОАО «Белорусский цементный завод», филиал № 1 «Цемремонт» республиканского производственно-торгового унитарного предприятия «Управляющая компания холдинга «Белорусская цементная компания», производственный участок г. Костюковичи Кричевский филиал ОАО «Булочно-кондитерская компания «Домочай», филиал Костюковичиводоканал» УПКП ВКХ «Могилевоблводоканал», УКПП «Костюковичский жилкоммунхоз».</w:t>
      </w:r>
    </w:p>
    <w:p w14:paraId="2332B2F2" w14:textId="77777777" w:rsidR="003F456D" w:rsidRDefault="00000000">
      <w:pPr>
        <w:shd w:val="clear" w:color="auto" w:fill="FFFFFF"/>
        <w:spacing w:before="60"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Общая посевная площадь сельскохозяйственных культур в организациях района (без учёта фермерских и личных хозяйств населения) составила 28 438 га (284 км², 12-е место в Могилёвской области). </w:t>
      </w:r>
    </w:p>
    <w:p w14:paraId="6B07B611" w14:textId="77777777" w:rsidR="003F456D" w:rsidRDefault="00000000">
      <w:pPr>
        <w:spacing w:before="60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Через район проходят железная дорога </w:t>
      </w:r>
      <w:hyperlink r:id="rId27" w:tooltip="Орша" w:history="1">
        <w:r>
          <w:rPr>
            <w:sz w:val="28"/>
            <w:szCs w:val="28"/>
            <w:shd w:val="clear" w:color="auto" w:fill="FFFFFF"/>
          </w:rPr>
          <w:t>Орша</w:t>
        </w:r>
      </w:hyperlink>
      <w:r>
        <w:rPr>
          <w:sz w:val="28"/>
          <w:szCs w:val="28"/>
          <w:shd w:val="clear" w:color="auto" w:fill="FFFFFF"/>
        </w:rPr>
        <w:t> — </w:t>
      </w:r>
      <w:hyperlink r:id="rId28" w:tooltip="Унеча" w:history="1">
        <w:r>
          <w:rPr>
            <w:sz w:val="28"/>
            <w:szCs w:val="28"/>
            <w:shd w:val="clear" w:color="auto" w:fill="FFFFFF"/>
          </w:rPr>
          <w:t>Унеча</w:t>
        </w:r>
      </w:hyperlink>
      <w:r>
        <w:rPr>
          <w:sz w:val="28"/>
          <w:szCs w:val="28"/>
          <w:shd w:val="clear" w:color="auto" w:fill="FFFFFF"/>
        </w:rPr>
        <w:t>, автомобильные дороги на </w:t>
      </w:r>
      <w:hyperlink r:id="rId29" w:tooltip="Климовичи" w:history="1">
        <w:r>
          <w:rPr>
            <w:sz w:val="28"/>
            <w:szCs w:val="28"/>
            <w:shd w:val="clear" w:color="auto" w:fill="FFFFFF"/>
          </w:rPr>
          <w:t>Климовичи</w:t>
        </w:r>
      </w:hyperlink>
      <w:r>
        <w:rPr>
          <w:sz w:val="28"/>
          <w:szCs w:val="28"/>
          <w:shd w:val="clear" w:color="auto" w:fill="FFFFFF"/>
        </w:rPr>
        <w:t>, </w:t>
      </w:r>
      <w:hyperlink r:id="rId30" w:tooltip="Краснополье (Белоруссия)" w:history="1">
        <w:r>
          <w:rPr>
            <w:sz w:val="28"/>
            <w:szCs w:val="28"/>
            <w:shd w:val="clear" w:color="auto" w:fill="FFFFFF"/>
          </w:rPr>
          <w:t>Краснополье</w:t>
        </w:r>
      </w:hyperlink>
      <w:r>
        <w:rPr>
          <w:sz w:val="28"/>
          <w:szCs w:val="28"/>
          <w:shd w:val="clear" w:color="auto" w:fill="FFFFFF"/>
        </w:rPr>
        <w:t>, </w:t>
      </w:r>
      <w:hyperlink r:id="rId31" w:tooltip="Хотимск" w:history="1">
        <w:r>
          <w:rPr>
            <w:sz w:val="28"/>
            <w:szCs w:val="28"/>
            <w:shd w:val="clear" w:color="auto" w:fill="FFFFFF"/>
          </w:rPr>
          <w:t>Хотимск</w:t>
        </w:r>
      </w:hyperlink>
      <w:r>
        <w:rPr>
          <w:sz w:val="28"/>
          <w:szCs w:val="28"/>
          <w:shd w:val="clear" w:color="auto" w:fill="FFFFFF"/>
        </w:rPr>
        <w:t>, </w:t>
      </w:r>
      <w:hyperlink r:id="rId32" w:tooltip="Чериков" w:history="1">
        <w:r>
          <w:rPr>
            <w:sz w:val="28"/>
            <w:szCs w:val="28"/>
            <w:shd w:val="clear" w:color="auto" w:fill="FFFFFF"/>
          </w:rPr>
          <w:t>Чериков</w:t>
        </w:r>
      </w:hyperlink>
      <w:r>
        <w:rPr>
          <w:sz w:val="28"/>
          <w:szCs w:val="28"/>
          <w:shd w:val="clear" w:color="auto" w:fill="FFFFFF"/>
        </w:rPr>
        <w:t>, </w:t>
      </w:r>
      <w:hyperlink r:id="rId33" w:tooltip="Сураж" w:history="1">
        <w:r>
          <w:rPr>
            <w:sz w:val="28"/>
            <w:szCs w:val="28"/>
            <w:shd w:val="clear" w:color="auto" w:fill="FFFFFF"/>
          </w:rPr>
          <w:t>Сураж</w:t>
        </w:r>
      </w:hyperlink>
      <w:r>
        <w:rPr>
          <w:sz w:val="28"/>
          <w:szCs w:val="28"/>
          <w:shd w:val="clear" w:color="auto" w:fill="FFFFFF"/>
        </w:rPr>
        <w:t>, а также нефтепровод Унеча — </w:t>
      </w:r>
      <w:hyperlink r:id="rId34" w:tooltip="Полоцк" w:history="1">
        <w:r>
          <w:rPr>
            <w:sz w:val="28"/>
            <w:szCs w:val="28"/>
            <w:shd w:val="clear" w:color="auto" w:fill="FFFFFF"/>
          </w:rPr>
          <w:t>Полоцк</w:t>
        </w:r>
      </w:hyperlink>
      <w:r>
        <w:rPr>
          <w:sz w:val="28"/>
          <w:szCs w:val="28"/>
          <w:shd w:val="clear" w:color="auto" w:fill="FFFFFF"/>
        </w:rPr>
        <w:t> (часть нефтепровода «Дружба»).</w:t>
      </w:r>
    </w:p>
    <w:p w14:paraId="21E0A74F" w14:textId="77777777" w:rsidR="003F456D" w:rsidRDefault="00000000">
      <w:pPr>
        <w:spacing w:before="60"/>
        <w:rPr>
          <w:color w:val="202122"/>
          <w:sz w:val="28"/>
          <w:szCs w:val="28"/>
          <w:shd w:val="clear" w:color="auto" w:fill="FFFFFF"/>
        </w:rPr>
      </w:pPr>
      <w:r>
        <w:rPr>
          <w:color w:val="202122"/>
          <w:sz w:val="28"/>
          <w:szCs w:val="28"/>
          <w:shd w:val="clear" w:color="auto" w:fill="FFFFFF"/>
        </w:rPr>
        <w:t>В районе насчитывается 15 учреждений дошкольного образования (включая комплексы «детский сад — школа») с 1 тыс. детей.  Действует 14 учреждений общего среднего образования. В Костюковичах действует учреждение профессионально-технического образования — Костюковичский профессиональный лицей № 8 — ныне ГУО "Костюковичский государственный колледж" (обучает по профессиям — штукатур, продавец, слесарь, тракторист-машинист, водитель категории C, вальщик леса, швея, электросварщик).</w:t>
      </w:r>
    </w:p>
    <w:p w14:paraId="427F425D" w14:textId="77777777" w:rsidR="003F456D" w:rsidRDefault="00000000">
      <w:pPr>
        <w:spacing w:before="60"/>
        <w:rPr>
          <w:bCs/>
          <w:sz w:val="28"/>
          <w:szCs w:val="28"/>
        </w:rPr>
      </w:pPr>
      <w:r>
        <w:rPr>
          <w:bCs/>
          <w:sz w:val="28"/>
          <w:szCs w:val="28"/>
        </w:rPr>
        <w:t>Учреждения культуры</w:t>
      </w:r>
    </w:p>
    <w:p w14:paraId="2721BA43" w14:textId="77777777" w:rsidR="003F456D" w:rsidRDefault="00000000">
      <w:pPr>
        <w:numPr>
          <w:ilvl w:val="0"/>
          <w:numId w:val="15"/>
        </w:numPr>
        <w:shd w:val="clear" w:color="auto" w:fill="FFFFFF"/>
        <w:spacing w:before="60"/>
        <w:ind w:left="714" w:hanging="357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Учреждение культуры «Костюковичский краеведческий музей» в городе </w:t>
      </w:r>
      <w:hyperlink r:id="rId35" w:tooltip="Костюковичи" w:history="1">
        <w:r>
          <w:rPr>
            <w:rFonts w:eastAsia="Calibri"/>
            <w:sz w:val="28"/>
            <w:szCs w:val="28"/>
            <w:lang w:eastAsia="ru-RU"/>
          </w:rPr>
          <w:t>Костюковичи</w:t>
        </w:r>
      </w:hyperlink>
      <w:r>
        <w:rPr>
          <w:rFonts w:eastAsia="Calibri"/>
          <w:sz w:val="28"/>
          <w:szCs w:val="28"/>
          <w:lang w:eastAsia="ru-RU"/>
        </w:rPr>
        <w:t>. В музее собрано более 15,9 тысяч музейных предметов основного фонда (4-е место среди музеев Могилёвской области). В 2016 году музей посетили 15,5 тысяч человек (по этому показателю музей занял 10-е место в области).</w:t>
      </w:r>
    </w:p>
    <w:p w14:paraId="53F352F6" w14:textId="77777777" w:rsidR="003F456D" w:rsidRDefault="00000000">
      <w:pPr>
        <w:numPr>
          <w:ilvl w:val="0"/>
          <w:numId w:val="15"/>
        </w:numPr>
        <w:shd w:val="clear" w:color="auto" w:fill="FFFFFF"/>
        <w:spacing w:before="0"/>
        <w:ind w:left="714" w:hanging="357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Литературный музей Народного поэта Беларуси </w:t>
      </w:r>
      <w:hyperlink r:id="rId36" w:tooltip="Кулешов, Аркадий Александрович" w:history="1">
        <w:r>
          <w:rPr>
            <w:rFonts w:eastAsia="Calibri"/>
            <w:sz w:val="28"/>
            <w:szCs w:val="28"/>
            <w:lang w:eastAsia="ru-RU"/>
          </w:rPr>
          <w:t>А. А. Кулешова</w:t>
        </w:r>
      </w:hyperlink>
      <w:r>
        <w:rPr>
          <w:rFonts w:eastAsia="Calibri"/>
          <w:sz w:val="28"/>
          <w:szCs w:val="28"/>
          <w:lang w:eastAsia="ru-RU"/>
        </w:rPr>
        <w:t> — филиал Костюковичского краеведческого музея в агрогородке Новые Самотевичи </w:t>
      </w:r>
      <w:hyperlink r:id="rId37" w:tooltip="Новосамотевичский сельсовет" w:history="1">
        <w:r>
          <w:rPr>
            <w:rFonts w:eastAsia="Calibri"/>
            <w:sz w:val="28"/>
            <w:szCs w:val="28"/>
            <w:lang w:eastAsia="ru-RU"/>
          </w:rPr>
          <w:t>Новосамотевичского сельсовета</w:t>
        </w:r>
      </w:hyperlink>
    </w:p>
    <w:p w14:paraId="38C2912B" w14:textId="77777777" w:rsidR="003F456D" w:rsidRDefault="00000000">
      <w:pPr>
        <w:numPr>
          <w:ilvl w:val="0"/>
          <w:numId w:val="15"/>
        </w:numPr>
        <w:shd w:val="clear" w:color="auto" w:fill="FFFFFF"/>
        <w:spacing w:before="0"/>
        <w:ind w:left="714" w:hanging="357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Краеведческий музей ГУО "Белынковичская средняя школа" в д. Белынковичи</w:t>
      </w:r>
    </w:p>
    <w:p w14:paraId="1B47E462" w14:textId="77777777" w:rsidR="003F456D" w:rsidRDefault="003F456D">
      <w:pPr>
        <w:spacing w:before="0"/>
        <w:ind w:right="28"/>
        <w:rPr>
          <w:b/>
          <w:i/>
          <w:sz w:val="28"/>
          <w:szCs w:val="28"/>
          <w:u w:val="single"/>
        </w:rPr>
      </w:pPr>
    </w:p>
    <w:p w14:paraId="30113B33" w14:textId="77777777" w:rsidR="003F456D" w:rsidRDefault="00000000">
      <w:pPr>
        <w:rPr>
          <w:sz w:val="28"/>
          <w:szCs w:val="28"/>
          <w:lang w:eastAsia="ru-RU"/>
        </w:rPr>
      </w:pPr>
      <w:r>
        <w:rPr>
          <w:i/>
          <w:sz w:val="28"/>
          <w:szCs w:val="28"/>
          <w:u w:val="single"/>
        </w:rPr>
        <w:t>Климовичский район</w:t>
      </w:r>
      <w:r>
        <w:rPr>
          <w:i/>
          <w:sz w:val="28"/>
          <w:szCs w:val="28"/>
        </w:rPr>
        <w:t xml:space="preserve"> -</w:t>
      </w:r>
      <w:r>
        <w:rPr>
          <w:rFonts w:cs="Arial"/>
          <w:color w:val="202122"/>
          <w:sz w:val="21"/>
          <w:szCs w:val="21"/>
          <w:shd w:val="clear" w:color="auto" w:fill="FFFFFF"/>
        </w:rPr>
        <w:t xml:space="preserve"> </w:t>
      </w:r>
      <w:r>
        <w:rPr>
          <w:sz w:val="28"/>
          <w:szCs w:val="28"/>
          <w:lang w:eastAsia="ru-RU"/>
        </w:rPr>
        <w:t>расположен на юго-востоке </w:t>
      </w:r>
      <w:hyperlink r:id="rId38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>, на расстоянии 140 км от областного центра. Площадь района составляет 1542,78 км</w:t>
      </w:r>
      <w:r>
        <w:rPr>
          <w:sz w:val="28"/>
          <w:szCs w:val="28"/>
          <w:vertAlign w:val="superscript"/>
          <w:lang w:eastAsia="ru-RU"/>
        </w:rPr>
        <w:t>2</w:t>
      </w:r>
      <w:r>
        <w:rPr>
          <w:sz w:val="28"/>
          <w:szCs w:val="28"/>
          <w:lang w:eastAsia="ru-RU"/>
        </w:rPr>
        <w:t xml:space="preserve">. Граничит с </w:t>
      </w:r>
      <w:hyperlink r:id="rId39" w:tooltip="Кричевский район" w:history="1">
        <w:r>
          <w:rPr>
            <w:sz w:val="28"/>
            <w:szCs w:val="28"/>
            <w:lang w:eastAsia="ru-RU"/>
          </w:rPr>
          <w:t>Кричевским</w:t>
        </w:r>
      </w:hyperlink>
      <w:r>
        <w:rPr>
          <w:sz w:val="28"/>
          <w:szCs w:val="28"/>
          <w:lang w:eastAsia="ru-RU"/>
        </w:rPr>
        <w:t xml:space="preserve">, </w:t>
      </w:r>
      <w:hyperlink r:id="rId40" w:tooltip="Чериковский район" w:history="1">
        <w:r>
          <w:rPr>
            <w:sz w:val="28"/>
            <w:szCs w:val="28"/>
            <w:lang w:eastAsia="ru-RU"/>
          </w:rPr>
          <w:t>Чериковским</w:t>
        </w:r>
      </w:hyperlink>
      <w:r>
        <w:rPr>
          <w:sz w:val="28"/>
          <w:szCs w:val="28"/>
          <w:lang w:eastAsia="ru-RU"/>
        </w:rPr>
        <w:t xml:space="preserve">, </w:t>
      </w:r>
      <w:hyperlink r:id="rId41" w:tooltip="Краснопольский район Могилёвской области" w:history="1">
        <w:r>
          <w:rPr>
            <w:sz w:val="28"/>
            <w:szCs w:val="28"/>
            <w:lang w:eastAsia="ru-RU"/>
          </w:rPr>
          <w:t>Краснопольским</w:t>
        </w:r>
      </w:hyperlink>
      <w:r>
        <w:rPr>
          <w:sz w:val="28"/>
          <w:szCs w:val="28"/>
          <w:lang w:eastAsia="ru-RU"/>
        </w:rPr>
        <w:t xml:space="preserve">, </w:t>
      </w:r>
      <w:hyperlink r:id="rId42" w:tooltip="Костюковичский район" w:history="1">
        <w:r>
          <w:rPr>
            <w:sz w:val="28"/>
            <w:szCs w:val="28"/>
            <w:lang w:eastAsia="ru-RU"/>
          </w:rPr>
          <w:t>Костюковичским</w:t>
        </w:r>
      </w:hyperlink>
      <w:r>
        <w:rPr>
          <w:sz w:val="28"/>
          <w:szCs w:val="28"/>
          <w:lang w:eastAsia="ru-RU"/>
        </w:rPr>
        <w:t xml:space="preserve">, </w:t>
      </w:r>
      <w:hyperlink r:id="rId43" w:tooltip="Хотимский район" w:history="1">
        <w:r>
          <w:rPr>
            <w:sz w:val="28"/>
            <w:szCs w:val="28"/>
            <w:lang w:eastAsia="ru-RU"/>
          </w:rPr>
          <w:t>Хотимским</w:t>
        </w:r>
      </w:hyperlink>
      <w:r>
        <w:rPr>
          <w:sz w:val="28"/>
          <w:szCs w:val="28"/>
          <w:lang w:eastAsia="ru-RU"/>
        </w:rPr>
        <w:t xml:space="preserve"> районами </w:t>
      </w:r>
      <w:hyperlink r:id="rId44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 xml:space="preserve"> и </w:t>
      </w:r>
      <w:hyperlink r:id="rId45" w:tooltip="Ершичский район" w:history="1">
        <w:r>
          <w:rPr>
            <w:sz w:val="28"/>
            <w:szCs w:val="28"/>
            <w:lang w:eastAsia="ru-RU"/>
          </w:rPr>
          <w:t>Ершичским</w:t>
        </w:r>
      </w:hyperlink>
      <w:r>
        <w:rPr>
          <w:sz w:val="28"/>
          <w:szCs w:val="28"/>
          <w:lang w:eastAsia="ru-RU"/>
        </w:rPr>
        <w:t xml:space="preserve">, </w:t>
      </w:r>
      <w:hyperlink r:id="rId46" w:tooltip="Шумячский район" w:history="1">
        <w:r>
          <w:rPr>
            <w:sz w:val="28"/>
            <w:szCs w:val="28"/>
            <w:lang w:eastAsia="ru-RU"/>
          </w:rPr>
          <w:t>Шумячским</w:t>
        </w:r>
      </w:hyperlink>
      <w:r>
        <w:rPr>
          <w:sz w:val="28"/>
          <w:szCs w:val="28"/>
          <w:lang w:eastAsia="ru-RU"/>
        </w:rPr>
        <w:t> районами </w:t>
      </w:r>
      <w:hyperlink r:id="rId47" w:tooltip="Смоленская область" w:history="1">
        <w:r>
          <w:rPr>
            <w:sz w:val="28"/>
            <w:szCs w:val="28"/>
            <w:lang w:eastAsia="ru-RU"/>
          </w:rPr>
          <w:t>Смоленской области</w:t>
        </w:r>
      </w:hyperlink>
      <w:r>
        <w:rPr>
          <w:sz w:val="28"/>
          <w:szCs w:val="28"/>
          <w:lang w:eastAsia="ru-RU"/>
        </w:rPr>
        <w:t> </w:t>
      </w:r>
      <w:hyperlink r:id="rId48" w:tooltip="Россия" w:history="1">
        <w:r>
          <w:rPr>
            <w:sz w:val="28"/>
            <w:szCs w:val="28"/>
            <w:lang w:eastAsia="ru-RU"/>
          </w:rPr>
          <w:t>России</w:t>
        </w:r>
      </w:hyperlink>
      <w:r>
        <w:rPr>
          <w:sz w:val="28"/>
          <w:szCs w:val="28"/>
          <w:lang w:eastAsia="ru-RU"/>
        </w:rPr>
        <w:t>.</w:t>
      </w:r>
    </w:p>
    <w:p w14:paraId="2018E4D4" w14:textId="77777777" w:rsidR="003F456D" w:rsidRDefault="00000000">
      <w:pPr>
        <w:spacing w:before="0"/>
        <w:ind w:right="28"/>
        <w:rPr>
          <w:color w:val="FF0000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Климовичский район расположен на юго-востоке </w:t>
      </w:r>
      <w:hyperlink r:id="rId49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>, на расстоянии 140 км от областного центра. Площадь района составляет 1542,78 км</w:t>
      </w:r>
      <w:r>
        <w:rPr>
          <w:sz w:val="28"/>
          <w:szCs w:val="28"/>
          <w:vertAlign w:val="superscript"/>
          <w:lang w:eastAsia="ru-RU"/>
        </w:rPr>
        <w:t>2</w:t>
      </w:r>
      <w:r>
        <w:rPr>
          <w:sz w:val="28"/>
          <w:szCs w:val="28"/>
          <w:lang w:eastAsia="ru-RU"/>
        </w:rPr>
        <w:t>.</w:t>
      </w:r>
    </w:p>
    <w:p w14:paraId="760F4F8F" w14:textId="77777777" w:rsidR="003F456D" w:rsidRDefault="00000000">
      <w:pPr>
        <w:spacing w:before="0"/>
        <w:ind w:right="28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Административный центр района — город Климовичи.</w:t>
      </w:r>
    </w:p>
    <w:p w14:paraId="446C2A25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Численность населения — 21 605 человек (на 1 января </w:t>
      </w:r>
      <w:hyperlink r:id="rId50" w:tooltip="2023 год" w:history="1">
        <w:r>
          <w:rPr>
            <w:sz w:val="28"/>
            <w:szCs w:val="28"/>
            <w:lang w:eastAsia="ru-RU"/>
          </w:rPr>
          <w:t>2025 года</w:t>
        </w:r>
      </w:hyperlink>
      <w:r>
        <w:rPr>
          <w:sz w:val="28"/>
          <w:szCs w:val="28"/>
          <w:lang w:eastAsia="ru-RU"/>
        </w:rPr>
        <w:t>), в том числе в городских (</w:t>
      </w:r>
      <w:hyperlink r:id="rId51" w:tooltip="Климовичи" w:history="1">
        <w:r>
          <w:rPr>
            <w:sz w:val="28"/>
            <w:szCs w:val="28"/>
            <w:lang w:eastAsia="ru-RU"/>
          </w:rPr>
          <w:t>Климовичи</w:t>
        </w:r>
      </w:hyperlink>
      <w:r>
        <w:rPr>
          <w:sz w:val="28"/>
          <w:szCs w:val="28"/>
          <w:lang w:eastAsia="ru-RU"/>
        </w:rPr>
        <w:t>) условиях — 14 868 человек, в сельских — 6 737 человек .</w:t>
      </w:r>
    </w:p>
    <w:p w14:paraId="04999766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Промышленные предприятия сосредоточены в основном в Климовичах. Среди них ОАО «</w:t>
      </w:r>
      <w:hyperlink r:id="rId52" w:tooltip="Климовичский ликёро-водочный завод" w:history="1">
        <w:r>
          <w:rPr>
            <w:sz w:val="28"/>
            <w:szCs w:val="28"/>
            <w:lang w:eastAsia="ru-RU"/>
          </w:rPr>
          <w:t>Климовичский ликёро-водочный завод</w:t>
        </w:r>
      </w:hyperlink>
      <w:r>
        <w:rPr>
          <w:sz w:val="28"/>
          <w:szCs w:val="28"/>
          <w:lang w:eastAsia="ru-RU"/>
        </w:rPr>
        <w:t>», ОАО Климовичский комбинат хлебопродуктов, Климовичский хлебозавод (филиал РУП "Могилевхлебпром"), Климовичские электрические сети (филиал РУП "Могилёвэнерго"), цех по производству извести ПРУП "Белорусский цементный завод", ПЧУП "Климовичское предприятие шпалопродукции" и стройматериалов и другие.</w:t>
      </w:r>
    </w:p>
    <w:p w14:paraId="1351E240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Сельское хозяйство специализируется на мясо-молочном животноводстве, свиноводстве, выращивании картофеля, зерновых и кормовых культур. Площадь сельхозугодий 82,8 тыс.</w:t>
      </w:r>
      <w:hyperlink r:id="rId53" w:tooltip="Гектар" w:history="1">
        <w:r>
          <w:rPr>
            <w:sz w:val="28"/>
            <w:szCs w:val="28"/>
            <w:lang w:eastAsia="ru-RU"/>
          </w:rPr>
          <w:t>га</w:t>
        </w:r>
      </w:hyperlink>
      <w:r>
        <w:rPr>
          <w:sz w:val="28"/>
          <w:szCs w:val="28"/>
          <w:lang w:eastAsia="ru-RU"/>
        </w:rPr>
        <w:t>, в том числе осушенных 13,9 тыс.га.</w:t>
      </w:r>
    </w:p>
    <w:p w14:paraId="47615B96" w14:textId="77777777" w:rsidR="003F456D" w:rsidRDefault="00000000">
      <w:pPr>
        <w:shd w:val="clear" w:color="auto" w:fill="FFFFFF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Через район проходят железные дороги </w:t>
      </w:r>
      <w:hyperlink r:id="rId54" w:tooltip="Орша-Центральная" w:history="1">
        <w:r>
          <w:rPr>
            <w:sz w:val="28"/>
            <w:szCs w:val="28"/>
            <w:lang w:eastAsia="ru-RU"/>
          </w:rPr>
          <w:t>Орша</w:t>
        </w:r>
      </w:hyperlink>
      <w:r>
        <w:rPr>
          <w:sz w:val="28"/>
          <w:szCs w:val="28"/>
          <w:lang w:eastAsia="ru-RU"/>
        </w:rPr>
        <w:t xml:space="preserve"> — </w:t>
      </w:r>
      <w:hyperlink r:id="rId55" w:tooltip="Унеча (станция)" w:history="1">
        <w:r>
          <w:rPr>
            <w:sz w:val="28"/>
            <w:szCs w:val="28"/>
            <w:lang w:eastAsia="ru-RU"/>
          </w:rPr>
          <w:t>Унеча</w:t>
        </w:r>
      </w:hyperlink>
      <w:r>
        <w:rPr>
          <w:sz w:val="28"/>
          <w:szCs w:val="28"/>
          <w:lang w:eastAsia="ru-RU"/>
        </w:rPr>
        <w:t xml:space="preserve"> и </w:t>
      </w:r>
      <w:hyperlink r:id="rId56" w:tooltip="Могилёв 1-на-Днепре" w:history="1">
        <w:r>
          <w:rPr>
            <w:sz w:val="28"/>
            <w:szCs w:val="28"/>
            <w:lang w:eastAsia="ru-RU"/>
          </w:rPr>
          <w:t>Могилёв</w:t>
        </w:r>
      </w:hyperlink>
      <w:r>
        <w:rPr>
          <w:sz w:val="28"/>
          <w:szCs w:val="28"/>
          <w:lang w:eastAsia="ru-RU"/>
        </w:rPr>
        <w:t xml:space="preserve"> —</w:t>
      </w:r>
      <w:hyperlink r:id="rId57" w:tooltip="Рославль I" w:history="1">
        <w:r>
          <w:rPr>
            <w:sz w:val="28"/>
            <w:szCs w:val="28"/>
            <w:lang w:eastAsia="ru-RU"/>
          </w:rPr>
          <w:t>Рославль</w:t>
        </w:r>
      </w:hyperlink>
      <w:r>
        <w:rPr>
          <w:sz w:val="28"/>
          <w:szCs w:val="28"/>
          <w:lang w:eastAsia="ru-RU"/>
        </w:rPr>
        <w:t xml:space="preserve"> протяжённостью около 50 км. Каждый день курсирует поезд </w:t>
      </w:r>
      <w:hyperlink r:id="rId58" w:tooltip="Коммунары (станция)" w:history="1">
        <w:r>
          <w:rPr>
            <w:sz w:val="28"/>
            <w:szCs w:val="28"/>
            <w:lang w:eastAsia="ru-RU"/>
          </w:rPr>
          <w:t>Коммунары</w:t>
        </w:r>
      </w:hyperlink>
      <w:r>
        <w:rPr>
          <w:sz w:val="28"/>
          <w:szCs w:val="28"/>
          <w:lang w:eastAsia="ru-RU"/>
        </w:rPr>
        <w:t> — </w:t>
      </w:r>
      <w:hyperlink r:id="rId59" w:tooltip="Брест-Центральный" w:history="1">
        <w:r>
          <w:rPr>
            <w:sz w:val="28"/>
            <w:szCs w:val="28"/>
            <w:lang w:eastAsia="ru-RU"/>
          </w:rPr>
          <w:t>Брест</w:t>
        </w:r>
      </w:hyperlink>
      <w:r>
        <w:rPr>
          <w:sz w:val="28"/>
          <w:szCs w:val="28"/>
          <w:lang w:eastAsia="ru-RU"/>
        </w:rPr>
        <w:t>, имеется пригородное сообщение поездов на </w:t>
      </w:r>
      <w:hyperlink r:id="rId60" w:tooltip="Шестёровка (станция)" w:history="1">
        <w:r>
          <w:rPr>
            <w:sz w:val="28"/>
            <w:szCs w:val="28"/>
            <w:lang w:eastAsia="ru-RU"/>
          </w:rPr>
          <w:t>Шестёровку</w:t>
        </w:r>
      </w:hyperlink>
      <w:r>
        <w:rPr>
          <w:sz w:val="28"/>
          <w:szCs w:val="28"/>
          <w:lang w:eastAsia="ru-RU"/>
        </w:rPr>
        <w:t> (Рославльское направление) и </w:t>
      </w:r>
      <w:hyperlink r:id="rId61" w:tooltip="https://ru.wikipedia.org/wiki/%D0%A3%D0%BD%D0%B5%D1%87%D0%B0_(%D1%81%D1%82%D0%B0%D0%BD%D1%86%D0%B8%D1%8F)" w:history="1">
        <w:r>
          <w:rPr>
            <w:sz w:val="28"/>
            <w:szCs w:val="28"/>
            <w:lang w:eastAsia="ru-RU"/>
          </w:rPr>
          <w:t>Унечу</w:t>
        </w:r>
      </w:hyperlink>
      <w:r>
        <w:rPr>
          <w:sz w:val="28"/>
          <w:szCs w:val="28"/>
          <w:lang w:eastAsia="ru-RU"/>
        </w:rPr>
        <w:t>.</w:t>
      </w:r>
    </w:p>
    <w:p w14:paraId="7D035504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районе действуют районная гимназия, 4 средних школы, 5 базовых школ, 1 начальная школа, 6 учебно-педагогических комплексов «Детский сад-средняя школа», 3 учебно-педагогических комплекса «Детский сад-базовая школа», 1 учебно-педагогических комплекс «Детский сад-начальная школа», 9 дошкольных учреждений. Также работают центр туризма, краеведения и экскурсий детей и молодёжи, детская юношеская спортивная школа, многопрофильный центр детей и молодёжи, социально-педагогический центр, центр коррекционно-развивающего обучения и реабилитации, межшкольный учебно-производственный комбинат, детский дом семейного типа.</w:t>
      </w:r>
    </w:p>
    <w:p w14:paraId="03E17E42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Медицинское обслуживание населения района осуществляется коллективом медицинских работников УЗ «Климовичская центральная районная больница».</w:t>
      </w:r>
    </w:p>
    <w:p w14:paraId="7CB54A91" w14:textId="77777777" w:rsidR="003F456D" w:rsidRDefault="00000000">
      <w:pPr>
        <w:spacing w:before="60"/>
        <w:rPr>
          <w:bCs/>
          <w:sz w:val="28"/>
          <w:szCs w:val="28"/>
        </w:rPr>
      </w:pPr>
      <w:r>
        <w:rPr>
          <w:bCs/>
          <w:sz w:val="28"/>
          <w:szCs w:val="28"/>
        </w:rPr>
        <w:t>Учреждения культуры</w:t>
      </w:r>
    </w:p>
    <w:p w14:paraId="51FA9D67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В Климовичском районе культурно-просветительная работа осуществляется 43 учреждениями культуры, из них:</w:t>
      </w:r>
    </w:p>
    <w:p w14:paraId="167554A8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ГУК «Климовичская библиотечная сеть» включает 18 библиотек</w:t>
      </w:r>
    </w:p>
    <w:p w14:paraId="2E3D7B83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ГУК «Централизованная клубная система Климовичского района» - 19 учреждений;</w:t>
      </w:r>
    </w:p>
    <w:p w14:paraId="07B81933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Климовичский Дом ремесел</w:t>
      </w:r>
    </w:p>
    <w:p w14:paraId="3CAB6D61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УК «Климовичский районный краеведческий музей» в г. </w:t>
      </w:r>
      <w:hyperlink r:id="rId62" w:tooltip="Климовичи" w:history="1">
        <w:r>
          <w:rPr>
            <w:rFonts w:eastAsia="Calibri"/>
            <w:sz w:val="28"/>
            <w:szCs w:val="28"/>
            <w:lang w:eastAsia="ru-RU"/>
          </w:rPr>
          <w:t>Климовичи</w:t>
        </w:r>
      </w:hyperlink>
      <w:r>
        <w:rPr>
          <w:rFonts w:eastAsia="Calibri"/>
          <w:sz w:val="28"/>
          <w:szCs w:val="28"/>
          <w:lang w:eastAsia="ru-RU"/>
        </w:rPr>
        <w:t> (собрано более 7,4 тысяч музейных предметов основного фонда; в 2016 году музей посетили 11,8 тысяч человек (по этому показателю музей занял 13-е место в </w:t>
      </w:r>
      <w:hyperlink r:id="rId63" w:tooltip="Могилёвская область" w:history="1">
        <w:r>
          <w:rPr>
            <w:rFonts w:eastAsia="Calibri"/>
            <w:sz w:val="28"/>
            <w:szCs w:val="28"/>
            <w:lang w:eastAsia="ru-RU"/>
          </w:rPr>
          <w:t>Могилёвской области</w:t>
        </w:r>
      </w:hyperlink>
      <w:r>
        <w:rPr>
          <w:rFonts w:eastAsia="Calibri"/>
          <w:sz w:val="28"/>
          <w:szCs w:val="28"/>
          <w:lang w:eastAsia="ru-RU"/>
        </w:rPr>
        <w:t>)</w:t>
      </w:r>
    </w:p>
    <w:p w14:paraId="178FF064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lastRenderedPageBreak/>
        <w:t>Краеведческая экспозиция музея в агрогородке Тимоново  </w:t>
      </w:r>
      <w:hyperlink r:id="rId64" w:tooltip="Тимоновский сельсовет (Могилёвская область)" w:history="1">
        <w:r>
          <w:rPr>
            <w:rFonts w:eastAsia="Calibri"/>
            <w:sz w:val="28"/>
            <w:szCs w:val="28"/>
            <w:lang w:eastAsia="ru-RU"/>
          </w:rPr>
          <w:t>Тимоновского сельсовета</w:t>
        </w:r>
      </w:hyperlink>
    </w:p>
    <w:p w14:paraId="0805F11E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ГУО «Детская школа изобразительных искусств»</w:t>
      </w:r>
    </w:p>
    <w:p w14:paraId="66FFB5A2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ГУО «Сельская детская школа искусств Климовичского района»</w:t>
      </w:r>
    </w:p>
    <w:p w14:paraId="7AE7E85B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ГУО «Климовичская детская школа искусств».</w:t>
      </w:r>
    </w:p>
    <w:p w14:paraId="2DC9E977" w14:textId="77777777" w:rsidR="003F456D" w:rsidRDefault="003F456D">
      <w:pPr>
        <w:shd w:val="clear" w:color="auto" w:fill="FFFFFF"/>
        <w:spacing w:before="0"/>
        <w:ind w:left="714" w:firstLine="0"/>
        <w:contextualSpacing/>
        <w:rPr>
          <w:rFonts w:eastAsia="Calibri"/>
          <w:b/>
          <w:i/>
          <w:sz w:val="28"/>
          <w:szCs w:val="28"/>
          <w:u w:val="single"/>
        </w:rPr>
      </w:pPr>
    </w:p>
    <w:p w14:paraId="360E3E31" w14:textId="77777777" w:rsidR="003F456D" w:rsidRDefault="00000000">
      <w:pPr>
        <w:spacing w:before="240" w:after="240"/>
        <w:rPr>
          <w:b/>
          <w:sz w:val="28"/>
          <w:szCs w:val="28"/>
        </w:rPr>
      </w:pPr>
      <w:r>
        <w:rPr>
          <w:b/>
          <w:sz w:val="28"/>
          <w:szCs w:val="28"/>
        </w:rPr>
        <w:t>Краткое описание источников и видов воздействия планируемой деятельности на окружающую среду</w:t>
      </w:r>
    </w:p>
    <w:p w14:paraId="5B74ADF9" w14:textId="77777777" w:rsidR="003F456D" w:rsidRDefault="00000000">
      <w:pPr>
        <w:rPr>
          <w:i/>
          <w:sz w:val="28"/>
          <w:szCs w:val="28"/>
        </w:rPr>
      </w:pPr>
      <w:r>
        <w:rPr>
          <w:i/>
          <w:sz w:val="28"/>
          <w:szCs w:val="28"/>
        </w:rPr>
        <w:t>Атмосферный воздух</w:t>
      </w:r>
    </w:p>
    <w:p w14:paraId="264310EF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Воздействие планируемого объекта на атмосферный воздух будет происходить на стадии строительства и при эксплуатации объекта.</w:t>
      </w:r>
    </w:p>
    <w:p w14:paraId="75ED74BE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Источниками воздействия на атмосферу являются: </w:t>
      </w:r>
    </w:p>
    <w:p w14:paraId="31A487A6" w14:textId="77777777" w:rsidR="003F456D" w:rsidRDefault="00000000">
      <w:pPr>
        <w:numPr>
          <w:ilvl w:val="0"/>
          <w:numId w:val="14"/>
        </w:numPr>
        <w:ind w:left="1281" w:hanging="357"/>
        <w:contextualSpacing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автомобильный транспорт и строительная техника, используемые при подготовке строительной площадки и в процессе строительных работ (при снятии плодородного почвенного слоя и земляных работах, выемке грунта). При строительстве осуществляются транспортные и погрузочно-разгрузочные работы, включающие доставку на стройку и рабочие места материалов, конструкций и деталей, приспособлений, инвентаря и инструмента;</w:t>
      </w:r>
    </w:p>
    <w:p w14:paraId="0FF4B111" w14:textId="77777777" w:rsidR="003F456D" w:rsidRDefault="00000000">
      <w:pPr>
        <w:numPr>
          <w:ilvl w:val="0"/>
          <w:numId w:val="14"/>
        </w:numPr>
        <w:spacing w:after="200"/>
        <w:ind w:left="1281" w:hanging="357"/>
        <w:contextualSpacing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строительные работы (сварка, резка, окрасочные работы).</w:t>
      </w:r>
    </w:p>
    <w:p w14:paraId="393990C6" w14:textId="77777777" w:rsidR="003F456D" w:rsidRDefault="00000000">
      <w:pPr>
        <w:ind w:right="183"/>
        <w:rPr>
          <w:sz w:val="28"/>
          <w:szCs w:val="28"/>
        </w:rPr>
      </w:pPr>
      <w:r>
        <w:rPr>
          <w:sz w:val="28"/>
          <w:szCs w:val="28"/>
        </w:rPr>
        <w:t>При работе двигателей внутреннего сгорания автотранспорта и строительной техники в атмосферу выбрасываются следующие загрязняющие вещества: азота диоксид, серы диоксид, углерод черный (сажа), углеводороды предельные С</w:t>
      </w:r>
      <w:r>
        <w:rPr>
          <w:sz w:val="28"/>
          <w:szCs w:val="28"/>
          <w:vertAlign w:val="subscript"/>
        </w:rPr>
        <w:t>12</w:t>
      </w:r>
      <w:r>
        <w:rPr>
          <w:sz w:val="28"/>
          <w:szCs w:val="28"/>
        </w:rPr>
        <w:t>-С</w:t>
      </w:r>
      <w:r>
        <w:rPr>
          <w:sz w:val="28"/>
          <w:szCs w:val="28"/>
          <w:vertAlign w:val="subscript"/>
        </w:rPr>
        <w:t>19</w:t>
      </w:r>
      <w:r>
        <w:rPr>
          <w:sz w:val="28"/>
          <w:szCs w:val="28"/>
        </w:rPr>
        <w:t xml:space="preserve">, углерода оксид. </w:t>
      </w:r>
    </w:p>
    <w:p w14:paraId="7073CD39" w14:textId="77777777" w:rsidR="003F456D" w:rsidRDefault="00000000">
      <w:pPr>
        <w:ind w:firstLine="709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Проектируемыми источниками воздействия на атмосферу </w:t>
      </w:r>
      <w:r>
        <w:rPr>
          <w:sz w:val="28"/>
          <w:szCs w:val="28"/>
        </w:rPr>
        <w:t xml:space="preserve">на стадии эксплуатации объекта </w:t>
      </w:r>
      <w:r>
        <w:rPr>
          <w:sz w:val="28"/>
          <w:szCs w:val="28"/>
          <w:lang w:eastAsia="ru-RU"/>
        </w:rPr>
        <w:t xml:space="preserve">являются: </w:t>
      </w:r>
    </w:p>
    <w:p w14:paraId="259506FC" w14:textId="77777777" w:rsidR="003F456D" w:rsidRDefault="00000000">
      <w:pPr>
        <w:tabs>
          <w:tab w:val="left" w:pos="1800"/>
        </w:tabs>
        <w:ind w:left="284" w:right="-23" w:firstLine="425"/>
        <w:rPr>
          <w:sz w:val="28"/>
          <w:szCs w:val="24"/>
        </w:rPr>
      </w:pPr>
      <w:r>
        <w:rPr>
          <w:sz w:val="28"/>
          <w:szCs w:val="24"/>
        </w:rPr>
        <w:t>- дизель-генераторная установка АД-30С-Т400 (аварийный источник № 0001). Источник расположен на участке действующего коридора коммуникаций магистрального нефтепровода «Унеча-Полоцк» 1, 2 на 80 км ОАО «Гомельтранснефть Дружба» на расстоянии 700 м от северо-восточной окраины н.п. Борейки Костюковичского района Могилёвской области;</w:t>
      </w:r>
    </w:p>
    <w:p w14:paraId="6139AE03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- дизель-генераторная установка АД-30С-Т400 (аварийный источник № 0002). Источник расположен на участке действующего коридора коммуникаций магистрального нефтепровода «Унеча-Полоцк» 1, 2 на 81 км ОАО «Гомельтранснефть Дружба» на расстоянии 890 м от северной окраины н.п. Борейки Костюковичского района Могилёвской области;</w:t>
      </w:r>
    </w:p>
    <w:p w14:paraId="7CD59954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- дизель-генераторная установка АД-30С-Т400 (аварийный источник № 0003). Источник расположен на участке действующего коридора коммуникаций магистрального нефтепровода «Унеча-Полоцк» 1, 2 на 114 км ОАО «Гомельтранснефть Дружба» на расстоянии 220 м от юго-восточной окраины н.п. Красный Курган Костюковичского района Могилёвской обл.</w:t>
      </w:r>
    </w:p>
    <w:p w14:paraId="29682F77" w14:textId="77777777" w:rsidR="003F456D" w:rsidRDefault="00000000">
      <w:pPr>
        <w:tabs>
          <w:tab w:val="left" w:pos="1800"/>
        </w:tabs>
        <w:spacing w:before="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lastRenderedPageBreak/>
        <w:t>- дизель-генераторная установка АД-30С-Т400 (аварийный источник № 0004). Источник расположен на участке действующего коридора коммуникаций магистрального нефтепровода «Унеча-Полоцк» 1, 2 на 117 км ОАО «Гомельтранснефть Дружба» на расстоянии 680 м от северной окраины н.п. Рысин Климовичского р-на, Могилёвской обл.</w:t>
      </w:r>
    </w:p>
    <w:p w14:paraId="1CF1BD20" w14:textId="77777777" w:rsidR="003F456D" w:rsidRDefault="00000000">
      <w:pPr>
        <w:tabs>
          <w:tab w:val="left" w:pos="1800"/>
        </w:tabs>
        <w:spacing w:before="0"/>
        <w:ind w:right="-23" w:firstLine="709"/>
        <w:rPr>
          <w:sz w:val="28"/>
          <w:szCs w:val="24"/>
        </w:rPr>
      </w:pPr>
      <w:r>
        <w:rPr>
          <w:sz w:val="28"/>
          <w:szCs w:val="24"/>
        </w:rPr>
        <w:t xml:space="preserve">Загрязняющие вещества будут поступать в атмосферный воздух при работе двигателей внутреннего сгорания дизель-генераторных установок в периоды непрогнозируемых аварийных отключений электроснабжения, а также при периодических запусках двигателей в профилактических целях для контроля работоспособности и наладки оборудования. </w:t>
      </w:r>
    </w:p>
    <w:p w14:paraId="00F146C0" w14:textId="77777777" w:rsidR="003F456D" w:rsidRDefault="00000000">
      <w:pPr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При работе двигателей внутреннего сгорания </w:t>
      </w:r>
      <w:r>
        <w:rPr>
          <w:sz w:val="28"/>
          <w:szCs w:val="24"/>
        </w:rPr>
        <w:t>дизель-генераторных установок в</w:t>
      </w:r>
      <w:r>
        <w:rPr>
          <w:sz w:val="28"/>
          <w:szCs w:val="28"/>
        </w:rPr>
        <w:t xml:space="preserve"> атмосферу выбрасываются следующие загрязняющие вещества: азота диоксид, серы диоксид, углерод черный (сажа), углеводороды предельные С</w:t>
      </w:r>
      <w:r>
        <w:rPr>
          <w:sz w:val="28"/>
          <w:szCs w:val="28"/>
          <w:vertAlign w:val="subscript"/>
        </w:rPr>
        <w:t>12</w:t>
      </w:r>
      <w:r>
        <w:rPr>
          <w:sz w:val="28"/>
          <w:szCs w:val="28"/>
        </w:rPr>
        <w:t>-С</w:t>
      </w:r>
      <w:r>
        <w:rPr>
          <w:sz w:val="28"/>
          <w:szCs w:val="28"/>
          <w:vertAlign w:val="subscript"/>
        </w:rPr>
        <w:t>19</w:t>
      </w:r>
      <w:r>
        <w:rPr>
          <w:sz w:val="28"/>
          <w:szCs w:val="28"/>
        </w:rPr>
        <w:t xml:space="preserve">, углерода оксид. </w:t>
      </w:r>
    </w:p>
    <w:p w14:paraId="4333EA39" w14:textId="77777777" w:rsidR="003F456D" w:rsidRDefault="00000000">
      <w:pPr>
        <w:spacing w:after="60"/>
        <w:rPr>
          <w:i/>
          <w:sz w:val="28"/>
          <w:szCs w:val="28"/>
        </w:rPr>
      </w:pPr>
      <w:r>
        <w:rPr>
          <w:i/>
          <w:sz w:val="28"/>
          <w:szCs w:val="28"/>
        </w:rPr>
        <w:t>Воздействие физических факторов</w:t>
      </w:r>
    </w:p>
    <w:p w14:paraId="39AD6892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Значимых источников физического воздействия на территории планируемой деятельности в период строительства и эксплуатации объекта не выявлено.  При строительстве объекта возможно временное шумовое воздействие на окружающую среду от работы строительной техники.</w:t>
      </w:r>
    </w:p>
    <w:p w14:paraId="4C918281" w14:textId="77777777" w:rsidR="003F456D" w:rsidRDefault="00000000">
      <w:pPr>
        <w:spacing w:after="60"/>
        <w:rPr>
          <w:i/>
          <w:sz w:val="28"/>
          <w:szCs w:val="28"/>
        </w:rPr>
      </w:pPr>
      <w:r>
        <w:rPr>
          <w:i/>
          <w:sz w:val="28"/>
          <w:szCs w:val="28"/>
        </w:rPr>
        <w:t>Поверхностные и подземные воды</w:t>
      </w:r>
    </w:p>
    <w:p w14:paraId="0548641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Изменение состояния водных ресурсов в результате реализации планируемой деятельности не прогнозируется, так как проектными решениями не предусмотрено наличие технологических процессов, связанных с изменением гидрологического режима территории, а также с образованием источников поступления загрязнённых сточных вод в окружающую среду.</w:t>
      </w:r>
    </w:p>
    <w:p w14:paraId="45335B15" w14:textId="77777777" w:rsidR="003F456D" w:rsidRDefault="00000000">
      <w:pPr>
        <w:pStyle w:val="underpoint"/>
        <w:rPr>
          <w:color w:val="FF0000"/>
          <w:sz w:val="28"/>
          <w:szCs w:val="28"/>
        </w:rPr>
      </w:pPr>
      <w:r>
        <w:rPr>
          <w:sz w:val="28"/>
          <w:szCs w:val="28"/>
        </w:rPr>
        <w:t>Изъятие вод из подземных и(или) поверхностных источников не предусмотрено. Источник хоз-питьевого водоснабжения для работающих – привозная вода.</w:t>
      </w:r>
    </w:p>
    <w:p w14:paraId="5E3A00FB" w14:textId="77777777" w:rsidR="003F456D" w:rsidRDefault="00000000">
      <w:pPr>
        <w:pStyle w:val="underpoint"/>
        <w:spacing w:after="60"/>
        <w:rPr>
          <w:i/>
          <w:sz w:val="28"/>
          <w:szCs w:val="28"/>
        </w:rPr>
      </w:pPr>
      <w:r>
        <w:rPr>
          <w:i/>
          <w:sz w:val="28"/>
          <w:szCs w:val="28"/>
        </w:rPr>
        <w:t>Почвенный покров</w:t>
      </w:r>
    </w:p>
    <w:p w14:paraId="72447A8B" w14:textId="77777777" w:rsidR="003F456D" w:rsidRDefault="00000000">
      <w:pPr>
        <w:pStyle w:val="underpoint"/>
        <w:spacing w:after="60"/>
        <w:rPr>
          <w:sz w:val="28"/>
          <w:szCs w:val="28"/>
        </w:rPr>
      </w:pPr>
      <w:r>
        <w:rPr>
          <w:sz w:val="28"/>
          <w:szCs w:val="28"/>
        </w:rPr>
        <w:t>При производстве работ проектом предусмотрено снятие плодородного слоя.  Плодородный слой укладывается в отвалы для обратного восстановления земель. Снятие, транспортировка, хранение и обратное нанесение плодородного грунта выполняется методами, исключающими снижение его качественных показателей, а также его потерю при перемещениях. После окончания модернизации проектными решениями предусматриваются работы по рекультивации нарушенных земель.</w:t>
      </w:r>
    </w:p>
    <w:p w14:paraId="481E0CC6" w14:textId="77777777" w:rsidR="003F456D" w:rsidRDefault="00000000">
      <w:pPr>
        <w:spacing w:after="60"/>
        <w:ind w:right="284"/>
        <w:rPr>
          <w:i/>
          <w:sz w:val="28"/>
          <w:szCs w:val="28"/>
        </w:rPr>
      </w:pPr>
      <w:r>
        <w:rPr>
          <w:i/>
          <w:sz w:val="28"/>
          <w:szCs w:val="28"/>
        </w:rPr>
        <w:t>Геологическая среда</w:t>
      </w:r>
    </w:p>
    <w:p w14:paraId="43DCDF85" w14:textId="77777777" w:rsidR="003F456D" w:rsidRDefault="00000000">
      <w:pPr>
        <w:spacing w:after="60"/>
        <w:rPr>
          <w:sz w:val="28"/>
          <w:szCs w:val="28"/>
        </w:rPr>
      </w:pPr>
      <w:r>
        <w:rPr>
          <w:sz w:val="28"/>
          <w:szCs w:val="28"/>
        </w:rPr>
        <w:t xml:space="preserve">Значимого воздействия проектируемого объекта на геологическую среду (при его строительстве и эксплуатации) не прогнозируется.  </w:t>
      </w:r>
    </w:p>
    <w:p w14:paraId="0B77D81F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0FAAD8D5" w14:textId="77777777" w:rsidR="003F456D" w:rsidRDefault="00000000">
      <w:pPr>
        <w:spacing w:before="240" w:after="60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Образование отходов</w:t>
      </w:r>
    </w:p>
    <w:p w14:paraId="284D265E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При строительстве объекта, в период проведения подготовительных и строительно-монтажных работ, прогнозируется образование следующих видов отходов:</w:t>
      </w:r>
    </w:p>
    <w:p w14:paraId="32C5A676" w14:textId="77777777" w:rsidR="003F456D" w:rsidRDefault="00000000">
      <w:pPr>
        <w:pStyle w:val="aff8"/>
        <w:numPr>
          <w:ilvl w:val="0"/>
          <w:numId w:val="19"/>
        </w:numPr>
        <w:spacing w:before="0" w:after="0"/>
        <w:ind w:left="1281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отходы корчевания пней (код 1730300, класс опасности - неопасные);</w:t>
      </w:r>
    </w:p>
    <w:p w14:paraId="638FCD30" w14:textId="77777777" w:rsidR="003F456D" w:rsidRDefault="00000000">
      <w:pPr>
        <w:pStyle w:val="aff8"/>
        <w:numPr>
          <w:ilvl w:val="0"/>
          <w:numId w:val="19"/>
        </w:numPr>
        <w:spacing w:before="0" w:after="0"/>
        <w:ind w:left="1281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сучья, ветви, вершины (код 1730200, класс опасности - неопасные);</w:t>
      </w:r>
    </w:p>
    <w:p w14:paraId="1EBF9FDA" w14:textId="77777777" w:rsidR="003F456D" w:rsidRDefault="00000000">
      <w:pPr>
        <w:pStyle w:val="aff8"/>
        <w:numPr>
          <w:ilvl w:val="0"/>
          <w:numId w:val="19"/>
        </w:numPr>
        <w:spacing w:before="0" w:after="0"/>
        <w:ind w:left="1281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отходы рубероида (код 1870500, 4-й класс опасности);</w:t>
      </w:r>
    </w:p>
    <w:p w14:paraId="386439E0" w14:textId="77777777" w:rsidR="003F456D" w:rsidRDefault="00000000">
      <w:pPr>
        <w:pStyle w:val="aff8"/>
        <w:numPr>
          <w:ilvl w:val="0"/>
          <w:numId w:val="19"/>
        </w:numPr>
        <w:spacing w:before="0" w:after="0"/>
        <w:ind w:left="1281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бой кирпича силикатного (код 3144206, 4-й класс опасности);</w:t>
      </w:r>
    </w:p>
    <w:p w14:paraId="780D0B62" w14:textId="77777777" w:rsidR="003F456D" w:rsidRDefault="00000000">
      <w:pPr>
        <w:pStyle w:val="aff8"/>
        <w:numPr>
          <w:ilvl w:val="0"/>
          <w:numId w:val="19"/>
        </w:numPr>
        <w:spacing w:before="0" w:after="0"/>
        <w:ind w:left="1281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древесные отходы строительства (код 1720200, 4-й класс опасности);</w:t>
      </w:r>
    </w:p>
    <w:p w14:paraId="277A939B" w14:textId="77777777" w:rsidR="003F456D" w:rsidRDefault="00000000">
      <w:pPr>
        <w:pStyle w:val="aff8"/>
        <w:numPr>
          <w:ilvl w:val="0"/>
          <w:numId w:val="19"/>
        </w:numPr>
        <w:spacing w:before="0" w:after="0"/>
        <w:ind w:left="1281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бой железобетонных изделий (код 3142708, класс опасности - неопасные);</w:t>
      </w:r>
    </w:p>
    <w:p w14:paraId="247D7574" w14:textId="77777777" w:rsidR="003F456D" w:rsidRDefault="00000000">
      <w:pPr>
        <w:pStyle w:val="aff8"/>
        <w:numPr>
          <w:ilvl w:val="0"/>
          <w:numId w:val="19"/>
        </w:numPr>
        <w:spacing w:before="0" w:after="0"/>
        <w:ind w:left="1281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отходы бетона (код 3142701, класс опасности - неопасные);</w:t>
      </w:r>
    </w:p>
    <w:p w14:paraId="7C0FBC4D" w14:textId="77777777" w:rsidR="003F456D" w:rsidRDefault="00000000">
      <w:pPr>
        <w:pStyle w:val="aff8"/>
        <w:numPr>
          <w:ilvl w:val="0"/>
          <w:numId w:val="19"/>
        </w:numPr>
        <w:spacing w:before="0" w:after="0"/>
        <w:ind w:left="1281" w:hanging="3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отходы производства, подобные отходам жизнедеятельности населения (код 9120400, класс опасности - неопасные). </w:t>
      </w:r>
    </w:p>
    <w:p w14:paraId="02B7DC06" w14:textId="77777777" w:rsidR="003F456D" w:rsidRDefault="00000000">
      <w:pPr>
        <w:spacing w:after="60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В период эксплуатации объекта все отходы, образующиеся после проведения регламентных работ по обслуживанию оборудования, а также уборки прилегающей территории и производственных помещений, перевозятся на территорию подразделения НПС «Горки» филиала ЛПДС «Полоцк» для их временного хранения в санкционированных местах, определенных Инструкцией по обращению с отходами производства. На территории планируемого объекта модернизации места сбора и временного хранения отходов не предусмотрены.</w:t>
      </w:r>
    </w:p>
    <w:p w14:paraId="62808401" w14:textId="77777777" w:rsidR="003F456D" w:rsidRDefault="00000000">
      <w:pPr>
        <w:spacing w:after="60"/>
        <w:rPr>
          <w:i/>
          <w:sz w:val="28"/>
          <w:szCs w:val="28"/>
        </w:rPr>
      </w:pPr>
      <w:r>
        <w:rPr>
          <w:i/>
          <w:sz w:val="28"/>
          <w:szCs w:val="28"/>
        </w:rPr>
        <w:t>Растительный и животный мир</w:t>
      </w:r>
    </w:p>
    <w:p w14:paraId="7755128C" w14:textId="77777777" w:rsidR="003F456D" w:rsidRDefault="00000000">
      <w:pPr>
        <w:ind w:firstLine="540"/>
        <w:rPr>
          <w:sz w:val="28"/>
          <w:szCs w:val="28"/>
        </w:rPr>
      </w:pPr>
      <w:r>
        <w:rPr>
          <w:sz w:val="28"/>
          <w:szCs w:val="28"/>
        </w:rPr>
        <w:t xml:space="preserve">Площадки производства работ планируемого объекта расположены в коридоре коммуникаций магистральных нефтепроводов. Дополнительно испрашиваемые во временное и постоянное пользование земельные участки расположены на лесных землях и землях сельскохозяйственного назначения. </w:t>
      </w:r>
    </w:p>
    <w:p w14:paraId="15B58331" w14:textId="77777777" w:rsidR="003F456D" w:rsidRDefault="00000000">
      <w:pPr>
        <w:spacing w:before="0"/>
        <w:ind w:firstLine="540"/>
        <w:rPr>
          <w:b/>
          <w:sz w:val="26"/>
          <w:szCs w:val="26"/>
        </w:rPr>
      </w:pPr>
      <w:r>
        <w:rPr>
          <w:sz w:val="28"/>
          <w:szCs w:val="28"/>
        </w:rPr>
        <w:t>Проектной документацией по объекту предусматривается удаление (вырубка) деревьев и кустарников на участках проведения планируемых работ. Проектом предусматриваются разработка таксационных планов с проведением компенсационных мероприятий (статья 38 Закона Республики Беларусь «О растительном мире</w:t>
      </w:r>
      <w:r>
        <w:rPr>
          <w:sz w:val="26"/>
          <w:szCs w:val="26"/>
        </w:rPr>
        <w:t xml:space="preserve">»). </w:t>
      </w:r>
      <w:r>
        <w:rPr>
          <w:b/>
          <w:sz w:val="26"/>
          <w:szCs w:val="26"/>
        </w:rPr>
        <w:t xml:space="preserve"> </w:t>
      </w:r>
    </w:p>
    <w:p w14:paraId="6F76ABDD" w14:textId="77777777" w:rsidR="003F456D" w:rsidRDefault="00000000">
      <w:pPr>
        <w:spacing w:before="0"/>
        <w:rPr>
          <w:sz w:val="28"/>
          <w:szCs w:val="28"/>
        </w:rPr>
      </w:pPr>
      <w:r>
        <w:rPr>
          <w:bCs/>
          <w:sz w:val="28"/>
          <w:szCs w:val="28"/>
        </w:rPr>
        <w:t>Мест произрастания дикорастущих растений и мест обитания диких животных, относящиеся к видам, включенным в Красную книгу Республики Беларусь, в районах планируемых работ не выявлено.</w:t>
      </w:r>
    </w:p>
    <w:p w14:paraId="36AC3EE9" w14:textId="77777777" w:rsidR="003F456D" w:rsidRDefault="00000000">
      <w:pPr>
        <w:pStyle w:val="underpoint"/>
        <w:rPr>
          <w:sz w:val="28"/>
          <w:szCs w:val="28"/>
        </w:rPr>
      </w:pPr>
      <w:r>
        <w:rPr>
          <w:sz w:val="28"/>
          <w:szCs w:val="28"/>
        </w:rPr>
        <w:t>Наиболее значимыми формами проявления воздействия на животный мир при реализации планируемой деятельности могут являться:</w:t>
      </w:r>
    </w:p>
    <w:p w14:paraId="08F653C7" w14:textId="77777777" w:rsidR="003F456D" w:rsidRDefault="00000000">
      <w:pPr>
        <w:pStyle w:val="underpoint"/>
        <w:numPr>
          <w:ilvl w:val="0"/>
          <w:numId w:val="23"/>
        </w:numPr>
        <w:spacing w:before="0"/>
        <w:rPr>
          <w:sz w:val="28"/>
          <w:szCs w:val="28"/>
        </w:rPr>
      </w:pPr>
      <w:r>
        <w:rPr>
          <w:sz w:val="28"/>
          <w:szCs w:val="28"/>
        </w:rPr>
        <w:t>утрата мест обитания локальных популяций земноводных, пресмыкающихся, мелких млекопитающих;</w:t>
      </w:r>
    </w:p>
    <w:p w14:paraId="6CF8B8AE" w14:textId="77777777" w:rsidR="003F456D" w:rsidRDefault="00000000">
      <w:pPr>
        <w:pStyle w:val="underpoint"/>
        <w:numPr>
          <w:ilvl w:val="0"/>
          <w:numId w:val="23"/>
        </w:numPr>
        <w:spacing w:before="0"/>
        <w:rPr>
          <w:sz w:val="28"/>
          <w:szCs w:val="28"/>
        </w:rPr>
      </w:pPr>
      <w:r>
        <w:rPr>
          <w:sz w:val="28"/>
          <w:szCs w:val="28"/>
        </w:rPr>
        <w:t>сокращение кормовых угодий;</w:t>
      </w:r>
    </w:p>
    <w:p w14:paraId="1CD1DEAE" w14:textId="77777777" w:rsidR="003F456D" w:rsidRDefault="00000000">
      <w:pPr>
        <w:pStyle w:val="underpoint"/>
        <w:numPr>
          <w:ilvl w:val="0"/>
          <w:numId w:val="23"/>
        </w:numPr>
        <w:spacing w:before="0"/>
        <w:rPr>
          <w:sz w:val="28"/>
          <w:szCs w:val="28"/>
        </w:rPr>
      </w:pPr>
      <w:r>
        <w:rPr>
          <w:sz w:val="28"/>
          <w:szCs w:val="28"/>
        </w:rPr>
        <w:lastRenderedPageBreak/>
        <w:t>фактор беспокойства (увеличение шумового фона; увеличение частоты движения транспортных средств и строительной техники; увеличение людности и т.п.);</w:t>
      </w:r>
    </w:p>
    <w:p w14:paraId="3A58693E" w14:textId="77777777" w:rsidR="003F456D" w:rsidRDefault="00000000">
      <w:pPr>
        <w:pStyle w:val="underpoint"/>
        <w:numPr>
          <w:ilvl w:val="0"/>
          <w:numId w:val="23"/>
        </w:numPr>
        <w:spacing w:before="0"/>
        <w:rPr>
          <w:sz w:val="28"/>
          <w:szCs w:val="28"/>
        </w:rPr>
      </w:pPr>
      <w:r>
        <w:rPr>
          <w:sz w:val="28"/>
          <w:szCs w:val="28"/>
        </w:rPr>
        <w:t>непосредственная гибель животных в результате проведения работ (под колесами техники).</w:t>
      </w:r>
    </w:p>
    <w:p w14:paraId="6CCA338E" w14:textId="77777777" w:rsidR="003F456D" w:rsidRDefault="00000000">
      <w:pPr>
        <w:spacing w:before="240" w:after="60"/>
        <w:rPr>
          <w:b/>
          <w:sz w:val="28"/>
          <w:szCs w:val="28"/>
        </w:rPr>
      </w:pPr>
      <w:r>
        <w:rPr>
          <w:b/>
          <w:sz w:val="28"/>
          <w:szCs w:val="28"/>
        </w:rPr>
        <w:t>Прогноз и оценка возможного изменения состояния окружающей среды, социально-экономических условий</w:t>
      </w:r>
    </w:p>
    <w:p w14:paraId="2428CC18" w14:textId="77777777" w:rsidR="003F456D" w:rsidRDefault="00000000">
      <w:pPr>
        <w:rPr>
          <w:rFonts w:eastAsiaTheme="minorHAnsi"/>
          <w:sz w:val="28"/>
          <w:szCs w:val="28"/>
        </w:rPr>
      </w:pPr>
      <w:r>
        <w:rPr>
          <w:sz w:val="28"/>
          <w:szCs w:val="28"/>
          <w:lang w:eastAsia="ru-RU"/>
        </w:rPr>
        <w:t xml:space="preserve">Основными источниками воздействия на атмосферу на стадии строительства являются автомобильный транспорт и строительная техника, а также некоторые виды строительных работ (сварка, резка, окрасочные работы). </w:t>
      </w:r>
      <w:r>
        <w:rPr>
          <w:sz w:val="28"/>
          <w:szCs w:val="28"/>
        </w:rPr>
        <w:t>Воздействие данных источников на атмосферу является незначительным и носит временный характер.</w:t>
      </w:r>
      <w:r>
        <w:rPr>
          <w:rFonts w:eastAsiaTheme="minorHAnsi"/>
          <w:sz w:val="28"/>
          <w:szCs w:val="28"/>
        </w:rPr>
        <w:t xml:space="preserve"> </w:t>
      </w:r>
    </w:p>
    <w:p w14:paraId="4C2A71C9" w14:textId="77777777" w:rsidR="003F456D" w:rsidRDefault="00000000">
      <w:pPr>
        <w:spacing w:before="0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В период эксплуатации объекта з</w:t>
      </w:r>
      <w:r>
        <w:rPr>
          <w:sz w:val="28"/>
          <w:szCs w:val="24"/>
        </w:rPr>
        <w:t>агрязняющие вещества будут поступать в атмосферный воздух при работе двигателей внутреннего сгорания дизель-генераторных установок в периоды непрогнозируемых аварийных отключений электроснабжения, а также при периодических запусках двигателей в профилактических целях для контроля работоспособности и наладки оборудования.</w:t>
      </w:r>
      <w:r>
        <w:rPr>
          <w:rFonts w:eastAsiaTheme="minorHAnsi"/>
          <w:sz w:val="28"/>
          <w:szCs w:val="28"/>
        </w:rPr>
        <w:t xml:space="preserve"> </w:t>
      </w:r>
    </w:p>
    <w:p w14:paraId="135C0749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</w:rPr>
        <w:t>Зона воздействия на атмосферный воздух от проектируемых источников выбросов отсутствует.</w:t>
      </w:r>
    </w:p>
    <w:p w14:paraId="4C903823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Наличие источников образования и поступления в окружающую среду загрязнённых сточных вод не выявлено.</w:t>
      </w:r>
    </w:p>
    <w:p w14:paraId="53C66E88" w14:textId="77777777" w:rsidR="003F456D" w:rsidRDefault="00000000">
      <w:pPr>
        <w:shd w:val="clear" w:color="auto" w:fill="FFFFFF"/>
        <w:ind w:right="-1"/>
        <w:rPr>
          <w:sz w:val="28"/>
          <w:szCs w:val="28"/>
        </w:rPr>
      </w:pPr>
      <w:r>
        <w:rPr>
          <w:sz w:val="28"/>
          <w:szCs w:val="28"/>
        </w:rPr>
        <w:t>Воздействия на земельные ресурсы при производстве работ на участке строительства носят краткосрочный, разовый характер. После окончания строительно-монтажных работ земли, отводимые во временное пользование, рекультивируются и возвращаются землепользователям.</w:t>
      </w:r>
    </w:p>
    <w:p w14:paraId="7E8B2CBF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В случае соблюдения технологических решений и природоохранных мероприятий, предусмотренных проектом, использования строительной техники и транспорта в исправном техническом состоянии, воздействие проектируемых работ на почву и земельные ресурсы будет минимальным и допустимым.</w:t>
      </w:r>
    </w:p>
    <w:p w14:paraId="3C409752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Изменение структуры и видового состава флоры и фауны территории планируемой деятельности не прогнозируется.</w:t>
      </w:r>
    </w:p>
    <w:p w14:paraId="14F9E90D" w14:textId="77777777" w:rsidR="003F456D" w:rsidRDefault="00000000">
      <w:pPr>
        <w:spacing w:before="75" w:after="75"/>
        <w:ind w:left="75" w:right="75" w:firstLine="492"/>
        <w:rPr>
          <w:sz w:val="28"/>
          <w:szCs w:val="28"/>
        </w:rPr>
      </w:pPr>
      <w:r>
        <w:rPr>
          <w:sz w:val="28"/>
          <w:szCs w:val="28"/>
        </w:rPr>
        <w:t xml:space="preserve">Мест обитания редких видов животных и мест произрастания редких видов дикорастущих растений в районе планируемых работ не выявлено. </w:t>
      </w:r>
    </w:p>
    <w:p w14:paraId="526E5D68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Изменение социально-экономических условий района не прогнозируется.</w:t>
      </w:r>
    </w:p>
    <w:p w14:paraId="6F0235C5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42D5C259" w14:textId="77777777" w:rsidR="003F456D" w:rsidRDefault="00000000">
      <w:pPr>
        <w:spacing w:before="240" w:after="24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Прогноз и оценка последствий возможных проектных и запроектных аварийных ситуаций</w:t>
      </w:r>
    </w:p>
    <w:p w14:paraId="1D8DACDF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Аварийные чрезвычайные ситуации техногенного характера на проектируемом объекте относятся к авариям на объектах магистрального нефтепровода и нефтепродуктопровода и их классификация принята в соответствии с Законом РБ «О магистральном трубопроводном транспорте».</w:t>
      </w:r>
    </w:p>
    <w:p w14:paraId="5F2DA70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 К авариям на объектах магистрального нефтепровода и нефтепродуктопровода относятся случаи внезапного разлива или истечения нефти в результате полного или частичного разрушения нефтепровода, его элементов, резервуаров, оборудования и устройств, сопровождаемых одним или несколькими из следующих событий: </w:t>
      </w:r>
    </w:p>
    <w:p w14:paraId="756C897B" w14:textId="77777777" w:rsidR="003F456D" w:rsidRDefault="00000000">
      <w:pPr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воспламенение нефти или взрыв ее паров;</w:t>
      </w:r>
    </w:p>
    <w:p w14:paraId="5FE335C2" w14:textId="77777777" w:rsidR="003F456D" w:rsidRDefault="00000000">
      <w:pPr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загрязнение любого водотока, реки, озера, водохранилища или любого водоема сверх пределов, установленных стандартом на качество воды, вызвавшее изменение окраски поверхности воды или берегов, или приведшее к образованию эмульсии, находящейся ниже уровня воды, или к выпадению отложений на дно или берега;</w:t>
      </w:r>
    </w:p>
    <w:p w14:paraId="2A9239E8" w14:textId="77777777" w:rsidR="003F456D" w:rsidRDefault="00000000">
      <w:pPr>
        <w:numPr>
          <w:ilvl w:val="0"/>
          <w:numId w:val="18"/>
        </w:numPr>
        <w:rPr>
          <w:sz w:val="28"/>
          <w:szCs w:val="28"/>
        </w:rPr>
      </w:pPr>
      <w:r>
        <w:rPr>
          <w:sz w:val="28"/>
          <w:szCs w:val="28"/>
        </w:rPr>
        <w:t>объем утечки составляет 10 м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 xml:space="preserve"> и более.</w:t>
      </w:r>
    </w:p>
    <w:p w14:paraId="46C4385F" w14:textId="77777777" w:rsidR="003F456D" w:rsidRDefault="00000000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Мероприятия по организации и порядку выполнения работ по защите окружающей среды при авариях на магистральных нефтепроводах и нефтепродуктопроводах осуществляются в соответствии с планом ликвидации аварийных ситуаций, в соответствии с Положением по ликвидации аварий на МНПП ОАО «Гомельтранснефть Дружба», Правилами безопасности при эксплуатации МНПП и других действующих ТНПА в области охраны окружающей среды, охраны труда, промышленной и пожарной безопасности и др. </w:t>
      </w:r>
    </w:p>
    <w:p w14:paraId="70B36C1A" w14:textId="77777777" w:rsidR="003F456D" w:rsidRDefault="00000000">
      <w:pPr>
        <w:ind w:firstLine="709"/>
        <w:rPr>
          <w:sz w:val="28"/>
          <w:szCs w:val="28"/>
        </w:rPr>
      </w:pPr>
      <w:r>
        <w:rPr>
          <w:sz w:val="28"/>
          <w:szCs w:val="28"/>
        </w:rPr>
        <w:t>Мероприятия по ликвидации последствий аварийных разливов нефти включают:</w:t>
      </w:r>
    </w:p>
    <w:p w14:paraId="2E470840" w14:textId="77777777" w:rsidR="003F456D" w:rsidRDefault="00000000">
      <w:pPr>
        <w:ind w:firstLine="709"/>
        <w:rPr>
          <w:sz w:val="28"/>
          <w:szCs w:val="28"/>
        </w:rPr>
      </w:pPr>
      <w:r>
        <w:rPr>
          <w:sz w:val="28"/>
          <w:szCs w:val="28"/>
        </w:rPr>
        <w:t>1)  организацию сбора разлитой нефти или нефтепродукта;</w:t>
      </w:r>
    </w:p>
    <w:p w14:paraId="76143AD1" w14:textId="77777777" w:rsidR="003F456D" w:rsidRDefault="00000000">
      <w:pPr>
        <w:ind w:firstLine="709"/>
        <w:rPr>
          <w:sz w:val="28"/>
          <w:szCs w:val="28"/>
        </w:rPr>
      </w:pPr>
      <w:r>
        <w:rPr>
          <w:sz w:val="28"/>
          <w:szCs w:val="28"/>
        </w:rPr>
        <w:t>2) организацию производственного экологического контроля, за состоян ием нарушенных компонентов окружающей среды;</w:t>
      </w:r>
    </w:p>
    <w:p w14:paraId="01214D47" w14:textId="77777777" w:rsidR="003F456D" w:rsidRDefault="00000000">
      <w:pPr>
        <w:ind w:firstLine="709"/>
        <w:rPr>
          <w:sz w:val="28"/>
          <w:szCs w:val="28"/>
        </w:rPr>
      </w:pPr>
      <w:r>
        <w:rPr>
          <w:sz w:val="28"/>
          <w:szCs w:val="28"/>
        </w:rPr>
        <w:t>3) определение компенсационных выплат за ущерб, нанесённый окружающей среде аварией;</w:t>
      </w:r>
    </w:p>
    <w:p w14:paraId="759E5F40" w14:textId="77777777" w:rsidR="003F456D" w:rsidRDefault="00000000">
      <w:pPr>
        <w:ind w:firstLine="709"/>
        <w:rPr>
          <w:sz w:val="28"/>
          <w:szCs w:val="28"/>
        </w:rPr>
      </w:pPr>
      <w:r>
        <w:rPr>
          <w:sz w:val="28"/>
          <w:szCs w:val="28"/>
        </w:rPr>
        <w:t>4) организацию отбора арбитражных проб при разногласиях с контролирующими природоохранными органами;</w:t>
      </w:r>
    </w:p>
    <w:p w14:paraId="57B91EE0" w14:textId="77777777" w:rsidR="003F456D" w:rsidRDefault="00000000">
      <w:pPr>
        <w:ind w:firstLine="709"/>
        <w:rPr>
          <w:sz w:val="28"/>
          <w:szCs w:val="28"/>
        </w:rPr>
      </w:pPr>
      <w:r>
        <w:rPr>
          <w:sz w:val="28"/>
          <w:szCs w:val="28"/>
        </w:rPr>
        <w:t>5) организацию работ по восстановлению (рекультивации) земельных угодий.</w:t>
      </w:r>
    </w:p>
    <w:p w14:paraId="73E249B8" w14:textId="77777777" w:rsidR="003F456D" w:rsidRDefault="003F456D">
      <w:pPr>
        <w:rPr>
          <w:b/>
          <w:sz w:val="28"/>
          <w:szCs w:val="28"/>
        </w:rPr>
      </w:pPr>
    </w:p>
    <w:p w14:paraId="4B330996" w14:textId="77777777" w:rsidR="003F456D" w:rsidRDefault="00000000">
      <w:pPr>
        <w:spacing w:after="120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Мероприятия по предотвращению, минимизации и (или) компенсации воздействия </w:t>
      </w:r>
    </w:p>
    <w:p w14:paraId="00038F25" w14:textId="77777777" w:rsidR="003F456D" w:rsidRDefault="00000000">
      <w:pPr>
        <w:spacing w:after="120"/>
        <w:jc w:val="left"/>
        <w:rPr>
          <w:sz w:val="28"/>
          <w:szCs w:val="28"/>
        </w:rPr>
      </w:pPr>
      <w:r>
        <w:rPr>
          <w:sz w:val="28"/>
          <w:szCs w:val="28"/>
        </w:rPr>
        <w:t>При производстве строительно-монтажных работ предполагается проведение следующих природоохранных мероприятий:</w:t>
      </w:r>
    </w:p>
    <w:p w14:paraId="23973524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обязательное соблюдение границ полосы отвода земель;</w:t>
      </w:r>
    </w:p>
    <w:p w14:paraId="7ADE707B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повышение требований к техническому состоянию транспортных средств и строительной техники с целью минимизации потерь ГСМ;</w:t>
      </w:r>
    </w:p>
    <w:p w14:paraId="428E1482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контроль и регулирование механизмов с двигателями внутреннего сгорания (строительной техники и автотранспорта) на токсичность выхлопных газов;</w:t>
      </w:r>
    </w:p>
    <w:p w14:paraId="5FB59E29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управление качеством топлива, используемым для строительного оборудования и машин, а также применение присадок и примесей к топливу, которые снижают величину выбросов и токсичность отработанных газов; </w:t>
      </w:r>
    </w:p>
    <w:p w14:paraId="55816A0D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заправка транспортных средств только на специализированной автозаправочной станции;</w:t>
      </w:r>
    </w:p>
    <w:p w14:paraId="60CE68C9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заправка строительной техники передвижными топливозаправщиками (ПАЗС) на специально отведенной площадке;</w:t>
      </w:r>
    </w:p>
    <w:p w14:paraId="6996CEB8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техническое обслуживание транспортной и строительной техники в   специально отведенных местах; </w:t>
      </w:r>
    </w:p>
    <w:p w14:paraId="598551AB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восстановление нарушенного благоустройства территории после окончания строительства;</w:t>
      </w:r>
    </w:p>
    <w:p w14:paraId="6A9AEB61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снятие и сохранение плодородного слоя почвы на участках производства работ с последующим его использованием на рекультивацию нарушенных в ходе строительства земель и на нужды, связанные со строительством объекта.</w:t>
      </w:r>
    </w:p>
    <w:p w14:paraId="5444D568" w14:textId="77777777" w:rsidR="003F456D" w:rsidRDefault="00000000">
      <w:pPr>
        <w:ind w:firstLine="357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снижения негативного воздействия от проведения строительных работ на состояние животного и растительного мира проектными решениями должно предусматриваться: </w:t>
      </w:r>
    </w:p>
    <w:p w14:paraId="6FBBE992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устройство освещения строительных площадок, отпугивающего животных; </w:t>
      </w:r>
    </w:p>
    <w:p w14:paraId="16FC6A5F" w14:textId="77777777" w:rsidR="003F456D" w:rsidRDefault="00000000">
      <w:pPr>
        <w:numPr>
          <w:ilvl w:val="0"/>
          <w:numId w:val="10"/>
        </w:numPr>
        <w:spacing w:before="60" w:after="60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устройство ограждения, для предотвращения доступа животных к технологическим площадкам МН; </w:t>
      </w:r>
    </w:p>
    <w:p w14:paraId="6C897A61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планируемые работы необходимо проводить, исключая вечернее и ночное время (с целью снижения воздействия шумового фактора в период активной жизнедеятельности большинства видов крупных животных);</w:t>
      </w:r>
    </w:p>
    <w:p w14:paraId="7128BA18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применение современных машин и механизмов, создающих минимальный шум при работе и рассредоточение работы механизмов по времени и в пространстве для минимизации значения фактора беспокойства для животного мира; </w:t>
      </w:r>
    </w:p>
    <w:p w14:paraId="4278296C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lastRenderedPageBreak/>
        <w:t xml:space="preserve">строительные машины должны соответствовать экологическим и санитарным требованиям: по выбросам отработавших газов, по шуму, по производственной вибрации; </w:t>
      </w:r>
    </w:p>
    <w:p w14:paraId="16D9F412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ограничение использования тяжелой техники;</w:t>
      </w:r>
    </w:p>
    <w:p w14:paraId="4275163A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недопущение захламления территории отходами, исключение проливов и утечек, загрязнения территории горюче-смазочными материалами;</w:t>
      </w:r>
    </w:p>
    <w:p w14:paraId="20E2980C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рекультивация участков, нарушенных в ходе выполнения работ, с максимальным восстановлением естественного растительного покрова;</w:t>
      </w:r>
    </w:p>
    <w:p w14:paraId="2FEFCA32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предупреждение случаев любого браконьерства;</w:t>
      </w:r>
    </w:p>
    <w:p w14:paraId="1D2C9EBB" w14:textId="77777777" w:rsidR="003F456D" w:rsidRDefault="00000000">
      <w:pPr>
        <w:numPr>
          <w:ilvl w:val="0"/>
          <w:numId w:val="10"/>
        </w:numPr>
        <w:spacing w:before="60" w:after="60"/>
        <w:ind w:left="714" w:hanging="357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 xml:space="preserve">компенсационные выплаты за вредное воздействие на объекты животного мира (в соответствии с Положением о порядке определения размера компенсационных выплат и их осуществления, утверждённым Постановлением Совмина Республики Беларусь от 07.02.2008 № 168). </w:t>
      </w:r>
    </w:p>
    <w:p w14:paraId="53D2391C" w14:textId="77777777" w:rsidR="003F456D" w:rsidRDefault="00000000">
      <w:pPr>
        <w:spacing w:before="360" w:after="240"/>
        <w:rPr>
          <w:b/>
          <w:sz w:val="28"/>
          <w:szCs w:val="28"/>
        </w:rPr>
      </w:pPr>
      <w:r>
        <w:rPr>
          <w:b/>
          <w:sz w:val="28"/>
          <w:szCs w:val="28"/>
        </w:rPr>
        <w:t>Основные выводы по результатам проведения оценки воздействия</w:t>
      </w:r>
    </w:p>
    <w:p w14:paraId="42E5C475" w14:textId="77777777" w:rsidR="003F456D" w:rsidRDefault="00000000">
      <w:pPr>
        <w:spacing w:before="60"/>
        <w:contextualSpacing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При реализации проекта основными отрицательными факторами для окружающей среды являются:</w:t>
      </w:r>
    </w:p>
    <w:p w14:paraId="03AE9BD1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изъятие земельных ресурсов во временное и постоянное пользование при строительстве и эксплуатации объекта;</w:t>
      </w:r>
    </w:p>
    <w:p w14:paraId="5C9C5633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уничтожение растительности в процессе расчистки территории;</w:t>
      </w:r>
    </w:p>
    <w:p w14:paraId="74A3C1FC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воздействие на почвенный покров, выраженное в снятии плодородного слоя на площадках производства работ;</w:t>
      </w:r>
    </w:p>
    <w:p w14:paraId="4955CA1F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временное воздействие на животный мир, связанное с увеличением фактора беспокойства (шумовое воздействие и др.) в период строительства и сокращением кормовой в связи с отчуждением территории.</w:t>
      </w:r>
    </w:p>
    <w:p w14:paraId="7B37DE8D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незначительное увеличение концентраций загрязняющих веществ в атмосферном воздухе при строительстве и эксплуатации объекта.</w:t>
      </w:r>
    </w:p>
    <w:p w14:paraId="2961B884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Положительным фактором в реализации проекта является повышение уровня промышленной, пожарной и экологической безопасности эксплуатации магистрального нефтепровода «Унеча-Полоцк», снижение аварийных рисков и, соответственно, обеспечение экологической безопасности региона.</w:t>
      </w:r>
    </w:p>
    <w:p w14:paraId="24F06C02" w14:textId="77777777" w:rsidR="003F456D" w:rsidRDefault="00000000">
      <w:pPr>
        <w:rPr>
          <w:i/>
          <w:sz w:val="28"/>
          <w:szCs w:val="28"/>
        </w:rPr>
      </w:pPr>
      <w:r>
        <w:rPr>
          <w:sz w:val="28"/>
          <w:szCs w:val="28"/>
        </w:rPr>
        <w:t>В соответствии с методикой оценки значимости воздействия планируемой деятельности на окружающую среду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общее количество баллов по объекту 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 составило </w:t>
      </w:r>
      <w:r>
        <w:rPr>
          <w:i/>
          <w:sz w:val="28"/>
          <w:szCs w:val="28"/>
          <w:u w:val="single"/>
        </w:rPr>
        <w:t>6 баллов</w:t>
      </w:r>
      <w:r>
        <w:rPr>
          <w:sz w:val="28"/>
          <w:szCs w:val="28"/>
        </w:rPr>
        <w:t xml:space="preserve">, что соответствует </w:t>
      </w:r>
      <w:r>
        <w:rPr>
          <w:i/>
          <w:sz w:val="28"/>
          <w:szCs w:val="28"/>
          <w:u w:val="single"/>
        </w:rPr>
        <w:t>воздействию низкой значимости</w:t>
      </w:r>
      <w:r>
        <w:rPr>
          <w:i/>
          <w:sz w:val="28"/>
          <w:szCs w:val="28"/>
        </w:rPr>
        <w:t>.</w:t>
      </w:r>
    </w:p>
    <w:p w14:paraId="366C4A37" w14:textId="77777777" w:rsidR="003F456D" w:rsidRDefault="00000000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br w:type="page" w:clear="all"/>
      </w:r>
    </w:p>
    <w:p w14:paraId="7367F060" w14:textId="77777777" w:rsidR="003F456D" w:rsidRDefault="0000000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СВЕДЕНИЯ О ЗАКАЗЧИКЕ </w:t>
      </w:r>
    </w:p>
    <w:p w14:paraId="757D8F41" w14:textId="77777777" w:rsidR="003F456D" w:rsidRDefault="003F456D">
      <w:pPr>
        <w:rPr>
          <w:color w:val="000000" w:themeColor="text1"/>
          <w:sz w:val="28"/>
          <w:szCs w:val="28"/>
        </w:rPr>
      </w:pPr>
    </w:p>
    <w:p w14:paraId="6CED9E88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</w:rPr>
        <w:t>Заказчик на разработку проектной документации объекта:</w:t>
      </w:r>
      <w:r>
        <w:rPr>
          <w:sz w:val="36"/>
          <w:szCs w:val="36"/>
        </w:rPr>
        <w:t xml:space="preserve"> </w:t>
      </w:r>
      <w:r>
        <w:rPr>
          <w:sz w:val="28"/>
          <w:szCs w:val="28"/>
        </w:rPr>
        <w:t xml:space="preserve">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 – </w:t>
      </w:r>
      <w:r>
        <w:rPr>
          <w:sz w:val="28"/>
          <w:szCs w:val="28"/>
          <w:u w:val="single"/>
        </w:rPr>
        <w:t xml:space="preserve">открытое акционерное общество «Гомельтранснефть Дружба».  </w:t>
      </w:r>
    </w:p>
    <w:p w14:paraId="72E7B33A" w14:textId="77777777" w:rsidR="003F456D" w:rsidRDefault="00000000">
      <w:pPr>
        <w:spacing w:after="120"/>
        <w:rPr>
          <w:sz w:val="28"/>
          <w:szCs w:val="28"/>
        </w:rPr>
      </w:pPr>
      <w:r>
        <w:rPr>
          <w:sz w:val="28"/>
          <w:szCs w:val="28"/>
          <w:u w:val="single"/>
        </w:rPr>
        <w:t>ОАО «Гомельтранснефть Дружба</w:t>
      </w:r>
      <w:r>
        <w:rPr>
          <w:sz w:val="28"/>
          <w:szCs w:val="28"/>
        </w:rPr>
        <w:t>» – магистральный нефтепровод, который представляет собой сложную техническую систему. Предприятие осуществляет перекачку нефти, поступающей из российской части нефтепровода «Дружба» в направлении стран Западной и Восточной Европы, снабжает углеводородным сырьем белорусскую нефтехимию, осуществляет транспортировку нефтепродуктов по территории Беларуси.</w:t>
      </w:r>
    </w:p>
    <w:p w14:paraId="3DD3A099" w14:textId="77777777" w:rsidR="003F456D" w:rsidRDefault="00000000">
      <w:pPr>
        <w:spacing w:after="120"/>
        <w:rPr>
          <w:color w:val="242424"/>
          <w:sz w:val="28"/>
          <w:szCs w:val="28"/>
          <w:shd w:val="clear" w:color="auto" w:fill="FFFFFF"/>
        </w:rPr>
      </w:pPr>
      <w:r>
        <w:rPr>
          <w:color w:val="242424"/>
          <w:sz w:val="28"/>
          <w:szCs w:val="28"/>
          <w:shd w:val="clear" w:color="auto" w:fill="FFFFFF"/>
        </w:rPr>
        <w:t xml:space="preserve">ОАО «Гомельтранснефть Дружба» обеспечивает функционирование порядка 1447 километров нефтяной магистрали, включающей в себя магистральные нефтепроводы диаметрами 1020, 820, 720, 630 и 530 мм. Всего в однониточном исчислении предприятие эксплуатирует более трех тысяч километров нефтепроводов. Также ОАО обслуживает магистральный нефтепродуктопровод «Новополоцк – Фаниполь» общей протяженностью 294 км [11]. </w:t>
      </w:r>
    </w:p>
    <w:p w14:paraId="7AC4D00A" w14:textId="77777777" w:rsidR="003F456D" w:rsidRDefault="00000000">
      <w:pPr>
        <w:spacing w:after="120"/>
        <w:rPr>
          <w:color w:val="FF0000"/>
          <w:sz w:val="28"/>
          <w:szCs w:val="28"/>
        </w:rPr>
      </w:pPr>
      <w:r>
        <w:rPr>
          <w:color w:val="242424"/>
          <w:sz w:val="28"/>
          <w:szCs w:val="28"/>
          <w:shd w:val="clear" w:color="auto" w:fill="FFFFFF"/>
        </w:rPr>
        <w:t xml:space="preserve"> В настоящее время структура ОАО «Гомельтранснефть Дружба» включает линейные производственно-диспетчерские станции «Мозырь» и «Полоцк», нефтеперекачивающие станции «Гомель», «Туров», «Пинск», «Кобрин», Центральную базу производственного обслуживания (изготовление нестандартного оборудования, сложные ремонты нефтепроводов, содержание транспортной и специальной техники), аппарат управления предприятия. Численность коллектива более 1600 человек </w:t>
      </w:r>
    </w:p>
    <w:p w14:paraId="6B6E1441" w14:textId="77777777" w:rsidR="003F456D" w:rsidRDefault="003F456D">
      <w:pPr>
        <w:spacing w:after="120"/>
        <w:rPr>
          <w:color w:val="FF0000"/>
          <w:sz w:val="28"/>
          <w:szCs w:val="28"/>
        </w:rPr>
      </w:pPr>
    </w:p>
    <w:p w14:paraId="790BEEEE" w14:textId="77777777" w:rsidR="003F456D" w:rsidRDefault="00000000">
      <w:pPr>
        <w:pStyle w:val="firstchild"/>
        <w:spacing w:before="120" w:beforeAutospacing="0" w:after="120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Контактная информация</w:t>
      </w:r>
    </w:p>
    <w:p w14:paraId="59DA2143" w14:textId="77777777" w:rsidR="003F456D" w:rsidRDefault="00000000">
      <w:pPr>
        <w:spacing w:after="120"/>
        <w:rPr>
          <w:sz w:val="28"/>
          <w:szCs w:val="28"/>
        </w:rPr>
      </w:pPr>
      <w:r>
        <w:rPr>
          <w:sz w:val="28"/>
          <w:szCs w:val="28"/>
        </w:rPr>
        <w:t>Адрес: ул. Артиллерийская, д.8-А, Гомель, 246022, Республика Беларусь</w:t>
      </w:r>
    </w:p>
    <w:p w14:paraId="203AEA79" w14:textId="77777777" w:rsidR="003F456D" w:rsidRDefault="00000000">
      <w:pPr>
        <w:spacing w:after="120"/>
        <w:rPr>
          <w:sz w:val="28"/>
          <w:szCs w:val="28"/>
        </w:rPr>
      </w:pPr>
      <w:r>
        <w:rPr>
          <w:sz w:val="28"/>
          <w:szCs w:val="28"/>
        </w:rPr>
        <w:t>Телефон: (+375 232) 70-07-48</w:t>
      </w:r>
    </w:p>
    <w:p w14:paraId="0F41E35A" w14:textId="77777777" w:rsidR="003F456D" w:rsidRDefault="00000000">
      <w:pPr>
        <w:spacing w:after="120"/>
        <w:rPr>
          <w:sz w:val="28"/>
          <w:szCs w:val="28"/>
        </w:rPr>
      </w:pPr>
      <w:r>
        <w:rPr>
          <w:sz w:val="28"/>
          <w:szCs w:val="28"/>
        </w:rPr>
        <w:t>Факс: (+375 232) 70-18-44</w:t>
      </w:r>
    </w:p>
    <w:p w14:paraId="6DBB9A6E" w14:textId="77777777" w:rsidR="003F456D" w:rsidRDefault="00000000">
      <w:pPr>
        <w:shd w:val="clear" w:color="auto" w:fill="FFFFFF"/>
        <w:spacing w:after="120"/>
        <w:rPr>
          <w:rFonts w:ascii="Arial" w:hAnsi="Arial" w:cs="Arial"/>
          <w:sz w:val="21"/>
          <w:szCs w:val="21"/>
        </w:rPr>
      </w:pPr>
      <w:r>
        <w:rPr>
          <w:sz w:val="28"/>
          <w:szCs w:val="28"/>
        </w:rPr>
        <w:t xml:space="preserve">Электронная почта: </w:t>
      </w:r>
      <w:hyperlink r:id="rId65" w:tooltip="mailto:inbox@transoil.gomel.by" w:history="1">
        <w:r>
          <w:rPr>
            <w:rStyle w:val="aff6"/>
            <w:rFonts w:ascii="Arial" w:hAnsi="Arial" w:cs="Arial"/>
            <w:color w:val="auto"/>
            <w:sz w:val="21"/>
            <w:szCs w:val="21"/>
          </w:rPr>
          <w:t>inbox@transoil.gomel.by</w:t>
        </w:r>
      </w:hyperlink>
    </w:p>
    <w:p w14:paraId="51206AA4" w14:textId="77777777" w:rsidR="003F456D" w:rsidRDefault="003F456D">
      <w:pPr>
        <w:shd w:val="clear" w:color="auto" w:fill="FFFFFF"/>
        <w:spacing w:before="100" w:beforeAutospacing="1" w:after="100" w:afterAutospacing="1"/>
        <w:rPr>
          <w:rFonts w:ascii="Arial" w:hAnsi="Arial" w:cs="Arial"/>
          <w:color w:val="FF0000"/>
          <w:sz w:val="21"/>
          <w:szCs w:val="21"/>
          <w:lang w:eastAsia="ru-RU"/>
        </w:rPr>
      </w:pPr>
    </w:p>
    <w:p w14:paraId="63A7F902" w14:textId="77777777" w:rsidR="003F456D" w:rsidRDefault="003F456D">
      <w:pPr>
        <w:shd w:val="clear" w:color="auto" w:fill="FFFFFF"/>
        <w:spacing w:before="100" w:beforeAutospacing="1" w:after="100" w:afterAutospacing="1"/>
        <w:rPr>
          <w:rFonts w:ascii="Arial" w:hAnsi="Arial" w:cs="Arial"/>
          <w:color w:val="FF0000"/>
          <w:sz w:val="21"/>
          <w:szCs w:val="21"/>
          <w:lang w:eastAsia="ru-RU"/>
        </w:rPr>
      </w:pPr>
    </w:p>
    <w:p w14:paraId="3E089CFD" w14:textId="77777777" w:rsidR="003F456D" w:rsidRDefault="003F456D">
      <w:pPr>
        <w:shd w:val="clear" w:color="auto" w:fill="FFFFFF"/>
        <w:spacing w:before="100" w:beforeAutospacing="1" w:after="100" w:afterAutospacing="1"/>
        <w:rPr>
          <w:rFonts w:ascii="Arial" w:hAnsi="Arial" w:cs="Arial"/>
          <w:color w:val="FF0000"/>
          <w:sz w:val="21"/>
          <w:szCs w:val="21"/>
          <w:lang w:eastAsia="ru-RU"/>
        </w:rPr>
        <w:sectPr w:rsidR="003F456D">
          <w:pgSz w:w="11900" w:h="16820" w:orient="landscape"/>
          <w:pgMar w:top="993" w:right="1127" w:bottom="720" w:left="1400" w:header="510" w:footer="397" w:gutter="0"/>
          <w:cols w:space="60"/>
        </w:sectPr>
      </w:pPr>
    </w:p>
    <w:p w14:paraId="6B7B78E3" w14:textId="77777777" w:rsidR="003F456D" w:rsidRDefault="00000000">
      <w:pPr>
        <w:spacing w:after="24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1 ОБЩАЯ ХАРАКТЕРИСТИКА ПЛАНИРУЕМОГО ОБЪЕКТА</w:t>
      </w:r>
    </w:p>
    <w:p w14:paraId="7AD99AA4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Строительный проект объекта 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 разработан БелНИПИнефть РУП «Производственное объединение «Белоруснефть» (г. Гомель) на основании задания на проектирование, утверждённого генеральным директором ОАО «Гомельтранснефть Дружба» от 08.11.2023 г.</w:t>
      </w:r>
    </w:p>
    <w:p w14:paraId="090E814A" w14:textId="77777777" w:rsidR="003F456D" w:rsidRDefault="00000000">
      <w:pPr>
        <w:ind w:firstLine="601"/>
        <w:rPr>
          <w:sz w:val="28"/>
          <w:szCs w:val="28"/>
        </w:rPr>
      </w:pPr>
      <w:r>
        <w:rPr>
          <w:sz w:val="28"/>
          <w:szCs w:val="28"/>
        </w:rPr>
        <w:t>Основания для проектирования объекта:</w:t>
      </w:r>
    </w:p>
    <w:p w14:paraId="0C82A32B" w14:textId="77777777" w:rsidR="003F456D" w:rsidRDefault="00000000">
      <w:pPr>
        <w:ind w:firstLine="601"/>
        <w:rPr>
          <w:sz w:val="28"/>
          <w:szCs w:val="28"/>
        </w:rPr>
      </w:pPr>
      <w:r>
        <w:rPr>
          <w:sz w:val="28"/>
          <w:szCs w:val="28"/>
        </w:rPr>
        <w:t>- внутрипостроечный титульный список по объектам строительства ОАО «Гомельтранснефть Дружба» на 2024 год.</w:t>
      </w:r>
    </w:p>
    <w:p w14:paraId="0ABA4D57" w14:textId="77777777" w:rsidR="003F456D" w:rsidRDefault="00000000">
      <w:pPr>
        <w:widowControl w:val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>Функциональное назначение объекта – повышение надежности эксплуатации магистрального нефтепровода «Унеча – Полоцк».</w:t>
      </w:r>
    </w:p>
    <w:p w14:paraId="2835B63C" w14:textId="77777777" w:rsidR="003F456D" w:rsidRDefault="00000000">
      <w:pPr>
        <w:widowControl w:val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>В соответствии с пунктом 1.4 статьи 5 и пунктом 1.9 статьи 7 Закона Республики Беларусь "О государственной экологической экспертизе, стратегической экологической оценке и оценке воздействия на окружающую среду" от 18 июля 2016 г. № 399-3 (в ред. Закона Республики Беларусь от 17.07.2023 № 296-З) данный строительный проект является объектом Государственной экологической экспертизы.</w:t>
      </w:r>
    </w:p>
    <w:p w14:paraId="2F9CD50B" w14:textId="77777777" w:rsidR="003F456D" w:rsidRDefault="00000000">
      <w:pPr>
        <w:widowControl w:val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 xml:space="preserve"> В соответствии с пунктом 1.9 статьи 7 (магистральный трубопроводный транспорт с диаметром трубопроводов 500 миллиметров и более) и в связи с невыполнением требования, установленного частью первой подпункта 4.4. пункта 4 статьи 19 Закона (не планируется предоставление дополнительного земельного участка площадью более чем на пять процентов от площади земельных участков, на которых осуществляется хозяйственная деятельность заказчика), </w:t>
      </w:r>
      <w:r>
        <w:rPr>
          <w:color w:val="000000"/>
          <w:sz w:val="28"/>
          <w:szCs w:val="28"/>
          <w:lang w:eastAsia="ru-RU" w:bidi="ru-RU"/>
        </w:rPr>
        <w:t xml:space="preserve"> </w:t>
      </w:r>
      <w:r>
        <w:rPr>
          <w:sz w:val="28"/>
          <w:szCs w:val="28"/>
          <w:lang w:eastAsia="ru-RU" w:bidi="ru-RU"/>
        </w:rPr>
        <w:t xml:space="preserve">проектная документация по объекту: </w:t>
      </w:r>
      <w:r>
        <w:rPr>
          <w:sz w:val="28"/>
          <w:szCs w:val="28"/>
        </w:rPr>
        <w:t>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</w:t>
      </w:r>
      <w:r>
        <w:rPr>
          <w:rFonts w:eastAsia="TimesNewRomanPSMT"/>
          <w:sz w:val="28"/>
          <w:szCs w:val="28"/>
          <w:lang w:eastAsia="ru-RU"/>
        </w:rPr>
        <w:t>»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eastAsia="ru-RU" w:bidi="ru-RU"/>
        </w:rPr>
        <w:t xml:space="preserve"> подлежит проведению оценки воздействия на окружающую среду.</w:t>
      </w:r>
    </w:p>
    <w:p w14:paraId="2EA5D825" w14:textId="77777777" w:rsidR="003F456D" w:rsidRDefault="00000000">
      <w:pPr>
        <w:widowControl w:val="0"/>
        <w:ind w:firstLine="578"/>
        <w:rPr>
          <w:sz w:val="28"/>
          <w:szCs w:val="28"/>
          <w:lang w:eastAsia="ru-RU" w:bidi="ru-RU"/>
        </w:rPr>
      </w:pPr>
      <w:r>
        <w:rPr>
          <w:sz w:val="28"/>
          <w:szCs w:val="28"/>
          <w:lang w:eastAsia="ru-RU" w:bidi="ru-RU"/>
        </w:rPr>
        <w:t>Модернизация пунктов контроля и управления узлами задвижек проводится в целях повышения надежности и безопасности объектов линейной части, ограничения несанкционированного доступа и усиления контроля за состоянием оборудования контрольных пунктов линейной части нефтепровода.</w:t>
      </w:r>
    </w:p>
    <w:p w14:paraId="2B61D26B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Согласно задания на проектирование в проекте предусматривается:</w:t>
      </w:r>
    </w:p>
    <w:p w14:paraId="62D21794" w14:textId="77777777" w:rsidR="003F456D" w:rsidRDefault="00000000">
      <w:pPr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установка на КП 80, 81, 114, 117 км железобетонных блок-боксов блочного типа с ДГУ для размещения оборудования систем телемеханики, электроснабжения, ЭХЗ, связи, с последующим демонтажем существующих блок-боксов 80, 81, 114 и 117 км;</w:t>
      </w:r>
    </w:p>
    <w:p w14:paraId="30DF7843" w14:textId="77777777" w:rsidR="003F456D" w:rsidRDefault="00000000">
      <w:pPr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lastRenderedPageBreak/>
        <w:t>- установка в проектируемых блок-боксах новых шкафов АСУТП на базе программируемых котроллеров для управления и контроля за состоянием технологического оборудования КП;</w:t>
      </w:r>
    </w:p>
    <w:p w14:paraId="0815609C" w14:textId="77777777" w:rsidR="003F456D" w:rsidRDefault="00000000">
      <w:pPr>
        <w:spacing w:before="60"/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замена опор линий электропередач по стороне 10 кВ с заменых проводов АС на самонесущий изолированный провод, монтаж разъединителей 10 кВ, кабельных линий 10 кВ в проектируемые блок боксы;</w:t>
      </w:r>
    </w:p>
    <w:p w14:paraId="3727F1FA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демонтаж существующих трансформаторных КТП 40 кВА и существующих ВЛЭП 10 кВ;</w:t>
      </w:r>
    </w:p>
    <w:p w14:paraId="127ACB3B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организация коммерческого учета электроэнергии;</w:t>
      </w:r>
    </w:p>
    <w:p w14:paraId="0BD34DE2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- оснащение объектов, размещенных на КП 80, 81, 114, 117 км техническими средствами защиты, системами охраны и видеонаблюдения.</w:t>
      </w:r>
    </w:p>
    <w:p w14:paraId="445F9A76" w14:textId="77777777" w:rsidR="003F456D" w:rsidRDefault="003F456D">
      <w:pPr>
        <w:spacing w:before="60"/>
        <w:ind w:firstLine="601"/>
        <w:rPr>
          <w:sz w:val="28"/>
          <w:szCs w:val="28"/>
        </w:rPr>
      </w:pPr>
    </w:p>
    <w:p w14:paraId="22B58606" w14:textId="77777777" w:rsidR="003F456D" w:rsidRDefault="00000000">
      <w:pPr>
        <w:spacing w:before="60"/>
        <w:ind w:firstLine="601"/>
        <w:rPr>
          <w:sz w:val="28"/>
          <w:szCs w:val="28"/>
        </w:rPr>
      </w:pPr>
      <w:r>
        <w:rPr>
          <w:sz w:val="28"/>
          <w:szCs w:val="28"/>
        </w:rPr>
        <w:t>Объект модернизации расположен в Костюковичском и Климовичском районах Могилевской области.</w:t>
      </w:r>
    </w:p>
    <w:p w14:paraId="28E34FE6" w14:textId="77777777" w:rsidR="003F456D" w:rsidRDefault="00000000">
      <w:pPr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80 линейной части магистрального нефтепровода «Унеча-Полоцк» (ПК 80 км) </w:t>
      </w:r>
      <w:r>
        <w:rPr>
          <w:color w:val="000000" w:themeColor="text1"/>
          <w:sz w:val="28"/>
          <w:szCs w:val="28"/>
          <w:lang w:eastAsia="ru-RU"/>
        </w:rPr>
        <w:t>находится северно-западнее д. Борейки Бороньковского сельсовета в Костюковичском районе Могилевской области. Подъезд к площадке возможен по существующей лесной просеке от д. Борейки. Трасса существующей ВЛ-10кВ проходит в северо-восточном направлении от опоры №1/31 к КТП км 80.</w:t>
      </w:r>
    </w:p>
    <w:p w14:paraId="337CFB7A" w14:textId="77777777" w:rsidR="003F456D" w:rsidRDefault="00000000">
      <w:pPr>
        <w:jc w:val="left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>Площадка пункта контроля и управления задвижек на км 81 линейной части магистрального нефтепровода «Унеча-Полоцк» (ПК 81 </w:t>
      </w:r>
      <w:r>
        <w:rPr>
          <w:color w:val="000000" w:themeColor="text1"/>
          <w:sz w:val="28"/>
          <w:szCs w:val="28"/>
          <w:lang w:eastAsia="ru-RU"/>
        </w:rPr>
        <w:t xml:space="preserve">км) </w:t>
      </w:r>
      <w:r>
        <w:rPr>
          <w:rFonts w:hint="eastAsia"/>
          <w:color w:val="000000" w:themeColor="text1"/>
          <w:sz w:val="28"/>
          <w:szCs w:val="28"/>
          <w:lang w:eastAsia="ru-RU"/>
        </w:rPr>
        <w:t>находится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севернее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д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>Борейки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Бороньковского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сельсовета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Костюковичском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районе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Могилевской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области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>Подъезд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площадке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возможен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по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существующему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грунтовому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проезду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от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а</w:t>
      </w:r>
      <w:r>
        <w:rPr>
          <w:color w:val="000000" w:themeColor="text1"/>
          <w:sz w:val="28"/>
          <w:szCs w:val="28"/>
          <w:lang w:eastAsia="ru-RU"/>
        </w:rPr>
        <w:t>/</w:t>
      </w:r>
      <w:r>
        <w:rPr>
          <w:rFonts w:hint="eastAsia"/>
          <w:color w:val="000000" w:themeColor="text1"/>
          <w:sz w:val="28"/>
          <w:szCs w:val="28"/>
          <w:lang w:eastAsia="ru-RU"/>
        </w:rPr>
        <w:t>д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Н</w:t>
      </w:r>
      <w:r>
        <w:rPr>
          <w:color w:val="000000" w:themeColor="text1"/>
          <w:sz w:val="28"/>
          <w:szCs w:val="28"/>
          <w:lang w:eastAsia="ru-RU"/>
        </w:rPr>
        <w:t xml:space="preserve">-10678 </w:t>
      </w:r>
      <w:r>
        <w:rPr>
          <w:rFonts w:hint="eastAsia"/>
          <w:color w:val="000000" w:themeColor="text1"/>
          <w:sz w:val="28"/>
          <w:szCs w:val="28"/>
          <w:lang w:eastAsia="ru-RU"/>
        </w:rPr>
        <w:t>«Артюхи</w:t>
      </w:r>
      <w:r>
        <w:rPr>
          <w:color w:val="000000" w:themeColor="text1"/>
          <w:sz w:val="28"/>
          <w:szCs w:val="28"/>
          <w:lang w:eastAsia="ru-RU"/>
        </w:rPr>
        <w:t>-</w:t>
      </w:r>
      <w:r>
        <w:rPr>
          <w:rFonts w:hint="eastAsia"/>
          <w:color w:val="000000" w:themeColor="text1"/>
          <w:sz w:val="28"/>
          <w:szCs w:val="28"/>
          <w:lang w:eastAsia="ru-RU"/>
        </w:rPr>
        <w:t>Бороньки</w:t>
      </w:r>
      <w:r>
        <w:rPr>
          <w:color w:val="000000" w:themeColor="text1"/>
          <w:sz w:val="28"/>
          <w:szCs w:val="28"/>
          <w:lang w:eastAsia="ru-RU"/>
        </w:rPr>
        <w:t>-</w:t>
      </w:r>
      <w:r>
        <w:rPr>
          <w:rFonts w:hint="eastAsia"/>
          <w:color w:val="000000" w:themeColor="text1"/>
          <w:sz w:val="28"/>
          <w:szCs w:val="28"/>
          <w:lang w:eastAsia="ru-RU"/>
        </w:rPr>
        <w:t>Жуковка»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КУП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«Могилевоблдорстрой»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восточном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направлении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вдоль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коридора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МН</w:t>
      </w:r>
      <w:r>
        <w:rPr>
          <w:color w:val="000000" w:themeColor="text1"/>
          <w:sz w:val="28"/>
          <w:szCs w:val="28"/>
          <w:lang w:eastAsia="ru-RU"/>
        </w:rPr>
        <w:t xml:space="preserve">. </w:t>
      </w:r>
      <w:r>
        <w:rPr>
          <w:rFonts w:hint="eastAsia"/>
          <w:color w:val="000000" w:themeColor="text1"/>
          <w:sz w:val="28"/>
          <w:szCs w:val="28"/>
          <w:lang w:eastAsia="ru-RU"/>
        </w:rPr>
        <w:t>Трасса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существующей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ВЛ</w:t>
      </w:r>
      <w:r>
        <w:rPr>
          <w:color w:val="000000" w:themeColor="text1"/>
          <w:sz w:val="28"/>
          <w:szCs w:val="28"/>
          <w:lang w:eastAsia="ru-RU"/>
        </w:rPr>
        <w:t>-10</w:t>
      </w:r>
      <w:r>
        <w:rPr>
          <w:rFonts w:hint="eastAsia"/>
          <w:color w:val="000000" w:themeColor="text1"/>
          <w:sz w:val="28"/>
          <w:szCs w:val="28"/>
          <w:lang w:eastAsia="ru-RU"/>
        </w:rPr>
        <w:t>кВ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проходит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в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северном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направлении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от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опоры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№</w:t>
      </w:r>
      <w:r>
        <w:rPr>
          <w:color w:val="000000" w:themeColor="text1"/>
          <w:sz w:val="28"/>
          <w:szCs w:val="28"/>
          <w:lang w:eastAsia="ru-RU"/>
        </w:rPr>
        <w:t xml:space="preserve">58 </w:t>
      </w:r>
      <w:r>
        <w:rPr>
          <w:rFonts w:hint="eastAsia"/>
          <w:color w:val="000000" w:themeColor="text1"/>
          <w:sz w:val="28"/>
          <w:szCs w:val="28"/>
          <w:lang w:eastAsia="ru-RU"/>
        </w:rPr>
        <w:t>к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КТП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hint="eastAsia"/>
          <w:color w:val="000000" w:themeColor="text1"/>
          <w:sz w:val="28"/>
          <w:szCs w:val="28"/>
          <w:lang w:eastAsia="ru-RU"/>
        </w:rPr>
        <w:t>км</w:t>
      </w:r>
      <w:r>
        <w:rPr>
          <w:color w:val="000000" w:themeColor="text1"/>
          <w:sz w:val="28"/>
          <w:szCs w:val="28"/>
          <w:lang w:eastAsia="ru-RU"/>
        </w:rPr>
        <w:t>81.</w:t>
      </w:r>
    </w:p>
    <w:p w14:paraId="5CC857C0" w14:textId="77777777" w:rsidR="003F456D" w:rsidRDefault="00000000">
      <w:pPr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>Площадка пункта контроля и управления задвижек на км 114 линейной части магистрального нефтепровода «Унеча-Полоцк»</w:t>
      </w:r>
      <w:r>
        <w:rPr>
          <w:color w:val="000000" w:themeColor="text1"/>
          <w:sz w:val="28"/>
          <w:szCs w:val="28"/>
          <w:lang w:eastAsia="ru-RU"/>
        </w:rPr>
        <w:t xml:space="preserve"> </w:t>
      </w:r>
      <w:r>
        <w:rPr>
          <w:i/>
          <w:color w:val="000000" w:themeColor="text1"/>
          <w:sz w:val="28"/>
          <w:szCs w:val="28"/>
          <w:lang w:eastAsia="ru-RU"/>
        </w:rPr>
        <w:t>(ПК 114 км)</w:t>
      </w:r>
      <w:r>
        <w:rPr>
          <w:color w:val="FF0000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  <w:lang w:eastAsia="ru-RU"/>
        </w:rPr>
        <w:t>находится восточнее п. Красный курган, Забычанского сельсовета в Костюковичском районе Могилевской области. Подъезд к площадке возможен по существующему проезду от автодороги Р-122 «Могилев-Чериков-Костюковичи» км125 РУП «Могилевавтодор» вблизи п.Красный Курган, Забычанского с/с в северо-западном направлении параллельно коридору МН. Покрытие существующего проезда разрушено, земляное полотно наотдельных участках имеет просадки и ямы. Трасса существующей ВЛ-10кВ проходит в северо-восточном направлении от опоры №1/2 к КТП км114.</w:t>
      </w:r>
    </w:p>
    <w:p w14:paraId="0CDB5830" w14:textId="77777777" w:rsidR="003F456D" w:rsidRDefault="00000000">
      <w:pPr>
        <w:ind w:firstLine="601"/>
        <w:rPr>
          <w:color w:val="000000" w:themeColor="text1"/>
          <w:sz w:val="28"/>
          <w:szCs w:val="28"/>
          <w:lang w:eastAsia="ru-RU"/>
        </w:rPr>
      </w:pPr>
      <w:r>
        <w:rPr>
          <w:i/>
          <w:color w:val="000000" w:themeColor="text1"/>
          <w:sz w:val="28"/>
          <w:szCs w:val="28"/>
          <w:lang w:eastAsia="ru-RU"/>
        </w:rPr>
        <w:t xml:space="preserve">Площадка пункта контроля и управления задвижек на км 117 линейной части магистрального нефтепровода «Унеча-Полоцк» (ПК 117 км) </w:t>
      </w:r>
      <w:r>
        <w:rPr>
          <w:color w:val="000000" w:themeColor="text1"/>
          <w:sz w:val="28"/>
          <w:szCs w:val="28"/>
          <w:lang w:eastAsia="ru-RU"/>
        </w:rPr>
        <w:t xml:space="preserve">находится южнее п. Красавичи Тимоновского сельсовета в Климовичском районе Могилевской области. Подъезд к площадке возможен по существующей полевой </w:t>
      </w:r>
      <w:r>
        <w:rPr>
          <w:color w:val="000000" w:themeColor="text1"/>
          <w:sz w:val="28"/>
          <w:szCs w:val="28"/>
          <w:lang w:eastAsia="ru-RU"/>
        </w:rPr>
        <w:lastRenderedPageBreak/>
        <w:t>дороге от ул. Центральная п. Красавичи. Трасса существующей ВЛ-10кВ проходит в северо-западном направлении от опоры №1/21 к КТП км117.</w:t>
      </w:r>
    </w:p>
    <w:p w14:paraId="55D2F171" w14:textId="77777777" w:rsidR="003F456D" w:rsidRDefault="003F456D">
      <w:pPr>
        <w:ind w:firstLine="601"/>
        <w:rPr>
          <w:sz w:val="28"/>
          <w:szCs w:val="28"/>
          <w:lang w:eastAsia="ru-RU"/>
        </w:rPr>
      </w:pPr>
    </w:p>
    <w:p w14:paraId="18856B3F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Режим работы предприятия – круглосуточный, круглогодичный, без постоянного присутствия персонала.</w:t>
      </w:r>
    </w:p>
    <w:p w14:paraId="517018A4" w14:textId="77777777" w:rsidR="003F456D" w:rsidRDefault="00000000">
      <w:pPr>
        <w:ind w:firstLine="601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Проектом модернизации не предусматривается изменения численности работников и профессионально - квалификационного состава работающего персонала ОАО «Гомельтранснефть «Дружба», а также создания дополнительных рабочих мест. </w:t>
      </w:r>
    </w:p>
    <w:p w14:paraId="546E33BA" w14:textId="77777777" w:rsidR="003F456D" w:rsidRDefault="003F456D">
      <w:pPr>
        <w:rPr>
          <w:sz w:val="28"/>
          <w:szCs w:val="28"/>
        </w:rPr>
      </w:pPr>
    </w:p>
    <w:p w14:paraId="22C352D8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3A4DEE01" w14:textId="77777777" w:rsidR="003F456D" w:rsidRDefault="0000000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АЛЬТЕРНАТИВНЫЕ ВАРИАНТЫ ТЕХНОЛОГИЧЕСКИХ РЕШЕНИЙ И РАЗМЕЩЕНИЯ ПЛАНИРУЕМОГО ОБЪЕКТА</w:t>
      </w:r>
    </w:p>
    <w:p w14:paraId="5AB0656B" w14:textId="77777777" w:rsidR="003F456D" w:rsidRDefault="003F456D">
      <w:pPr>
        <w:jc w:val="center"/>
        <w:rPr>
          <w:b/>
          <w:sz w:val="28"/>
          <w:szCs w:val="28"/>
        </w:rPr>
      </w:pPr>
    </w:p>
    <w:p w14:paraId="3C2F9788" w14:textId="77777777" w:rsidR="003F456D" w:rsidRDefault="00000000">
      <w:pPr>
        <w:ind w:firstLine="709"/>
        <w:rPr>
          <w:sz w:val="28"/>
          <w:szCs w:val="28"/>
        </w:rPr>
      </w:pPr>
      <w:r>
        <w:rPr>
          <w:sz w:val="28"/>
          <w:szCs w:val="28"/>
        </w:rPr>
        <w:t>Альтернативным вариантом технологических решений, а также альтернативным вариантом размещения планируемого объекта может быть «нулевая» альтернатива, т.е. отказ от реализации проекта.</w:t>
      </w:r>
    </w:p>
    <w:p w14:paraId="08D51832" w14:textId="77777777" w:rsidR="003F456D" w:rsidRDefault="00000000">
      <w:pPr>
        <w:spacing w:before="60" w:after="60"/>
        <w:rPr>
          <w:sz w:val="28"/>
          <w:szCs w:val="28"/>
        </w:rPr>
      </w:pPr>
      <w:r>
        <w:rPr>
          <w:sz w:val="28"/>
          <w:szCs w:val="28"/>
        </w:rPr>
        <w:t>Совокупность работ, предусмотренных проектными решениями по объекту «Модернизация пунктов контроля и управления узлами задвижек МН «Унеча-Полоцк» (80, 81, 114, 117 км), расположенных на линейной части нефтепровода  «Унеча-Полоцк»: 80, 81, 114 (Костюковичский район), 117 (Климовичский район)»</w:t>
      </w:r>
      <w:r>
        <w:rPr>
          <w:rStyle w:val="2Exact"/>
        </w:rPr>
        <w:t>,</w:t>
      </w:r>
      <w:r>
        <w:rPr>
          <w:sz w:val="28"/>
          <w:szCs w:val="28"/>
        </w:rPr>
        <w:t xml:space="preserve"> планируется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 xml:space="preserve"> учетом существующих ситуационных условий (существующий коридор коммуникаций магистрального нефтепровода «Унеча-Полоцк» ОАО «Гомельтранснефть Дружба») и, соответственно, альтернативные варианты размещения объекта не рассматривались. </w:t>
      </w:r>
    </w:p>
    <w:p w14:paraId="720DFD31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Основные проектные решения по объекту приняты </w:t>
      </w:r>
      <w:r>
        <w:rPr>
          <w:rFonts w:hint="eastAsia"/>
          <w:sz w:val="28"/>
          <w:szCs w:val="28"/>
        </w:rPr>
        <w:t>на</w:t>
      </w:r>
      <w:r>
        <w:rPr>
          <w:sz w:val="28"/>
          <w:szCs w:val="28"/>
        </w:rPr>
        <w:t xml:space="preserve"> основании задания на проектирование ОАО «Гомельтранснефть Дружба», </w:t>
      </w:r>
      <w:r>
        <w:rPr>
          <w:rFonts w:hint="eastAsia"/>
          <w:sz w:val="28"/>
          <w:szCs w:val="28"/>
        </w:rPr>
        <w:t>ситуационных</w:t>
      </w:r>
      <w:r>
        <w:rPr>
          <w:sz w:val="28"/>
          <w:szCs w:val="28"/>
        </w:rPr>
        <w:t xml:space="preserve"> и   технических условий, согласований заинтересованных организаций, а также в соответствии с требованиями технических нормативно-правовых актов (ТНПА) архитектурно-строительного, в области пожарной безопасности и природоохранного законодательства Республики Беларусь. </w:t>
      </w:r>
    </w:p>
    <w:p w14:paraId="1DB7488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При отказе от реализации проекта будет упущена выгода от внедрения значимого мероприятия,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>направленного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>на повышение надёжности функционирования и обеспечение экологической безопасности эксплуатации магистрально нефтепровода «Унеча-Полоцк».</w:t>
      </w:r>
    </w:p>
    <w:p w14:paraId="1B65082E" w14:textId="77777777" w:rsidR="003F456D" w:rsidRDefault="003F456D">
      <w:pPr>
        <w:ind w:firstLine="709"/>
        <w:rPr>
          <w:sz w:val="28"/>
          <w:szCs w:val="28"/>
        </w:rPr>
      </w:pPr>
    </w:p>
    <w:p w14:paraId="0DF79099" w14:textId="77777777" w:rsidR="003F456D" w:rsidRDefault="003F456D">
      <w:pPr>
        <w:ind w:firstLine="709"/>
        <w:rPr>
          <w:color w:val="FF0000"/>
          <w:sz w:val="28"/>
          <w:szCs w:val="28"/>
        </w:rPr>
      </w:pPr>
    </w:p>
    <w:p w14:paraId="6D7306C9" w14:textId="77777777" w:rsidR="003F456D" w:rsidRDefault="003F456D">
      <w:pPr>
        <w:ind w:firstLine="709"/>
        <w:rPr>
          <w:color w:val="FF0000"/>
          <w:sz w:val="28"/>
          <w:szCs w:val="28"/>
        </w:rPr>
      </w:pPr>
    </w:p>
    <w:p w14:paraId="70D8389D" w14:textId="77777777" w:rsidR="003F456D" w:rsidRDefault="003F456D">
      <w:pPr>
        <w:jc w:val="center"/>
        <w:rPr>
          <w:b/>
          <w:color w:val="FF0000"/>
          <w:sz w:val="28"/>
          <w:szCs w:val="28"/>
        </w:rPr>
        <w:sectPr w:rsidR="003F456D">
          <w:headerReference w:type="default" r:id="rId66"/>
          <w:pgSz w:w="11900" w:h="16820" w:orient="landscape"/>
          <w:pgMar w:top="993" w:right="1127" w:bottom="720" w:left="1400" w:header="510" w:footer="397" w:gutter="0"/>
          <w:cols w:space="60"/>
        </w:sectPr>
      </w:pPr>
    </w:p>
    <w:p w14:paraId="3200D8F2" w14:textId="77777777" w:rsidR="003F456D" w:rsidRDefault="00000000">
      <w:pPr>
        <w:spacing w:after="24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3 ОЦЕНКА СУЩЕСТВУЮЩЕГО СОСТОЯНИЯ ОКРУЖАЮЩЕЙ СРЕДЫ   </w:t>
      </w:r>
    </w:p>
    <w:p w14:paraId="658F83C5" w14:textId="77777777" w:rsidR="003F456D" w:rsidRDefault="00000000">
      <w:pPr>
        <w:spacing w:after="240"/>
        <w:ind w:left="142"/>
        <w:rPr>
          <w:b/>
          <w:sz w:val="28"/>
          <w:szCs w:val="28"/>
        </w:rPr>
      </w:pPr>
      <w:r>
        <w:rPr>
          <w:b/>
          <w:sz w:val="28"/>
          <w:szCs w:val="28"/>
        </w:rPr>
        <w:t>3.1 Природные компоненты и объекты</w:t>
      </w:r>
    </w:p>
    <w:p w14:paraId="4DBEFDD3" w14:textId="77777777" w:rsidR="003F456D" w:rsidRDefault="00000000">
      <w:pPr>
        <w:spacing w:after="240"/>
        <w:ind w:left="142"/>
        <w:rPr>
          <w:b/>
          <w:sz w:val="28"/>
          <w:szCs w:val="28"/>
        </w:rPr>
      </w:pPr>
      <w:r>
        <w:rPr>
          <w:b/>
          <w:sz w:val="28"/>
          <w:szCs w:val="28"/>
        </w:rPr>
        <w:t>3.1.1 Климат и метеорологические условия</w:t>
      </w:r>
    </w:p>
    <w:p w14:paraId="331C58A7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Основные метеорологические характеристики для районов планируемой деятельности по объекту 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 приняты в соответствии с СНБ 2.04.02 – 2000 «Строительная климатология» по наиболее близлежайшей к территории работ метеостанции, расположенной в г. Костюковичи, и представлены в таблице 3.1</w:t>
      </w:r>
    </w:p>
    <w:p w14:paraId="6181BFB4" w14:textId="77777777" w:rsidR="003F456D" w:rsidRDefault="00000000">
      <w:pPr>
        <w:tabs>
          <w:tab w:val="left" w:pos="567"/>
        </w:tabs>
        <w:spacing w:after="120"/>
        <w:rPr>
          <w:sz w:val="28"/>
          <w:szCs w:val="28"/>
        </w:rPr>
      </w:pPr>
      <w:r>
        <w:rPr>
          <w:sz w:val="28"/>
          <w:szCs w:val="28"/>
        </w:rPr>
        <w:t xml:space="preserve">Таблица 3.1 – Основные метеорологические характеристики Костюковичского, Климовичского районов Могилёвской области [17]. </w:t>
      </w:r>
    </w:p>
    <w:tbl>
      <w:tblPr>
        <w:tblW w:w="9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20" w:firstRow="1" w:lastRow="0" w:firstColumn="0" w:lastColumn="0" w:noHBand="0" w:noVBand="1"/>
      </w:tblPr>
      <w:tblGrid>
        <w:gridCol w:w="534"/>
        <w:gridCol w:w="7654"/>
        <w:gridCol w:w="1401"/>
      </w:tblGrid>
      <w:tr w:rsidR="003F456D" w14:paraId="68BBE7B1" w14:textId="77777777">
        <w:trPr>
          <w:tblHeader/>
        </w:trPr>
        <w:tc>
          <w:tcPr>
            <w:tcW w:w="534" w:type="dxa"/>
          </w:tcPr>
          <w:p w14:paraId="49A44FB4" w14:textId="77777777" w:rsidR="003F456D" w:rsidRDefault="00000000">
            <w:pPr>
              <w:spacing w:after="120"/>
              <w:ind w:right="-108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</w:p>
        </w:tc>
        <w:tc>
          <w:tcPr>
            <w:tcW w:w="7654" w:type="dxa"/>
          </w:tcPr>
          <w:p w14:paraId="3F929B23" w14:textId="77777777" w:rsidR="003F456D" w:rsidRDefault="00000000">
            <w:pPr>
              <w:spacing w:after="12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характеристики</w:t>
            </w:r>
          </w:p>
        </w:tc>
        <w:tc>
          <w:tcPr>
            <w:tcW w:w="1401" w:type="dxa"/>
          </w:tcPr>
          <w:p w14:paraId="76565305" w14:textId="77777777" w:rsidR="003F456D" w:rsidRDefault="00000000">
            <w:pPr>
              <w:spacing w:after="12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Величина</w:t>
            </w:r>
          </w:p>
        </w:tc>
      </w:tr>
      <w:tr w:rsidR="003F456D" w14:paraId="52767F1A" w14:textId="77777777">
        <w:tc>
          <w:tcPr>
            <w:tcW w:w="534" w:type="dxa"/>
            <w:vAlign w:val="center"/>
          </w:tcPr>
          <w:p w14:paraId="0BB45B54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654" w:type="dxa"/>
          </w:tcPr>
          <w:p w14:paraId="212059D1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Климатический подрайон</w:t>
            </w:r>
          </w:p>
        </w:tc>
        <w:tc>
          <w:tcPr>
            <w:tcW w:w="1401" w:type="dxa"/>
            <w:vAlign w:val="center"/>
          </w:tcPr>
          <w:p w14:paraId="71227885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IIв</w:t>
            </w:r>
          </w:p>
        </w:tc>
      </w:tr>
      <w:tr w:rsidR="003F456D" w14:paraId="1E245AC0" w14:textId="77777777">
        <w:tc>
          <w:tcPr>
            <w:tcW w:w="534" w:type="dxa"/>
            <w:vAlign w:val="center"/>
          </w:tcPr>
          <w:p w14:paraId="26F6DACB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654" w:type="dxa"/>
          </w:tcPr>
          <w:p w14:paraId="6734691F" w14:textId="77777777" w:rsidR="003F456D" w:rsidRDefault="00000000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Абсолютная минимальная температура воздуха, Т °С</w:t>
            </w:r>
          </w:p>
        </w:tc>
        <w:tc>
          <w:tcPr>
            <w:tcW w:w="1401" w:type="dxa"/>
            <w:vAlign w:val="center"/>
          </w:tcPr>
          <w:p w14:paraId="60B1C01F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-38</w:t>
            </w:r>
          </w:p>
        </w:tc>
      </w:tr>
      <w:tr w:rsidR="003F456D" w14:paraId="3F6B77D3" w14:textId="77777777">
        <w:tc>
          <w:tcPr>
            <w:tcW w:w="534" w:type="dxa"/>
            <w:vAlign w:val="center"/>
          </w:tcPr>
          <w:p w14:paraId="73BA4A65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654" w:type="dxa"/>
          </w:tcPr>
          <w:p w14:paraId="4CC4EBF1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Абсолютная максимальная температура воздуха, Т °С</w:t>
            </w:r>
          </w:p>
        </w:tc>
        <w:tc>
          <w:tcPr>
            <w:tcW w:w="1401" w:type="dxa"/>
            <w:vAlign w:val="center"/>
          </w:tcPr>
          <w:p w14:paraId="399C6214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+37</w:t>
            </w:r>
          </w:p>
        </w:tc>
      </w:tr>
      <w:tr w:rsidR="003F456D" w14:paraId="3CD224FD" w14:textId="77777777">
        <w:tc>
          <w:tcPr>
            <w:tcW w:w="534" w:type="dxa"/>
            <w:vAlign w:val="center"/>
          </w:tcPr>
          <w:p w14:paraId="18E0BC56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654" w:type="dxa"/>
          </w:tcPr>
          <w:p w14:paraId="00A5EB30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годовая температура воздуха, °С</w:t>
            </w:r>
          </w:p>
        </w:tc>
        <w:tc>
          <w:tcPr>
            <w:tcW w:w="1401" w:type="dxa"/>
            <w:vAlign w:val="center"/>
          </w:tcPr>
          <w:p w14:paraId="783C4FE6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+5,3</w:t>
            </w:r>
          </w:p>
        </w:tc>
      </w:tr>
      <w:tr w:rsidR="003F456D" w14:paraId="3DE4BCE5" w14:textId="77777777">
        <w:tc>
          <w:tcPr>
            <w:tcW w:w="534" w:type="dxa"/>
            <w:vAlign w:val="center"/>
          </w:tcPr>
          <w:p w14:paraId="64E1DBA5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654" w:type="dxa"/>
          </w:tcPr>
          <w:p w14:paraId="47B42BB2" w14:textId="77777777" w:rsidR="003F456D" w:rsidRDefault="00000000">
            <w:pPr>
              <w:spacing w:before="0"/>
              <w:ind w:right="-108"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продолжительность (сут.) и температура воздуха  (°С) периодов со средней суточной температурой не выше 0°С</w:t>
            </w:r>
          </w:p>
        </w:tc>
        <w:tc>
          <w:tcPr>
            <w:tcW w:w="1401" w:type="dxa"/>
            <w:vAlign w:val="center"/>
          </w:tcPr>
          <w:p w14:paraId="65FD34F0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134 / -5,4</w:t>
            </w:r>
          </w:p>
        </w:tc>
      </w:tr>
      <w:tr w:rsidR="003F456D" w14:paraId="313A4029" w14:textId="77777777">
        <w:tc>
          <w:tcPr>
            <w:tcW w:w="534" w:type="dxa"/>
            <w:vAlign w:val="center"/>
          </w:tcPr>
          <w:p w14:paraId="0B2F71A4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654" w:type="dxa"/>
          </w:tcPr>
          <w:p w14:paraId="362748E4" w14:textId="77777777" w:rsidR="003F456D" w:rsidRDefault="00000000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месячная относительная влажность наиболее холодного месяца, январь,  %</w:t>
            </w:r>
          </w:p>
        </w:tc>
        <w:tc>
          <w:tcPr>
            <w:tcW w:w="1401" w:type="dxa"/>
            <w:vAlign w:val="center"/>
          </w:tcPr>
          <w:p w14:paraId="1C242208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3F456D" w14:paraId="1A27C69A" w14:textId="77777777">
        <w:tc>
          <w:tcPr>
            <w:tcW w:w="534" w:type="dxa"/>
            <w:vAlign w:val="center"/>
          </w:tcPr>
          <w:p w14:paraId="22BC21AA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654" w:type="dxa"/>
          </w:tcPr>
          <w:p w14:paraId="26643626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месячная относительная влажность наиболее тёплого месяца, июль,  %</w:t>
            </w:r>
          </w:p>
        </w:tc>
        <w:tc>
          <w:tcPr>
            <w:tcW w:w="1401" w:type="dxa"/>
            <w:vAlign w:val="center"/>
          </w:tcPr>
          <w:p w14:paraId="6D7E1CE7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59</w:t>
            </w:r>
          </w:p>
        </w:tc>
      </w:tr>
      <w:tr w:rsidR="003F456D" w14:paraId="00FB57AC" w14:textId="77777777">
        <w:tc>
          <w:tcPr>
            <w:tcW w:w="534" w:type="dxa"/>
            <w:vAlign w:val="center"/>
          </w:tcPr>
          <w:p w14:paraId="02FABF04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654" w:type="dxa"/>
          </w:tcPr>
          <w:p w14:paraId="687EB15A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годовая относительная влажность, %</w:t>
            </w:r>
          </w:p>
        </w:tc>
        <w:tc>
          <w:tcPr>
            <w:tcW w:w="1401" w:type="dxa"/>
            <w:vAlign w:val="center"/>
          </w:tcPr>
          <w:p w14:paraId="5F66ACAD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79</w:t>
            </w:r>
          </w:p>
        </w:tc>
      </w:tr>
      <w:tr w:rsidR="003F456D" w14:paraId="74EDEBEA" w14:textId="77777777">
        <w:tc>
          <w:tcPr>
            <w:tcW w:w="534" w:type="dxa"/>
            <w:vAlign w:val="center"/>
          </w:tcPr>
          <w:p w14:paraId="455F0766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654" w:type="dxa"/>
          </w:tcPr>
          <w:p w14:paraId="69ABAA72" w14:textId="77777777" w:rsidR="003F456D" w:rsidRDefault="00000000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Среднее количество (сумма) осадков за ноябрь-март, мм</w:t>
            </w:r>
          </w:p>
        </w:tc>
        <w:tc>
          <w:tcPr>
            <w:tcW w:w="1401" w:type="dxa"/>
            <w:vAlign w:val="center"/>
          </w:tcPr>
          <w:p w14:paraId="79B6CD46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194</w:t>
            </w:r>
          </w:p>
        </w:tc>
      </w:tr>
      <w:tr w:rsidR="003F456D" w14:paraId="6483F314" w14:textId="77777777">
        <w:tc>
          <w:tcPr>
            <w:tcW w:w="534" w:type="dxa"/>
            <w:vAlign w:val="center"/>
          </w:tcPr>
          <w:p w14:paraId="66806904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7654" w:type="dxa"/>
          </w:tcPr>
          <w:p w14:paraId="6749A5C7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Среднее количество (сумма) осадков за апрель-октябрь, мм</w:t>
            </w:r>
          </w:p>
        </w:tc>
        <w:tc>
          <w:tcPr>
            <w:tcW w:w="1401" w:type="dxa"/>
            <w:vAlign w:val="center"/>
          </w:tcPr>
          <w:p w14:paraId="0F69AFA4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441</w:t>
            </w:r>
          </w:p>
        </w:tc>
      </w:tr>
      <w:tr w:rsidR="003F456D" w14:paraId="7B4DF385" w14:textId="77777777">
        <w:tc>
          <w:tcPr>
            <w:tcW w:w="534" w:type="dxa"/>
            <w:vAlign w:val="center"/>
          </w:tcPr>
          <w:p w14:paraId="35113190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7654" w:type="dxa"/>
          </w:tcPr>
          <w:p w14:paraId="6FA73F58" w14:textId="77777777" w:rsidR="003F456D" w:rsidRDefault="00000000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Среднее месячное атмосферное давление  за январь, гПА</w:t>
            </w:r>
          </w:p>
        </w:tc>
        <w:tc>
          <w:tcPr>
            <w:tcW w:w="1401" w:type="dxa"/>
            <w:vAlign w:val="center"/>
          </w:tcPr>
          <w:p w14:paraId="7E361198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997,1</w:t>
            </w:r>
          </w:p>
        </w:tc>
      </w:tr>
      <w:tr w:rsidR="003F456D" w14:paraId="2DDBD069" w14:textId="77777777">
        <w:tc>
          <w:tcPr>
            <w:tcW w:w="534" w:type="dxa"/>
            <w:vAlign w:val="center"/>
          </w:tcPr>
          <w:p w14:paraId="78842688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7654" w:type="dxa"/>
          </w:tcPr>
          <w:p w14:paraId="00C71AEF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Среднее месячное атмосферное давление  за июль, гПА</w:t>
            </w:r>
          </w:p>
        </w:tc>
        <w:tc>
          <w:tcPr>
            <w:tcW w:w="1401" w:type="dxa"/>
            <w:vAlign w:val="center"/>
          </w:tcPr>
          <w:p w14:paraId="7160E91C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992,9</w:t>
            </w:r>
          </w:p>
        </w:tc>
      </w:tr>
      <w:tr w:rsidR="003F456D" w14:paraId="33F0C5FC" w14:textId="77777777">
        <w:tc>
          <w:tcPr>
            <w:tcW w:w="534" w:type="dxa"/>
            <w:vAlign w:val="center"/>
          </w:tcPr>
          <w:p w14:paraId="64D7071C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7654" w:type="dxa"/>
          </w:tcPr>
          <w:p w14:paraId="2838BB81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Среднее атмосферное давление  за год, гПА</w:t>
            </w:r>
          </w:p>
        </w:tc>
        <w:tc>
          <w:tcPr>
            <w:tcW w:w="1401" w:type="dxa"/>
            <w:vAlign w:val="center"/>
          </w:tcPr>
          <w:p w14:paraId="237E00C8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995,5</w:t>
            </w:r>
          </w:p>
        </w:tc>
      </w:tr>
      <w:tr w:rsidR="003F456D" w14:paraId="1114C2C3" w14:textId="77777777">
        <w:tc>
          <w:tcPr>
            <w:tcW w:w="534" w:type="dxa"/>
            <w:vAlign w:val="center"/>
          </w:tcPr>
          <w:p w14:paraId="36E81968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7654" w:type="dxa"/>
          </w:tcPr>
          <w:p w14:paraId="012381DA" w14:textId="77777777" w:rsidR="003F456D" w:rsidRDefault="00000000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Преобладающее направление ветра за декабрь-февраль</w:t>
            </w:r>
          </w:p>
        </w:tc>
        <w:tc>
          <w:tcPr>
            <w:tcW w:w="1401" w:type="dxa"/>
            <w:vAlign w:val="center"/>
          </w:tcPr>
          <w:p w14:paraId="4A393E38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ЮЗ</w:t>
            </w:r>
          </w:p>
        </w:tc>
      </w:tr>
      <w:tr w:rsidR="003F456D" w14:paraId="6D435514" w14:textId="77777777">
        <w:tc>
          <w:tcPr>
            <w:tcW w:w="534" w:type="dxa"/>
            <w:vAlign w:val="center"/>
          </w:tcPr>
          <w:p w14:paraId="64807EAA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7654" w:type="dxa"/>
          </w:tcPr>
          <w:p w14:paraId="30883911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Преобладающее направление ветра за июнь-август</w:t>
            </w:r>
          </w:p>
        </w:tc>
        <w:tc>
          <w:tcPr>
            <w:tcW w:w="1401" w:type="dxa"/>
            <w:vAlign w:val="center"/>
          </w:tcPr>
          <w:p w14:paraId="75021DEF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СЗ</w:t>
            </w:r>
          </w:p>
        </w:tc>
      </w:tr>
      <w:tr w:rsidR="003F456D" w14:paraId="1604D328" w14:textId="77777777">
        <w:tc>
          <w:tcPr>
            <w:tcW w:w="534" w:type="dxa"/>
            <w:vAlign w:val="center"/>
          </w:tcPr>
          <w:p w14:paraId="4B23D8D3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7654" w:type="dxa"/>
          </w:tcPr>
          <w:p w14:paraId="3941FA88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Максимальная из средних скоростей ветра по румбам в январе, м/с</w:t>
            </w:r>
          </w:p>
        </w:tc>
        <w:tc>
          <w:tcPr>
            <w:tcW w:w="1401" w:type="dxa"/>
            <w:vAlign w:val="center"/>
          </w:tcPr>
          <w:p w14:paraId="3335121E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4,1</w:t>
            </w:r>
          </w:p>
        </w:tc>
      </w:tr>
      <w:tr w:rsidR="003F456D" w14:paraId="1CFC7940" w14:textId="77777777">
        <w:tc>
          <w:tcPr>
            <w:tcW w:w="534" w:type="dxa"/>
            <w:vAlign w:val="center"/>
          </w:tcPr>
          <w:p w14:paraId="5225593B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7654" w:type="dxa"/>
          </w:tcPr>
          <w:p w14:paraId="7DDD1302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Минимальная из средних скоростей ветра по румбам в июле, м/с</w:t>
            </w:r>
          </w:p>
        </w:tc>
        <w:tc>
          <w:tcPr>
            <w:tcW w:w="1401" w:type="dxa"/>
            <w:vAlign w:val="center"/>
          </w:tcPr>
          <w:p w14:paraId="252F271E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  <w:r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  <w:lang w:val="en-US"/>
              </w:rPr>
              <w:t>4</w:t>
            </w:r>
          </w:p>
        </w:tc>
      </w:tr>
      <w:tr w:rsidR="003F456D" w14:paraId="51A71F57" w14:textId="77777777">
        <w:tc>
          <w:tcPr>
            <w:tcW w:w="534" w:type="dxa"/>
            <w:vAlign w:val="center"/>
          </w:tcPr>
          <w:p w14:paraId="1CC44D71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7654" w:type="dxa"/>
          </w:tcPr>
          <w:p w14:paraId="31DB9C94" w14:textId="77777777" w:rsidR="003F456D" w:rsidRDefault="00000000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Наибольшая из максимальных глубина  промерзания грунта, см</w:t>
            </w:r>
          </w:p>
        </w:tc>
        <w:tc>
          <w:tcPr>
            <w:tcW w:w="1401" w:type="dxa"/>
            <w:vAlign w:val="center"/>
          </w:tcPr>
          <w:p w14:paraId="511299E7" w14:textId="77777777" w:rsidR="003F456D" w:rsidRDefault="00000000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150</w:t>
            </w:r>
          </w:p>
        </w:tc>
      </w:tr>
      <w:tr w:rsidR="003F456D" w14:paraId="14E86A98" w14:textId="77777777">
        <w:tc>
          <w:tcPr>
            <w:tcW w:w="534" w:type="dxa"/>
            <w:vAlign w:val="center"/>
          </w:tcPr>
          <w:p w14:paraId="136A2014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19</w:t>
            </w:r>
          </w:p>
        </w:tc>
        <w:tc>
          <w:tcPr>
            <w:tcW w:w="7654" w:type="dxa"/>
          </w:tcPr>
          <w:p w14:paraId="695D6014" w14:textId="77777777" w:rsidR="003F456D" w:rsidRDefault="00000000">
            <w:pPr>
              <w:spacing w:before="0"/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Средняя из максимальных глубина промерзания грунта, см</w:t>
            </w:r>
          </w:p>
        </w:tc>
        <w:tc>
          <w:tcPr>
            <w:tcW w:w="1401" w:type="dxa"/>
            <w:vAlign w:val="center"/>
          </w:tcPr>
          <w:p w14:paraId="3E3BBDAD" w14:textId="77777777" w:rsidR="003F456D" w:rsidRDefault="00000000">
            <w:pPr>
              <w:spacing w:before="0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</w:t>
            </w:r>
          </w:p>
        </w:tc>
      </w:tr>
    </w:tbl>
    <w:p w14:paraId="334E0D68" w14:textId="77777777" w:rsidR="003F456D" w:rsidRDefault="003F456D">
      <w:pPr>
        <w:tabs>
          <w:tab w:val="left" w:pos="0"/>
        </w:tabs>
        <w:spacing w:after="120"/>
        <w:ind w:firstLine="0"/>
        <w:rPr>
          <w:sz w:val="28"/>
          <w:szCs w:val="28"/>
        </w:rPr>
      </w:pPr>
    </w:p>
    <w:p w14:paraId="54650D7F" w14:textId="77777777" w:rsidR="003F456D" w:rsidRDefault="00000000">
      <w:pPr>
        <w:spacing w:after="120"/>
        <w:rPr>
          <w:b/>
          <w:sz w:val="28"/>
          <w:szCs w:val="28"/>
        </w:rPr>
      </w:pPr>
      <w:r>
        <w:rPr>
          <w:b/>
          <w:sz w:val="28"/>
          <w:szCs w:val="28"/>
        </w:rPr>
        <w:t>3.1.2 Атмосферный воздух</w:t>
      </w:r>
    </w:p>
    <w:p w14:paraId="43C39C4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Природный химический состав воздуха в естественных условиях изменяется очень незначительно. Однако в результате хозяйственной и производственной деятельности человека может происходить существенное изменение состава атмосферы. </w:t>
      </w:r>
    </w:p>
    <w:p w14:paraId="424E184B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Большинство таких веществ, как диоксид серы, оксиды азота и другие, обычно присутствуют в атмосфере в низких (фоновых), не представляющих опасности концентрациях. Они образуются как в результате природных процессов, так и из антропогенных источников. </w:t>
      </w:r>
    </w:p>
    <w:p w14:paraId="4906D54E" w14:textId="77777777" w:rsidR="003F456D" w:rsidRDefault="00000000">
      <w:pPr>
        <w:rPr>
          <w:color w:val="FF0000"/>
          <w:sz w:val="28"/>
          <w:szCs w:val="28"/>
        </w:rPr>
      </w:pPr>
      <w:r>
        <w:rPr>
          <w:sz w:val="28"/>
          <w:szCs w:val="28"/>
        </w:rPr>
        <w:t>К загрязнителям воздуха следует относить вещества в высоких (по сравнению с фоновыми значениями) концентрациях, которые возникают в результате химических и биологических процессов, используемых человеком</w:t>
      </w:r>
      <w:r>
        <w:rPr>
          <w:color w:val="FF0000"/>
          <w:sz w:val="28"/>
          <w:szCs w:val="28"/>
        </w:rPr>
        <w:t>.</w:t>
      </w:r>
    </w:p>
    <w:p w14:paraId="2631E5EF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По данным главного информационно-аналитического центра Национальной системы мониторинга окружающей среды Республики Беларусь (НСМОС) в 2024 году общая картина состояния атмосферного воздуха большинства промышленных центров республики была достаточно благополучна [4]. </w:t>
      </w:r>
    </w:p>
    <w:p w14:paraId="634EB812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Состояние воздуха в 2024 в г. Могилев оценивалось, в основном, как очень хорошее, хорошее и умеренное, доля периодов с удовлетворительным, плохим и опасным уровнями загрязнения атмосферного воздуха была незначительна, такие периоды были связаны с повышенным содержанием ТЧ10 и приземного озона. Увеличение содержания приземного озона в воздухе наблюдалось в весенний и летний период (весной увеличение связано с межсезонной перестройкой атмосферы и притоком озона из стратосферы, летом при повышенных температурах воздуха усиливаются фотохимические реакции, приводящие к образованию приземного озона).</w:t>
      </w:r>
    </w:p>
    <w:p w14:paraId="5DF877DC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</w:rPr>
        <w:t xml:space="preserve">Превышения по другим загрязняющим веществам носили эпизодический характер и фиксировались в основном при неблагоприятных метеорологических условиях [4]. </w:t>
      </w:r>
    </w:p>
    <w:p w14:paraId="201B0D4A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Экологическая обстановка в районах планируемой деятельности оценивается как благополучная. В пределах исследуемых территорий (участки производства работ планируемого объекта) отсутствуют крупные промышленные предприятия, осуществляющие выбросы загрязняющих веществ в атмосферный воздух. Основные источники загрязнения атмосферного воздуха в близлежащих от мест проектирования населенных пунктах – автотранспорт, предприятия теплоэнергетики и животноводства.</w:t>
      </w:r>
    </w:p>
    <w:p w14:paraId="48D9859B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По данным Могилёвского областного центра по гидрометеорологии и мониторингу окружающей среды фоновое загрязнение атмосферного воздуха в рассмат</w:t>
      </w:r>
      <w:r>
        <w:rPr>
          <w:sz w:val="28"/>
          <w:szCs w:val="28"/>
        </w:rPr>
        <w:lastRenderedPageBreak/>
        <w:t>риваемых районах не превышает гигиенических нормативов для жилых территорий. Фоновые концентрации загрязняющих веществ в атмосферном воздухе районов планируемой деятельности по данным «Могилёвоблгидромет» приведены в таблицах 3.2-3.3 (см. приложение 2-3).</w:t>
      </w:r>
    </w:p>
    <w:p w14:paraId="5BE76E36" w14:textId="77777777" w:rsidR="003F456D" w:rsidRDefault="00000000">
      <w:pPr>
        <w:spacing w:after="120"/>
        <w:rPr>
          <w:color w:val="FF0000"/>
          <w:sz w:val="28"/>
          <w:szCs w:val="28"/>
        </w:rPr>
      </w:pPr>
      <w:r>
        <w:rPr>
          <w:sz w:val="28"/>
          <w:szCs w:val="28"/>
        </w:rPr>
        <w:t>Таблица 3.2 – Значения фоновых концентраций загрязняющих веществ в атмосферном воздухе в районе д. Борейки, пос. Красный курган Костюковичского района Могилёвской области (пис. Могилёвоблгидромет, исх. № 27-9-8/3735 от 27.11.2025 г.)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276"/>
        <w:gridCol w:w="2126"/>
        <w:gridCol w:w="1560"/>
        <w:gridCol w:w="1134"/>
        <w:gridCol w:w="1275"/>
        <w:gridCol w:w="1560"/>
      </w:tblGrid>
      <w:tr w:rsidR="003F456D" w14:paraId="29279BA6" w14:textId="77777777">
        <w:trPr>
          <w:trHeight w:val="558"/>
        </w:trPr>
        <w:tc>
          <w:tcPr>
            <w:tcW w:w="562" w:type="dxa"/>
            <w:vMerge w:val="restart"/>
            <w:vAlign w:val="center"/>
          </w:tcPr>
          <w:p w14:paraId="587C04D4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п/п</w:t>
            </w:r>
          </w:p>
        </w:tc>
        <w:tc>
          <w:tcPr>
            <w:tcW w:w="1276" w:type="dxa"/>
            <w:vMerge w:val="restart"/>
            <w:vAlign w:val="center"/>
          </w:tcPr>
          <w:p w14:paraId="28D2127B" w14:textId="77777777" w:rsidR="003F456D" w:rsidRDefault="00000000">
            <w:pPr>
              <w:spacing w:before="0"/>
              <w:ind w:left="-112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Код            загрязняю-щего       вещества</w:t>
            </w:r>
          </w:p>
        </w:tc>
        <w:tc>
          <w:tcPr>
            <w:tcW w:w="2126" w:type="dxa"/>
            <w:vMerge w:val="restart"/>
            <w:vAlign w:val="center"/>
          </w:tcPr>
          <w:p w14:paraId="1E1BCDE1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       загрязняющего вещества</w:t>
            </w:r>
          </w:p>
        </w:tc>
        <w:tc>
          <w:tcPr>
            <w:tcW w:w="3969" w:type="dxa"/>
            <w:gridSpan w:val="3"/>
            <w:vAlign w:val="center"/>
          </w:tcPr>
          <w:p w14:paraId="2BB5F85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ПДК, мкг/м</w:t>
            </w:r>
            <w:r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560" w:type="dxa"/>
            <w:vMerge w:val="restart"/>
            <w:vAlign w:val="center"/>
          </w:tcPr>
          <w:p w14:paraId="7F0620DC" w14:textId="77777777" w:rsidR="003F456D" w:rsidRDefault="00000000">
            <w:pPr>
              <w:spacing w:before="0"/>
              <w:ind w:right="83" w:firstLine="0"/>
              <w:jc w:val="center"/>
              <w:rPr>
                <w:sz w:val="24"/>
                <w:szCs w:val="24"/>
                <w:vertAlign w:val="superscript"/>
              </w:rPr>
            </w:pPr>
            <w:r>
              <w:rPr>
                <w:sz w:val="24"/>
                <w:szCs w:val="24"/>
              </w:rPr>
              <w:t>Значения            фоновых            концентраций, мкг/м</w:t>
            </w:r>
            <w:r>
              <w:rPr>
                <w:sz w:val="24"/>
                <w:szCs w:val="24"/>
                <w:vertAlign w:val="superscript"/>
              </w:rPr>
              <w:t>3</w:t>
            </w:r>
          </w:p>
        </w:tc>
      </w:tr>
      <w:tr w:rsidR="003F456D" w14:paraId="56F2717D" w14:textId="77777777">
        <w:trPr>
          <w:trHeight w:val="234"/>
        </w:trPr>
        <w:tc>
          <w:tcPr>
            <w:tcW w:w="562" w:type="dxa"/>
            <w:vMerge/>
          </w:tcPr>
          <w:p w14:paraId="6F8AEF5E" w14:textId="77777777" w:rsidR="003F456D" w:rsidRDefault="003F456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14:paraId="400DCE9A" w14:textId="77777777" w:rsidR="003F456D" w:rsidRDefault="003F456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vMerge/>
          </w:tcPr>
          <w:p w14:paraId="6CBBC1AF" w14:textId="77777777" w:rsidR="003F456D" w:rsidRDefault="003F456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</w:tcPr>
          <w:p w14:paraId="7A024B4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максимальная разовая</w:t>
            </w:r>
          </w:p>
        </w:tc>
        <w:tc>
          <w:tcPr>
            <w:tcW w:w="1134" w:type="dxa"/>
          </w:tcPr>
          <w:p w14:paraId="451015E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средне-              суточная</w:t>
            </w:r>
          </w:p>
        </w:tc>
        <w:tc>
          <w:tcPr>
            <w:tcW w:w="1275" w:type="dxa"/>
          </w:tcPr>
          <w:p w14:paraId="152510AB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средне-</w:t>
            </w:r>
          </w:p>
          <w:p w14:paraId="49FD2A1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годовая</w:t>
            </w:r>
          </w:p>
        </w:tc>
        <w:tc>
          <w:tcPr>
            <w:tcW w:w="1560" w:type="dxa"/>
            <w:vMerge/>
          </w:tcPr>
          <w:p w14:paraId="10458B01" w14:textId="77777777" w:rsidR="003F456D" w:rsidRDefault="003F456D">
            <w:pPr>
              <w:spacing w:before="0"/>
              <w:ind w:right="83" w:firstLine="0"/>
              <w:jc w:val="center"/>
              <w:rPr>
                <w:sz w:val="24"/>
                <w:szCs w:val="24"/>
              </w:rPr>
            </w:pPr>
          </w:p>
        </w:tc>
      </w:tr>
      <w:tr w:rsidR="003F456D" w14:paraId="528C5F20" w14:textId="77777777">
        <w:trPr>
          <w:trHeight w:val="234"/>
        </w:trPr>
        <w:tc>
          <w:tcPr>
            <w:tcW w:w="562" w:type="dxa"/>
          </w:tcPr>
          <w:p w14:paraId="2DF8B73B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399A1EB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2902</w:t>
            </w:r>
          </w:p>
        </w:tc>
        <w:tc>
          <w:tcPr>
            <w:tcW w:w="2126" w:type="dxa"/>
          </w:tcPr>
          <w:p w14:paraId="68990282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Твердые частицы</w:t>
            </w:r>
          </w:p>
        </w:tc>
        <w:tc>
          <w:tcPr>
            <w:tcW w:w="1560" w:type="dxa"/>
          </w:tcPr>
          <w:p w14:paraId="51021FA0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</w:t>
            </w:r>
          </w:p>
        </w:tc>
        <w:tc>
          <w:tcPr>
            <w:tcW w:w="1134" w:type="dxa"/>
          </w:tcPr>
          <w:p w14:paraId="59841444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1275" w:type="dxa"/>
          </w:tcPr>
          <w:p w14:paraId="3B0A580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560" w:type="dxa"/>
          </w:tcPr>
          <w:p w14:paraId="16E10BBF" w14:textId="77777777" w:rsidR="003F456D" w:rsidRDefault="00000000">
            <w:pPr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</w:t>
            </w:r>
          </w:p>
        </w:tc>
      </w:tr>
      <w:tr w:rsidR="003F456D" w14:paraId="4D7FA154" w14:textId="77777777">
        <w:trPr>
          <w:trHeight w:val="223"/>
        </w:trPr>
        <w:tc>
          <w:tcPr>
            <w:tcW w:w="562" w:type="dxa"/>
          </w:tcPr>
          <w:p w14:paraId="6E2A2610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6203330A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0008</w:t>
            </w:r>
          </w:p>
        </w:tc>
        <w:tc>
          <w:tcPr>
            <w:tcW w:w="2126" w:type="dxa"/>
          </w:tcPr>
          <w:p w14:paraId="2FC9F0F5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ТЧ-10</w:t>
            </w:r>
          </w:p>
        </w:tc>
        <w:tc>
          <w:tcPr>
            <w:tcW w:w="1560" w:type="dxa"/>
          </w:tcPr>
          <w:p w14:paraId="712DB72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1134" w:type="dxa"/>
          </w:tcPr>
          <w:p w14:paraId="01D920D4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275" w:type="dxa"/>
          </w:tcPr>
          <w:p w14:paraId="01CD12A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560" w:type="dxa"/>
          </w:tcPr>
          <w:p w14:paraId="33513589" w14:textId="77777777" w:rsidR="003F456D" w:rsidRDefault="00000000">
            <w:pPr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</w:tr>
      <w:tr w:rsidR="003F456D" w14:paraId="299C7E8E" w14:textId="77777777">
        <w:trPr>
          <w:trHeight w:val="234"/>
        </w:trPr>
        <w:tc>
          <w:tcPr>
            <w:tcW w:w="562" w:type="dxa"/>
          </w:tcPr>
          <w:p w14:paraId="345D008A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6EEA6C9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0330</w:t>
            </w:r>
          </w:p>
        </w:tc>
        <w:tc>
          <w:tcPr>
            <w:tcW w:w="2126" w:type="dxa"/>
          </w:tcPr>
          <w:p w14:paraId="3255FC55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Серы диоксид</w:t>
            </w:r>
          </w:p>
        </w:tc>
        <w:tc>
          <w:tcPr>
            <w:tcW w:w="1560" w:type="dxa"/>
          </w:tcPr>
          <w:p w14:paraId="27BE2A5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134" w:type="dxa"/>
          </w:tcPr>
          <w:p w14:paraId="456BF153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1275" w:type="dxa"/>
          </w:tcPr>
          <w:p w14:paraId="5915D830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560" w:type="dxa"/>
          </w:tcPr>
          <w:p w14:paraId="36139DE1" w14:textId="77777777" w:rsidR="003F456D" w:rsidRDefault="00000000">
            <w:pPr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</w:tr>
      <w:tr w:rsidR="003F456D" w14:paraId="16176619" w14:textId="77777777">
        <w:trPr>
          <w:trHeight w:val="223"/>
        </w:trPr>
        <w:tc>
          <w:tcPr>
            <w:tcW w:w="562" w:type="dxa"/>
          </w:tcPr>
          <w:p w14:paraId="73AFE1C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3D767BF8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0337</w:t>
            </w:r>
          </w:p>
        </w:tc>
        <w:tc>
          <w:tcPr>
            <w:tcW w:w="2126" w:type="dxa"/>
          </w:tcPr>
          <w:p w14:paraId="057EB4B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Углерода оксид</w:t>
            </w:r>
          </w:p>
        </w:tc>
        <w:tc>
          <w:tcPr>
            <w:tcW w:w="1560" w:type="dxa"/>
          </w:tcPr>
          <w:p w14:paraId="68E84964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5000</w:t>
            </w:r>
          </w:p>
        </w:tc>
        <w:tc>
          <w:tcPr>
            <w:tcW w:w="1134" w:type="dxa"/>
          </w:tcPr>
          <w:p w14:paraId="32546AE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3000</w:t>
            </w:r>
          </w:p>
        </w:tc>
        <w:tc>
          <w:tcPr>
            <w:tcW w:w="1275" w:type="dxa"/>
          </w:tcPr>
          <w:p w14:paraId="6B95F722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500</w:t>
            </w:r>
          </w:p>
        </w:tc>
        <w:tc>
          <w:tcPr>
            <w:tcW w:w="1560" w:type="dxa"/>
          </w:tcPr>
          <w:p w14:paraId="7336BDAC" w14:textId="77777777" w:rsidR="003F456D" w:rsidRDefault="00000000">
            <w:pPr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409</w:t>
            </w:r>
          </w:p>
        </w:tc>
      </w:tr>
      <w:tr w:rsidR="003F456D" w14:paraId="59D708A7" w14:textId="77777777">
        <w:trPr>
          <w:trHeight w:val="223"/>
        </w:trPr>
        <w:tc>
          <w:tcPr>
            <w:tcW w:w="562" w:type="dxa"/>
          </w:tcPr>
          <w:p w14:paraId="1AB4953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1CCE1BE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0301</w:t>
            </w:r>
          </w:p>
        </w:tc>
        <w:tc>
          <w:tcPr>
            <w:tcW w:w="2126" w:type="dxa"/>
          </w:tcPr>
          <w:p w14:paraId="2A1239FA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Азота диоксид</w:t>
            </w:r>
          </w:p>
        </w:tc>
        <w:tc>
          <w:tcPr>
            <w:tcW w:w="1560" w:type="dxa"/>
          </w:tcPr>
          <w:p w14:paraId="1846EE5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250</w:t>
            </w:r>
          </w:p>
        </w:tc>
        <w:tc>
          <w:tcPr>
            <w:tcW w:w="1134" w:type="dxa"/>
          </w:tcPr>
          <w:p w14:paraId="7432FE49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275" w:type="dxa"/>
          </w:tcPr>
          <w:p w14:paraId="63521F91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560" w:type="dxa"/>
          </w:tcPr>
          <w:p w14:paraId="6091F0FD" w14:textId="77777777" w:rsidR="003F456D" w:rsidRDefault="00000000">
            <w:pPr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</w:tr>
      <w:tr w:rsidR="003F456D" w14:paraId="56E281C4" w14:textId="77777777">
        <w:trPr>
          <w:trHeight w:val="234"/>
        </w:trPr>
        <w:tc>
          <w:tcPr>
            <w:tcW w:w="562" w:type="dxa"/>
          </w:tcPr>
          <w:p w14:paraId="2973DA5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14:paraId="5C8C161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0303</w:t>
            </w:r>
          </w:p>
        </w:tc>
        <w:tc>
          <w:tcPr>
            <w:tcW w:w="2126" w:type="dxa"/>
          </w:tcPr>
          <w:p w14:paraId="053966E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Аммиак</w:t>
            </w:r>
          </w:p>
        </w:tc>
        <w:tc>
          <w:tcPr>
            <w:tcW w:w="1560" w:type="dxa"/>
          </w:tcPr>
          <w:p w14:paraId="062E466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1134" w:type="dxa"/>
          </w:tcPr>
          <w:p w14:paraId="384F88A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14:paraId="5E3A411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7BDFE1B3" w14:textId="77777777" w:rsidR="003F456D" w:rsidRDefault="00000000">
            <w:pPr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3F456D" w14:paraId="447333C4" w14:textId="77777777">
        <w:trPr>
          <w:trHeight w:val="223"/>
        </w:trPr>
        <w:tc>
          <w:tcPr>
            <w:tcW w:w="562" w:type="dxa"/>
          </w:tcPr>
          <w:p w14:paraId="4A99323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14:paraId="7228450A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1325</w:t>
            </w:r>
          </w:p>
        </w:tc>
        <w:tc>
          <w:tcPr>
            <w:tcW w:w="2126" w:type="dxa"/>
          </w:tcPr>
          <w:p w14:paraId="0DED816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Формальдегид</w:t>
            </w:r>
          </w:p>
        </w:tc>
        <w:tc>
          <w:tcPr>
            <w:tcW w:w="1560" w:type="dxa"/>
          </w:tcPr>
          <w:p w14:paraId="6B8A0E21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</w:tcPr>
          <w:p w14:paraId="2A4CED4B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12,0</w:t>
            </w:r>
          </w:p>
        </w:tc>
        <w:tc>
          <w:tcPr>
            <w:tcW w:w="1275" w:type="dxa"/>
          </w:tcPr>
          <w:p w14:paraId="64381FE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</w:t>
            </w:r>
          </w:p>
        </w:tc>
        <w:tc>
          <w:tcPr>
            <w:tcW w:w="1560" w:type="dxa"/>
          </w:tcPr>
          <w:p w14:paraId="582CA999" w14:textId="77777777" w:rsidR="003F456D" w:rsidRDefault="00000000">
            <w:pPr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3F456D" w14:paraId="0110CC8A" w14:textId="77777777">
        <w:trPr>
          <w:trHeight w:val="234"/>
        </w:trPr>
        <w:tc>
          <w:tcPr>
            <w:tcW w:w="562" w:type="dxa"/>
          </w:tcPr>
          <w:p w14:paraId="1295B03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14:paraId="1396B2F5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1071</w:t>
            </w:r>
          </w:p>
        </w:tc>
        <w:tc>
          <w:tcPr>
            <w:tcW w:w="2126" w:type="dxa"/>
          </w:tcPr>
          <w:p w14:paraId="175C2D95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Фенол</w:t>
            </w:r>
          </w:p>
        </w:tc>
        <w:tc>
          <w:tcPr>
            <w:tcW w:w="1560" w:type="dxa"/>
          </w:tcPr>
          <w:p w14:paraId="464D7908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14:paraId="252901D2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7,0</w:t>
            </w:r>
          </w:p>
        </w:tc>
        <w:tc>
          <w:tcPr>
            <w:tcW w:w="1275" w:type="dxa"/>
          </w:tcPr>
          <w:p w14:paraId="3137ADE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</w:t>
            </w:r>
          </w:p>
        </w:tc>
        <w:tc>
          <w:tcPr>
            <w:tcW w:w="1560" w:type="dxa"/>
          </w:tcPr>
          <w:p w14:paraId="401858BB" w14:textId="77777777" w:rsidR="003F456D" w:rsidRDefault="00000000">
            <w:pPr>
              <w:spacing w:before="0"/>
              <w:ind w:right="8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2,2 </w:t>
            </w:r>
          </w:p>
        </w:tc>
      </w:tr>
    </w:tbl>
    <w:p w14:paraId="7C836BFF" w14:textId="77777777" w:rsidR="003F456D" w:rsidRDefault="003F456D">
      <w:pPr>
        <w:spacing w:before="60"/>
        <w:rPr>
          <w:sz w:val="28"/>
          <w:szCs w:val="28"/>
        </w:rPr>
      </w:pPr>
    </w:p>
    <w:p w14:paraId="58D319BC" w14:textId="77777777" w:rsidR="003F456D" w:rsidRDefault="00000000">
      <w:pPr>
        <w:spacing w:after="12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Таблица 3.3 – Значения фоновых концентраций загрязняющих веществ в атмосферном воздухе района д. Рысин Климовичского района Могилёвской области (пис. Могилёвоблгидромет, исх. № 27-9-8/3734 от 27.11.2025 г.)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276"/>
        <w:gridCol w:w="2126"/>
        <w:gridCol w:w="1560"/>
        <w:gridCol w:w="1134"/>
        <w:gridCol w:w="1275"/>
        <w:gridCol w:w="1560"/>
      </w:tblGrid>
      <w:tr w:rsidR="003F456D" w14:paraId="5D092483" w14:textId="77777777">
        <w:trPr>
          <w:trHeight w:val="558"/>
        </w:trPr>
        <w:tc>
          <w:tcPr>
            <w:tcW w:w="562" w:type="dxa"/>
            <w:vMerge w:val="restart"/>
            <w:vAlign w:val="center"/>
          </w:tcPr>
          <w:p w14:paraId="358F2FAB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1276" w:type="dxa"/>
            <w:vMerge w:val="restart"/>
            <w:vAlign w:val="center"/>
          </w:tcPr>
          <w:p w14:paraId="51247BF3" w14:textId="77777777" w:rsidR="003F456D" w:rsidRDefault="00000000">
            <w:pPr>
              <w:spacing w:before="0"/>
              <w:ind w:left="-112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Код            загрязняю-щего       вещества</w:t>
            </w:r>
          </w:p>
        </w:tc>
        <w:tc>
          <w:tcPr>
            <w:tcW w:w="2126" w:type="dxa"/>
            <w:vMerge w:val="restart"/>
            <w:vAlign w:val="center"/>
          </w:tcPr>
          <w:p w14:paraId="7FB40864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Наименование        загрязняющего вещества</w:t>
            </w:r>
          </w:p>
        </w:tc>
        <w:tc>
          <w:tcPr>
            <w:tcW w:w="3969" w:type="dxa"/>
            <w:gridSpan w:val="3"/>
            <w:vAlign w:val="center"/>
          </w:tcPr>
          <w:p w14:paraId="38B2F2D8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ПДК, мкг/м</w:t>
            </w:r>
            <w:r>
              <w:rPr>
                <w:color w:val="000000" w:themeColor="text1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560" w:type="dxa"/>
            <w:vMerge w:val="restart"/>
            <w:vAlign w:val="center"/>
          </w:tcPr>
          <w:p w14:paraId="441B0E87" w14:textId="77777777" w:rsidR="003F456D" w:rsidRDefault="00000000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  <w:vertAlign w:val="superscript"/>
              </w:rPr>
            </w:pPr>
            <w:r>
              <w:rPr>
                <w:color w:val="000000" w:themeColor="text1"/>
                <w:sz w:val="24"/>
                <w:szCs w:val="24"/>
              </w:rPr>
              <w:t>Значения            фоновых            концентраций, мкг/м</w:t>
            </w:r>
            <w:r>
              <w:rPr>
                <w:color w:val="000000" w:themeColor="text1"/>
                <w:sz w:val="24"/>
                <w:szCs w:val="24"/>
                <w:vertAlign w:val="superscript"/>
              </w:rPr>
              <w:t>3</w:t>
            </w:r>
          </w:p>
        </w:tc>
      </w:tr>
      <w:tr w:rsidR="003F456D" w14:paraId="40AFD386" w14:textId="77777777">
        <w:trPr>
          <w:trHeight w:val="234"/>
        </w:trPr>
        <w:tc>
          <w:tcPr>
            <w:tcW w:w="562" w:type="dxa"/>
            <w:vMerge/>
          </w:tcPr>
          <w:p w14:paraId="42CA9CC4" w14:textId="77777777" w:rsidR="003F456D" w:rsidRDefault="003F456D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14:paraId="71ECE99C" w14:textId="77777777" w:rsidR="003F456D" w:rsidRDefault="003F456D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vMerge/>
          </w:tcPr>
          <w:p w14:paraId="28CB00C8" w14:textId="77777777" w:rsidR="003F456D" w:rsidRDefault="003F456D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560" w:type="dxa"/>
          </w:tcPr>
          <w:p w14:paraId="0EE9BCEB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максимальная разовая</w:t>
            </w:r>
          </w:p>
        </w:tc>
        <w:tc>
          <w:tcPr>
            <w:tcW w:w="1134" w:type="dxa"/>
          </w:tcPr>
          <w:p w14:paraId="3801490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средне-              суточная</w:t>
            </w:r>
          </w:p>
        </w:tc>
        <w:tc>
          <w:tcPr>
            <w:tcW w:w="1275" w:type="dxa"/>
          </w:tcPr>
          <w:p w14:paraId="245C7514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средне-</w:t>
            </w:r>
          </w:p>
          <w:p w14:paraId="0A0455B0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годовая</w:t>
            </w:r>
          </w:p>
        </w:tc>
        <w:tc>
          <w:tcPr>
            <w:tcW w:w="1560" w:type="dxa"/>
            <w:vMerge/>
          </w:tcPr>
          <w:p w14:paraId="6357F71C" w14:textId="77777777" w:rsidR="003F456D" w:rsidRDefault="003F456D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</w:tr>
      <w:tr w:rsidR="003F456D" w14:paraId="5E265D8C" w14:textId="77777777">
        <w:trPr>
          <w:trHeight w:val="234"/>
        </w:trPr>
        <w:tc>
          <w:tcPr>
            <w:tcW w:w="562" w:type="dxa"/>
          </w:tcPr>
          <w:p w14:paraId="34529A2A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5FF118F8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2902</w:t>
            </w:r>
          </w:p>
        </w:tc>
        <w:tc>
          <w:tcPr>
            <w:tcW w:w="2126" w:type="dxa"/>
          </w:tcPr>
          <w:p w14:paraId="3F57C885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Твердые частицы</w:t>
            </w:r>
          </w:p>
        </w:tc>
        <w:tc>
          <w:tcPr>
            <w:tcW w:w="1560" w:type="dxa"/>
          </w:tcPr>
          <w:p w14:paraId="25B47BC5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300</w:t>
            </w:r>
          </w:p>
        </w:tc>
        <w:tc>
          <w:tcPr>
            <w:tcW w:w="1134" w:type="dxa"/>
          </w:tcPr>
          <w:p w14:paraId="17FD0C29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150</w:t>
            </w:r>
          </w:p>
        </w:tc>
        <w:tc>
          <w:tcPr>
            <w:tcW w:w="1275" w:type="dxa"/>
          </w:tcPr>
          <w:p w14:paraId="61C84155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100</w:t>
            </w:r>
          </w:p>
        </w:tc>
        <w:tc>
          <w:tcPr>
            <w:tcW w:w="1560" w:type="dxa"/>
          </w:tcPr>
          <w:p w14:paraId="5A7F3BCF" w14:textId="77777777" w:rsidR="003F456D" w:rsidRDefault="00000000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53</w:t>
            </w:r>
          </w:p>
        </w:tc>
      </w:tr>
      <w:tr w:rsidR="003F456D" w14:paraId="1F6CDAD8" w14:textId="77777777">
        <w:trPr>
          <w:trHeight w:val="223"/>
        </w:trPr>
        <w:tc>
          <w:tcPr>
            <w:tcW w:w="562" w:type="dxa"/>
          </w:tcPr>
          <w:p w14:paraId="00DFAC8A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1FEAD418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0008</w:t>
            </w:r>
          </w:p>
        </w:tc>
        <w:tc>
          <w:tcPr>
            <w:tcW w:w="2126" w:type="dxa"/>
          </w:tcPr>
          <w:p w14:paraId="0ED76BC6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ТЧ-10</w:t>
            </w:r>
          </w:p>
        </w:tc>
        <w:tc>
          <w:tcPr>
            <w:tcW w:w="1560" w:type="dxa"/>
          </w:tcPr>
          <w:p w14:paraId="794E3BB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150</w:t>
            </w:r>
          </w:p>
        </w:tc>
        <w:tc>
          <w:tcPr>
            <w:tcW w:w="1134" w:type="dxa"/>
          </w:tcPr>
          <w:p w14:paraId="4956E20B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50</w:t>
            </w:r>
          </w:p>
        </w:tc>
        <w:tc>
          <w:tcPr>
            <w:tcW w:w="1275" w:type="dxa"/>
          </w:tcPr>
          <w:p w14:paraId="252AA587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40</w:t>
            </w:r>
          </w:p>
        </w:tc>
        <w:tc>
          <w:tcPr>
            <w:tcW w:w="1560" w:type="dxa"/>
          </w:tcPr>
          <w:p w14:paraId="701CE43D" w14:textId="77777777" w:rsidR="003F456D" w:rsidRDefault="00000000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29</w:t>
            </w:r>
          </w:p>
        </w:tc>
      </w:tr>
      <w:tr w:rsidR="003F456D" w14:paraId="72A1C439" w14:textId="77777777">
        <w:trPr>
          <w:trHeight w:val="234"/>
        </w:trPr>
        <w:tc>
          <w:tcPr>
            <w:tcW w:w="562" w:type="dxa"/>
          </w:tcPr>
          <w:p w14:paraId="2E144C7D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5BC71DD7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0330</w:t>
            </w:r>
          </w:p>
        </w:tc>
        <w:tc>
          <w:tcPr>
            <w:tcW w:w="2126" w:type="dxa"/>
          </w:tcPr>
          <w:p w14:paraId="00D0B76C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Серы диоксид</w:t>
            </w:r>
          </w:p>
        </w:tc>
        <w:tc>
          <w:tcPr>
            <w:tcW w:w="1560" w:type="dxa"/>
          </w:tcPr>
          <w:p w14:paraId="62195671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500</w:t>
            </w:r>
          </w:p>
        </w:tc>
        <w:tc>
          <w:tcPr>
            <w:tcW w:w="1134" w:type="dxa"/>
          </w:tcPr>
          <w:p w14:paraId="01160D57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200</w:t>
            </w:r>
          </w:p>
        </w:tc>
        <w:tc>
          <w:tcPr>
            <w:tcW w:w="1275" w:type="dxa"/>
          </w:tcPr>
          <w:p w14:paraId="460A6AD8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50</w:t>
            </w:r>
          </w:p>
        </w:tc>
        <w:tc>
          <w:tcPr>
            <w:tcW w:w="1560" w:type="dxa"/>
          </w:tcPr>
          <w:p w14:paraId="18B1A8B4" w14:textId="77777777" w:rsidR="003F456D" w:rsidRDefault="00000000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29</w:t>
            </w:r>
          </w:p>
        </w:tc>
      </w:tr>
      <w:tr w:rsidR="003F456D" w14:paraId="36FF98C0" w14:textId="77777777">
        <w:trPr>
          <w:trHeight w:val="223"/>
        </w:trPr>
        <w:tc>
          <w:tcPr>
            <w:tcW w:w="562" w:type="dxa"/>
          </w:tcPr>
          <w:p w14:paraId="42F1BFCF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4F5840D7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0337</w:t>
            </w:r>
          </w:p>
        </w:tc>
        <w:tc>
          <w:tcPr>
            <w:tcW w:w="2126" w:type="dxa"/>
          </w:tcPr>
          <w:p w14:paraId="07BC4D61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Углерода оксид</w:t>
            </w:r>
          </w:p>
        </w:tc>
        <w:tc>
          <w:tcPr>
            <w:tcW w:w="1560" w:type="dxa"/>
          </w:tcPr>
          <w:p w14:paraId="5DF12A79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5000</w:t>
            </w:r>
          </w:p>
        </w:tc>
        <w:tc>
          <w:tcPr>
            <w:tcW w:w="1134" w:type="dxa"/>
          </w:tcPr>
          <w:p w14:paraId="07F7528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3000</w:t>
            </w:r>
          </w:p>
        </w:tc>
        <w:tc>
          <w:tcPr>
            <w:tcW w:w="1275" w:type="dxa"/>
          </w:tcPr>
          <w:p w14:paraId="3626C8F5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500</w:t>
            </w:r>
          </w:p>
        </w:tc>
        <w:tc>
          <w:tcPr>
            <w:tcW w:w="1560" w:type="dxa"/>
          </w:tcPr>
          <w:p w14:paraId="08F841C3" w14:textId="77777777" w:rsidR="003F456D" w:rsidRDefault="00000000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409</w:t>
            </w:r>
          </w:p>
        </w:tc>
      </w:tr>
      <w:tr w:rsidR="003F456D" w14:paraId="54C81175" w14:textId="77777777">
        <w:trPr>
          <w:trHeight w:val="223"/>
        </w:trPr>
        <w:tc>
          <w:tcPr>
            <w:tcW w:w="562" w:type="dxa"/>
          </w:tcPr>
          <w:p w14:paraId="0693DF76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71F05FF2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0301</w:t>
            </w:r>
          </w:p>
        </w:tc>
        <w:tc>
          <w:tcPr>
            <w:tcW w:w="2126" w:type="dxa"/>
          </w:tcPr>
          <w:p w14:paraId="2D9DBBF4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Азота диоксид</w:t>
            </w:r>
          </w:p>
        </w:tc>
        <w:tc>
          <w:tcPr>
            <w:tcW w:w="1560" w:type="dxa"/>
          </w:tcPr>
          <w:p w14:paraId="17404EF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250</w:t>
            </w:r>
          </w:p>
        </w:tc>
        <w:tc>
          <w:tcPr>
            <w:tcW w:w="1134" w:type="dxa"/>
          </w:tcPr>
          <w:p w14:paraId="19232777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100</w:t>
            </w:r>
          </w:p>
        </w:tc>
        <w:tc>
          <w:tcPr>
            <w:tcW w:w="1275" w:type="dxa"/>
          </w:tcPr>
          <w:p w14:paraId="74ADB4C1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40</w:t>
            </w:r>
          </w:p>
        </w:tc>
        <w:tc>
          <w:tcPr>
            <w:tcW w:w="1560" w:type="dxa"/>
          </w:tcPr>
          <w:p w14:paraId="46FC369D" w14:textId="77777777" w:rsidR="003F456D" w:rsidRDefault="00000000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27</w:t>
            </w:r>
          </w:p>
        </w:tc>
      </w:tr>
      <w:tr w:rsidR="003F456D" w14:paraId="056A8827" w14:textId="77777777">
        <w:trPr>
          <w:trHeight w:val="234"/>
        </w:trPr>
        <w:tc>
          <w:tcPr>
            <w:tcW w:w="562" w:type="dxa"/>
          </w:tcPr>
          <w:p w14:paraId="1A5288FA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14:paraId="6B5D9FA2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0303</w:t>
            </w:r>
          </w:p>
        </w:tc>
        <w:tc>
          <w:tcPr>
            <w:tcW w:w="2126" w:type="dxa"/>
          </w:tcPr>
          <w:p w14:paraId="01C1E844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Аммиак</w:t>
            </w:r>
          </w:p>
        </w:tc>
        <w:tc>
          <w:tcPr>
            <w:tcW w:w="1560" w:type="dxa"/>
          </w:tcPr>
          <w:p w14:paraId="06F82716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200</w:t>
            </w:r>
          </w:p>
        </w:tc>
        <w:tc>
          <w:tcPr>
            <w:tcW w:w="1134" w:type="dxa"/>
          </w:tcPr>
          <w:p w14:paraId="79003B2D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14:paraId="18EB296C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10A0D726" w14:textId="77777777" w:rsidR="003F456D" w:rsidRDefault="00000000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50</w:t>
            </w:r>
          </w:p>
        </w:tc>
      </w:tr>
      <w:tr w:rsidR="003F456D" w14:paraId="0164727B" w14:textId="77777777">
        <w:trPr>
          <w:trHeight w:val="223"/>
        </w:trPr>
        <w:tc>
          <w:tcPr>
            <w:tcW w:w="562" w:type="dxa"/>
          </w:tcPr>
          <w:p w14:paraId="62F5EE3F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276" w:type="dxa"/>
          </w:tcPr>
          <w:p w14:paraId="0FC1DBE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1325</w:t>
            </w:r>
          </w:p>
        </w:tc>
        <w:tc>
          <w:tcPr>
            <w:tcW w:w="2126" w:type="dxa"/>
          </w:tcPr>
          <w:p w14:paraId="1B1EE24D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Формальдегид</w:t>
            </w:r>
          </w:p>
        </w:tc>
        <w:tc>
          <w:tcPr>
            <w:tcW w:w="1560" w:type="dxa"/>
          </w:tcPr>
          <w:p w14:paraId="0ADC573A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1134" w:type="dxa"/>
          </w:tcPr>
          <w:p w14:paraId="420B08D6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12,0</w:t>
            </w:r>
          </w:p>
        </w:tc>
        <w:tc>
          <w:tcPr>
            <w:tcW w:w="1275" w:type="dxa"/>
          </w:tcPr>
          <w:p w14:paraId="3C5EDF7F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3,0</w:t>
            </w:r>
          </w:p>
        </w:tc>
        <w:tc>
          <w:tcPr>
            <w:tcW w:w="1560" w:type="dxa"/>
          </w:tcPr>
          <w:p w14:paraId="1EB0D83E" w14:textId="77777777" w:rsidR="003F456D" w:rsidRDefault="00000000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</w:t>
            </w:r>
          </w:p>
        </w:tc>
      </w:tr>
      <w:tr w:rsidR="003F456D" w14:paraId="5A673231" w14:textId="77777777">
        <w:trPr>
          <w:trHeight w:val="234"/>
        </w:trPr>
        <w:tc>
          <w:tcPr>
            <w:tcW w:w="562" w:type="dxa"/>
          </w:tcPr>
          <w:p w14:paraId="058895C1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276" w:type="dxa"/>
          </w:tcPr>
          <w:p w14:paraId="63E5C203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1071</w:t>
            </w:r>
          </w:p>
        </w:tc>
        <w:tc>
          <w:tcPr>
            <w:tcW w:w="2126" w:type="dxa"/>
          </w:tcPr>
          <w:p w14:paraId="0050DB92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Фенол</w:t>
            </w:r>
          </w:p>
        </w:tc>
        <w:tc>
          <w:tcPr>
            <w:tcW w:w="1560" w:type="dxa"/>
          </w:tcPr>
          <w:p w14:paraId="39042889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14:paraId="6F93E7F6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7,0</w:t>
            </w:r>
          </w:p>
        </w:tc>
        <w:tc>
          <w:tcPr>
            <w:tcW w:w="1275" w:type="dxa"/>
          </w:tcPr>
          <w:p w14:paraId="1836A894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3,0</w:t>
            </w:r>
          </w:p>
        </w:tc>
        <w:tc>
          <w:tcPr>
            <w:tcW w:w="1560" w:type="dxa"/>
          </w:tcPr>
          <w:p w14:paraId="03EDF1F0" w14:textId="77777777" w:rsidR="003F456D" w:rsidRDefault="00000000">
            <w:pPr>
              <w:spacing w:before="0"/>
              <w:ind w:right="83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2,2 </w:t>
            </w:r>
          </w:p>
        </w:tc>
      </w:tr>
    </w:tbl>
    <w:p w14:paraId="43FD6FDF" w14:textId="77777777" w:rsidR="003F456D" w:rsidRDefault="003F456D">
      <w:pPr>
        <w:spacing w:before="60"/>
        <w:rPr>
          <w:color w:val="000000" w:themeColor="text1"/>
          <w:sz w:val="28"/>
          <w:szCs w:val="28"/>
        </w:rPr>
      </w:pPr>
    </w:p>
    <w:p w14:paraId="6CB99154" w14:textId="77777777" w:rsidR="003F456D" w:rsidRDefault="00000000">
      <w:pPr>
        <w:pStyle w:val="25"/>
        <w:ind w:firstLine="567"/>
        <w:rPr>
          <w:color w:val="FF0000"/>
          <w:sz w:val="28"/>
          <w:szCs w:val="28"/>
          <w:u w:val="single"/>
        </w:rPr>
      </w:pPr>
      <w:r>
        <w:rPr>
          <w:sz w:val="28"/>
          <w:szCs w:val="28"/>
          <w:u w:val="single"/>
        </w:rPr>
        <w:t>Таким образом, экологическое состояние атмосферного воздуха районов планируемой деятельности оценивается нами как «хорошее».</w:t>
      </w:r>
      <w:r>
        <w:rPr>
          <w:color w:val="FF0000"/>
          <w:sz w:val="28"/>
          <w:szCs w:val="28"/>
          <w:u w:val="single"/>
        </w:rPr>
        <w:br w:type="page" w:clear="all"/>
      </w:r>
    </w:p>
    <w:p w14:paraId="2609431F" w14:textId="77777777" w:rsidR="003F456D" w:rsidRDefault="00000000">
      <w:pPr>
        <w:spacing w:before="360" w:after="24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3.1.3 Поверхностные воды</w:t>
      </w:r>
    </w:p>
    <w:p w14:paraId="4C60BCA0" w14:textId="77777777" w:rsidR="003F456D" w:rsidRDefault="00000000">
      <w:pPr>
        <w:pStyle w:val="25"/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Гидрографическая сеть рассматриваемых районов относится к бассейну реки Сож (II Верхне-Днепровский гидрологический район). </w:t>
      </w:r>
    </w:p>
    <w:p w14:paraId="36312117" w14:textId="77777777" w:rsidR="003F456D" w:rsidRDefault="00000000">
      <w:pPr>
        <w:pStyle w:val="25"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Площадки проектируемого объекта на </w:t>
      </w:r>
      <w:r>
        <w:rPr>
          <w:bCs/>
          <w:color w:val="000000" w:themeColor="text1"/>
          <w:sz w:val="28"/>
          <w:szCs w:val="28"/>
          <w:u w:val="single"/>
        </w:rPr>
        <w:t>ПК 80 км и ПК 81 км</w:t>
      </w:r>
      <w:r>
        <w:rPr>
          <w:bCs/>
          <w:color w:val="000000" w:themeColor="text1"/>
          <w:sz w:val="28"/>
          <w:szCs w:val="28"/>
        </w:rPr>
        <w:t xml:space="preserve"> находятся в пределах водосборной площади малой реки </w:t>
      </w:r>
      <w:r>
        <w:rPr>
          <w:bCs/>
          <w:i/>
          <w:color w:val="000000" w:themeColor="text1"/>
          <w:sz w:val="28"/>
          <w:szCs w:val="28"/>
        </w:rPr>
        <w:t>Зубар</w:t>
      </w:r>
      <w:r>
        <w:rPr>
          <w:bCs/>
          <w:color w:val="000000" w:themeColor="text1"/>
          <w:sz w:val="28"/>
          <w:szCs w:val="28"/>
        </w:rPr>
        <w:t xml:space="preserve">, левостороннего притока реки Беседь. </w:t>
      </w:r>
    </w:p>
    <w:p w14:paraId="15CF3677" w14:textId="77777777" w:rsidR="003F456D" w:rsidRDefault="00000000">
      <w:pPr>
        <w:pStyle w:val="25"/>
        <w:spacing w:before="0"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Площадки производства работ на </w:t>
      </w:r>
      <w:r>
        <w:rPr>
          <w:bCs/>
          <w:color w:val="000000" w:themeColor="text1"/>
          <w:sz w:val="28"/>
          <w:szCs w:val="28"/>
          <w:u w:val="single"/>
        </w:rPr>
        <w:t>ПК 114 км, ПК 117 км</w:t>
      </w:r>
      <w:r>
        <w:rPr>
          <w:bCs/>
          <w:color w:val="000000" w:themeColor="text1"/>
          <w:sz w:val="28"/>
          <w:szCs w:val="28"/>
        </w:rPr>
        <w:t xml:space="preserve"> в Костюковичском и Климовичском районе расположены в границах водосборной площади малой реки </w:t>
      </w:r>
      <w:r>
        <w:rPr>
          <w:bCs/>
          <w:i/>
          <w:color w:val="000000" w:themeColor="text1"/>
          <w:sz w:val="28"/>
          <w:szCs w:val="28"/>
        </w:rPr>
        <w:t>Жадунька</w:t>
      </w:r>
      <w:r>
        <w:rPr>
          <w:bCs/>
          <w:color w:val="000000" w:themeColor="text1"/>
          <w:sz w:val="28"/>
          <w:szCs w:val="28"/>
        </w:rPr>
        <w:t>, правостороннего притока реки Беседь.</w:t>
      </w:r>
    </w:p>
    <w:p w14:paraId="4969352B" w14:textId="77777777" w:rsidR="003F456D" w:rsidRDefault="00000000">
      <w:pPr>
        <w:pStyle w:val="25"/>
        <w:ind w:firstLine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 xml:space="preserve">Непосредственно на земельных участках, отводимых для производства работ по планируемому объекту строительства, поверхностные водные объекты </w:t>
      </w:r>
      <w:r>
        <w:rPr>
          <w:bCs/>
          <w:color w:val="000000" w:themeColor="text1"/>
          <w:sz w:val="28"/>
          <w:szCs w:val="28"/>
          <w:u w:val="single"/>
        </w:rPr>
        <w:t>отсутствуют.</w:t>
      </w:r>
      <w:r>
        <w:rPr>
          <w:bCs/>
          <w:color w:val="000000" w:themeColor="text1"/>
          <w:sz w:val="28"/>
          <w:szCs w:val="28"/>
        </w:rPr>
        <w:t xml:space="preserve"> Гидрологическая характеристика близлежайших к территории планируемой деятельности водотоков приведена ниже по тексту. </w:t>
      </w:r>
    </w:p>
    <w:p w14:paraId="64298677" w14:textId="77777777" w:rsidR="003F456D" w:rsidRDefault="00000000">
      <w:pPr>
        <w:spacing w:before="240" w:after="60"/>
        <w:ind w:left="62" w:right="28" w:firstLine="505"/>
        <w:rPr>
          <w:bCs/>
          <w:sz w:val="28"/>
          <w:szCs w:val="28"/>
        </w:rPr>
      </w:pPr>
      <w:r>
        <w:rPr>
          <w:bCs/>
          <w:i/>
          <w:sz w:val="28"/>
          <w:szCs w:val="28"/>
        </w:rPr>
        <w:t xml:space="preserve">Река Зубар – </w:t>
      </w:r>
      <w:r>
        <w:rPr>
          <w:bCs/>
          <w:sz w:val="28"/>
          <w:szCs w:val="28"/>
        </w:rPr>
        <w:t>протекает по территории Костюковичского района Могилёвской области, левосторонний приток реки Беседь (приток 3 порядка). Длина водотока – 23 км. Площадь водосборного бассейна – 206,3 км</w:t>
      </w:r>
      <w:r>
        <w:rPr>
          <w:bCs/>
          <w:sz w:val="28"/>
          <w:szCs w:val="28"/>
          <w:vertAlign w:val="superscript"/>
        </w:rPr>
        <w:t>2</w:t>
      </w:r>
      <w:r>
        <w:rPr>
          <w:bCs/>
          <w:sz w:val="28"/>
          <w:szCs w:val="28"/>
        </w:rPr>
        <w:t>.</w:t>
      </w:r>
      <w:r>
        <w:rPr>
          <w:rFonts w:ascii="Arial" w:hAnsi="Arial"/>
        </w:rPr>
        <w:t xml:space="preserve"> </w:t>
      </w:r>
      <w:r>
        <w:rPr>
          <w:bCs/>
          <w:sz w:val="28"/>
          <w:szCs w:val="28"/>
        </w:rPr>
        <w:t>Исток находится в 1,2 км к ЮЗ от д. Жуковка Костюковичского района. Генеральное направление течения — северо-запад.</w:t>
      </w:r>
    </w:p>
    <w:p w14:paraId="281866E3" w14:textId="77777777" w:rsidR="003F456D" w:rsidRDefault="00000000">
      <w:pPr>
        <w:spacing w:before="0"/>
        <w:ind w:right="28"/>
        <w:rPr>
          <w:bCs/>
          <w:sz w:val="28"/>
          <w:szCs w:val="28"/>
        </w:rPr>
      </w:pPr>
      <w:r>
        <w:rPr>
          <w:bCs/>
          <w:i/>
          <w:sz w:val="28"/>
          <w:szCs w:val="28"/>
        </w:rPr>
        <w:t xml:space="preserve">Река Жадунька – </w:t>
      </w:r>
      <w:r>
        <w:rPr>
          <w:bCs/>
          <w:sz w:val="28"/>
          <w:szCs w:val="28"/>
        </w:rPr>
        <w:t>протекает по территории Костюковичского и Климовичского района Могилёвской области, правосторонний приток реки Беседь (приток 3 порядка). Длина реки — 47 км, площадь водосборного бассейна — 488 км², средний расход воды в устье 2,7 м³/с, средний наклон водной поверхности 0,8 м/км.</w:t>
      </w:r>
      <w:r>
        <w:rPr>
          <w:rFonts w:ascii="Arial" w:hAnsi="Arial"/>
        </w:rPr>
        <w:t xml:space="preserve"> </w:t>
      </w:r>
      <w:r>
        <w:rPr>
          <w:bCs/>
          <w:sz w:val="28"/>
          <w:szCs w:val="28"/>
        </w:rPr>
        <w:t>Исток находится в 2,5 км к ЮВ от д. Жадунька Климовичского района. Генеральное направление течения — юго-восток. Притоки — Крупянка, Крупня (оба левые).</w:t>
      </w:r>
    </w:p>
    <w:p w14:paraId="4B2FDC45" w14:textId="77777777" w:rsidR="003F456D" w:rsidRDefault="00000000">
      <w:pPr>
        <w:spacing w:before="0"/>
        <w:ind w:right="28"/>
        <w:rPr>
          <w:bCs/>
          <w:sz w:val="28"/>
          <w:szCs w:val="28"/>
        </w:rPr>
      </w:pPr>
      <w:r>
        <w:rPr>
          <w:bCs/>
          <w:sz w:val="28"/>
          <w:szCs w:val="28"/>
        </w:rPr>
        <w:t>Долина невыразительная, местами корытообразная. Пойма ровная, поросшая луговыми травами и кустарником, местами заболоченная. Русло канализировано в течение 25,1 км (от истока до 1,8 км к юго-востоку от города Костюковичи), ниже извилистое. Ширина реки в среднем течении в межень 5-8 м, в нижнем до 10 м. Берега местами крутые и обрывистые, высотой 0,5-2 м.</w:t>
      </w:r>
    </w:p>
    <w:p w14:paraId="062219B0" w14:textId="77777777" w:rsidR="003F456D" w:rsidRDefault="00000000">
      <w:pPr>
        <w:pStyle w:val="af3"/>
        <w:spacing w:before="240" w:after="120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Эколого-геохимическое состояние поверхностных вод</w:t>
      </w:r>
    </w:p>
    <w:p w14:paraId="65402783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Формирование химического состава поверхностных вод рассматриваемых районов Беларуси происходит в результате сложного процесса взаимодействия самых разнообразных природных и искусственных факторов. Это климатические (количество атмосферных осадков, температура и др.), геоморфологические (особенности рельефа, заболоченность территории), геологические и гидрогеологические факторы, а также большая группа антропогенных факторов (сельскохозяйственные работы, наличие сточных вод животноводческих и коммунально-бытовых комплексов, мелиоративные мероприятия и т.д.). </w:t>
      </w:r>
    </w:p>
    <w:p w14:paraId="6938BDBB" w14:textId="77777777" w:rsidR="003F456D" w:rsidRDefault="00000000">
      <w:pPr>
        <w:pStyle w:val="Default"/>
        <w:spacing w:before="60" w:after="60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lastRenderedPageBreak/>
        <w:t>Оценка экологического состояния поверхностных вод в районах планируемой деятельности даётся нами по информации (результатам наблюдений), предоставляемой главным информационно-аналитическим центром Национальной системы мониторинга окружающей среды Республики Беларусь (НСМОС) [4].</w:t>
      </w:r>
    </w:p>
    <w:p w14:paraId="40D3936A" w14:textId="77777777" w:rsidR="003F456D" w:rsidRDefault="00000000">
      <w:pPr>
        <w:pStyle w:val="Default"/>
        <w:spacing w:before="60" w:after="60"/>
        <w:rPr>
          <w:color w:val="auto"/>
          <w:sz w:val="28"/>
          <w:szCs w:val="28"/>
        </w:rPr>
      </w:pPr>
      <w:r>
        <w:rPr>
          <w:sz w:val="28"/>
          <w:szCs w:val="28"/>
        </w:rPr>
        <w:t>Экологическое состояние (статус) поверхностных водных объектов (их частей) определяется на основании гидробиологических показателей с использованием гидрохимических и гидроморфологических показателей. По этим показателям производится оценка классов качества поверхностных водных объектов (их частей). Присвоенные поверхностным водным объектам классы качества выражены числовыми значениями (от 1 до 5). 1 класс качества характеризуется как отличный, 2 класс – хороший, 3 класс – удовлетворительный, 4 класс – плохой, 5 класс – очень плохой.</w:t>
      </w:r>
    </w:p>
    <w:p w14:paraId="0FCB133E" w14:textId="77777777" w:rsidR="003F456D" w:rsidRDefault="00000000">
      <w:pPr>
        <w:pStyle w:val="Default"/>
        <w:spacing w:before="60" w:after="60"/>
        <w:rPr>
          <w:sz w:val="28"/>
          <w:szCs w:val="28"/>
        </w:rPr>
      </w:pPr>
      <w:r>
        <w:rPr>
          <w:color w:val="auto"/>
          <w:sz w:val="28"/>
          <w:szCs w:val="28"/>
        </w:rPr>
        <w:t xml:space="preserve"> </w:t>
      </w:r>
      <w:r>
        <w:rPr>
          <w:sz w:val="28"/>
          <w:szCs w:val="28"/>
        </w:rPr>
        <w:t xml:space="preserve">В 2024 году </w:t>
      </w:r>
      <w:r>
        <w:rPr>
          <w:color w:val="auto"/>
          <w:sz w:val="28"/>
          <w:szCs w:val="28"/>
        </w:rPr>
        <w:t>[4]:</w:t>
      </w:r>
    </w:p>
    <w:p w14:paraId="7CADDACE" w14:textId="77777777" w:rsidR="003F456D" w:rsidRDefault="00000000">
      <w:pPr>
        <w:pStyle w:val="Default"/>
        <w:spacing w:before="60" w:after="60"/>
        <w:rPr>
          <w:sz w:val="28"/>
          <w:szCs w:val="28"/>
        </w:rPr>
      </w:pPr>
      <w:r>
        <w:rPr>
          <w:sz w:val="28"/>
          <w:szCs w:val="28"/>
        </w:rPr>
        <w:t xml:space="preserve"> по гидрохимическим показателям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реки Сож, Беседь, Жадунька соответствовали </w:t>
      </w:r>
      <w:r>
        <w:rPr>
          <w:i/>
          <w:sz w:val="28"/>
          <w:szCs w:val="28"/>
        </w:rPr>
        <w:t>2 (хорошему) классу качества;</w:t>
      </w:r>
    </w:p>
    <w:p w14:paraId="34B01443" w14:textId="77777777" w:rsidR="003F456D" w:rsidRDefault="00000000">
      <w:pPr>
        <w:pStyle w:val="Default"/>
        <w:spacing w:before="60" w:after="60"/>
        <w:rPr>
          <w:sz w:val="28"/>
          <w:szCs w:val="28"/>
        </w:rPr>
      </w:pPr>
      <w:r>
        <w:rPr>
          <w:sz w:val="28"/>
          <w:szCs w:val="28"/>
        </w:rPr>
        <w:t xml:space="preserve">по гидробиологическим показателям реки Беседь, Жадунька соответствовали </w:t>
      </w:r>
      <w:r>
        <w:rPr>
          <w:i/>
          <w:sz w:val="28"/>
          <w:szCs w:val="28"/>
        </w:rPr>
        <w:t>1 (отличному</w:t>
      </w:r>
      <w:r>
        <w:rPr>
          <w:sz w:val="28"/>
          <w:szCs w:val="28"/>
        </w:rPr>
        <w:t xml:space="preserve">) классу качества; река Сож соответствовала </w:t>
      </w:r>
      <w:r>
        <w:rPr>
          <w:i/>
          <w:sz w:val="28"/>
          <w:szCs w:val="28"/>
        </w:rPr>
        <w:t>2 (хорошему) классу качества;</w:t>
      </w:r>
    </w:p>
    <w:p w14:paraId="620618E4" w14:textId="77777777" w:rsidR="003F456D" w:rsidRDefault="00000000">
      <w:pPr>
        <w:widowControl w:val="0"/>
        <w:ind w:firstLine="561"/>
        <w:rPr>
          <w:sz w:val="28"/>
          <w:szCs w:val="28"/>
        </w:rPr>
      </w:pPr>
      <w:r>
        <w:rPr>
          <w:sz w:val="28"/>
          <w:szCs w:val="28"/>
        </w:rPr>
        <w:t xml:space="preserve">по гидроморфологическим показателям все наблюдаемые притоки реки Днепр соответствовали </w:t>
      </w:r>
      <w:r>
        <w:rPr>
          <w:i/>
          <w:sz w:val="28"/>
          <w:szCs w:val="28"/>
        </w:rPr>
        <w:t>1(отличному) классу качества.</w:t>
      </w:r>
    </w:p>
    <w:p w14:paraId="1EF5D8C5" w14:textId="77777777" w:rsidR="003F456D" w:rsidRDefault="00000000">
      <w:pPr>
        <w:widowControl w:val="0"/>
        <w:spacing w:before="240"/>
        <w:ind w:firstLine="561"/>
        <w:rPr>
          <w:sz w:val="28"/>
          <w:szCs w:val="28"/>
          <w:u w:val="single"/>
          <w:lang w:eastAsia="ru-RU" w:bidi="ru-RU"/>
        </w:rPr>
      </w:pPr>
      <w:r>
        <w:rPr>
          <w:sz w:val="28"/>
          <w:szCs w:val="28"/>
          <w:u w:val="single"/>
          <w:lang w:eastAsia="ru-RU" w:bidi="ru-RU"/>
        </w:rPr>
        <w:t>Таким образом, экологическое состояние поверхностных вод районов планируемой деятельности оценивается нами как «хорошее».</w:t>
      </w:r>
    </w:p>
    <w:p w14:paraId="5889AD4B" w14:textId="77777777" w:rsidR="003F456D" w:rsidRDefault="00000000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 w:clear="all"/>
      </w:r>
    </w:p>
    <w:p w14:paraId="34CA0B23" w14:textId="77777777" w:rsidR="003F456D" w:rsidRDefault="00000000">
      <w:pPr>
        <w:spacing w:after="24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3.1.4 Геологическая среда и подземные воды</w:t>
      </w:r>
    </w:p>
    <w:p w14:paraId="4619FEFA" w14:textId="77777777" w:rsidR="003F456D" w:rsidRDefault="00000000">
      <w:pPr>
        <w:spacing w:before="0"/>
        <w:ind w:firstLine="640"/>
        <w:rPr>
          <w:sz w:val="28"/>
          <w:szCs w:val="28"/>
        </w:rPr>
      </w:pPr>
      <w:r>
        <w:rPr>
          <w:sz w:val="28"/>
          <w:szCs w:val="28"/>
        </w:rPr>
        <w:t>В тектоническом плане рассматриваемый район находится в пределах Воронежской антеклизы, в крайне западной части Суражского погребённого выступа. Поверхность фундамента в его пределах залегает от -0,35км до -0,5км. Платформенный чехол выступа сложен отложениями рифея, венда, нижнего и среднего девона, мезозоя и кайнозоя [2].</w:t>
      </w:r>
    </w:p>
    <w:p w14:paraId="6E579EAD" w14:textId="77777777" w:rsidR="003F456D" w:rsidRDefault="00000000">
      <w:pPr>
        <w:widowControl w:val="0"/>
        <w:spacing w:before="0"/>
        <w:rPr>
          <w:sz w:val="28"/>
          <w:szCs w:val="28"/>
        </w:rPr>
      </w:pPr>
      <w:r>
        <w:rPr>
          <w:sz w:val="28"/>
          <w:szCs w:val="28"/>
        </w:rPr>
        <w:t>Четвертичные отложения в рассматриваемом районе представлены в основном ледниковыми и водно-ледниковыми образованиями.</w:t>
      </w:r>
    </w:p>
    <w:p w14:paraId="326F353B" w14:textId="77777777" w:rsidR="003F456D" w:rsidRDefault="00000000">
      <w:pPr>
        <w:spacing w:before="0"/>
        <w:ind w:left="40" w:firstLine="640"/>
        <w:rPr>
          <w:sz w:val="28"/>
          <w:szCs w:val="28"/>
        </w:rPr>
      </w:pPr>
      <w:r>
        <w:rPr>
          <w:sz w:val="28"/>
          <w:szCs w:val="28"/>
        </w:rPr>
        <w:t>Днепровская морена распространена повсеместно. Мощность ее обычно составляет 10-20 метров.</w:t>
      </w:r>
    </w:p>
    <w:p w14:paraId="6F59DEF0" w14:textId="77777777" w:rsidR="003F456D" w:rsidRDefault="00000000">
      <w:pPr>
        <w:spacing w:before="0"/>
        <w:ind w:firstLine="680"/>
        <w:rPr>
          <w:sz w:val="28"/>
          <w:szCs w:val="28"/>
        </w:rPr>
      </w:pPr>
      <w:r>
        <w:rPr>
          <w:sz w:val="28"/>
          <w:szCs w:val="28"/>
        </w:rPr>
        <w:t>В толще морены можно выделить два горизонта, нередко разделенных песчаными отложениями. Нижний представлен горизонт твердыми, полутвердыми и тугопластичными супесями, суглинками и глинами желто- и красно-бурого цвета, содержащими включения гравия, гальки и валунов, а также карманы, линзы, прослойки песков. Верхний, более песчаный горизонт представлен, конечно - мореными разностями или абляционной мореной. По данным физических и механических свойств морены можно считать днепровскую морену надежным основанием для гражданских и промышленных сооружений любого класса [2].</w:t>
      </w:r>
    </w:p>
    <w:p w14:paraId="65CA9A77" w14:textId="77777777" w:rsidR="003F456D" w:rsidRDefault="003F456D">
      <w:pPr>
        <w:spacing w:before="0"/>
        <w:rPr>
          <w:bCs/>
          <w:sz w:val="28"/>
          <w:szCs w:val="28"/>
        </w:rPr>
      </w:pPr>
    </w:p>
    <w:p w14:paraId="2894BC0C" w14:textId="77777777" w:rsidR="003F456D" w:rsidRDefault="00000000">
      <w:pPr>
        <w:spacing w:before="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Геолого-гидрогеологическая характеристика непосредственно территории планируемой деятельности дается нами по результатам инженерно-геологических изысканий, проведённых отделом инженерных изысканий                 БелНИПИнефть на территории объекта в сентябре 2024 года. </w:t>
      </w:r>
    </w:p>
    <w:p w14:paraId="6CFED2A7" w14:textId="77777777" w:rsidR="003F456D" w:rsidRDefault="00000000">
      <w:pPr>
        <w:widowControl w:val="0"/>
        <w:ind w:left="142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Участок ПК 80 км</w:t>
      </w:r>
    </w:p>
    <w:p w14:paraId="06E436A6" w14:textId="77777777" w:rsidR="003F456D" w:rsidRDefault="00000000">
      <w:pPr>
        <w:widowControl w:val="0"/>
        <w:ind w:left="142"/>
        <w:rPr>
          <w:sz w:val="28"/>
          <w:szCs w:val="28"/>
        </w:rPr>
      </w:pPr>
      <w:r>
        <w:rPr>
          <w:sz w:val="28"/>
          <w:szCs w:val="28"/>
        </w:rPr>
        <w:t>В геологическом строении территории изысканий участвуют отложения:</w:t>
      </w:r>
    </w:p>
    <w:p w14:paraId="7C113A05" w14:textId="77777777" w:rsidR="003F456D" w:rsidRDefault="00000000">
      <w:pPr>
        <w:keepNext/>
        <w:widowControl w:val="0"/>
        <w:ind w:left="709" w:firstLine="0"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Днепровский горизонт</w:t>
      </w:r>
    </w:p>
    <w:p w14:paraId="3BEBC91A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i/>
          <w:spacing w:val="-2"/>
          <w:sz w:val="28"/>
          <w:szCs w:val="28"/>
        </w:rPr>
        <w:t>Флювиогляциальные надморенные отложения (</w:t>
      </w:r>
      <w:r>
        <w:rPr>
          <w:i/>
          <w:spacing w:val="-2"/>
          <w:sz w:val="28"/>
          <w:szCs w:val="28"/>
          <w:lang w:val="en-US"/>
        </w:rPr>
        <w:t>fIId</w:t>
      </w:r>
      <w:r>
        <w:rPr>
          <w:i/>
          <w:spacing w:val="-2"/>
          <w:sz w:val="28"/>
          <w:szCs w:val="28"/>
          <w:vertAlign w:val="superscript"/>
          <w:lang w:val="en-US"/>
        </w:rPr>
        <w:t>s</w:t>
      </w:r>
      <w:r>
        <w:rPr>
          <w:i/>
          <w:spacing w:val="-2"/>
          <w:sz w:val="28"/>
          <w:szCs w:val="28"/>
        </w:rPr>
        <w:t>)</w:t>
      </w:r>
      <w:r>
        <w:rPr>
          <w:spacing w:val="-2"/>
          <w:sz w:val="28"/>
          <w:szCs w:val="28"/>
        </w:rPr>
        <w:t xml:space="preserve">, </w:t>
      </w:r>
      <w:r>
        <w:rPr>
          <w:spacing w:val="-8"/>
          <w:sz w:val="28"/>
          <w:szCs w:val="28"/>
        </w:rPr>
        <w:t xml:space="preserve">вскрыты скважинами №№2-12, </w:t>
      </w:r>
      <w:r>
        <w:rPr>
          <w:spacing w:val="-2"/>
          <w:sz w:val="28"/>
          <w:szCs w:val="28"/>
        </w:rPr>
        <w:t xml:space="preserve">представлены песками мелкими светло-жёлтого и </w:t>
      </w:r>
      <w:r>
        <w:rPr>
          <w:spacing w:val="-4"/>
          <w:sz w:val="28"/>
          <w:szCs w:val="28"/>
        </w:rPr>
        <w:t>светло-серого</w:t>
      </w:r>
      <w:r>
        <w:rPr>
          <w:spacing w:val="-2"/>
          <w:sz w:val="28"/>
          <w:szCs w:val="28"/>
        </w:rPr>
        <w:t xml:space="preserve"> цвета, маловлажными</w:t>
      </w:r>
      <w:r>
        <w:rPr>
          <w:spacing w:val="-4"/>
          <w:sz w:val="28"/>
          <w:szCs w:val="28"/>
        </w:rPr>
        <w:t xml:space="preserve"> и </w:t>
      </w:r>
      <w:r>
        <w:rPr>
          <w:sz w:val="28"/>
          <w:szCs w:val="28"/>
        </w:rPr>
        <w:t>влажными с тонкими (до 0.2 м) глинистыми прослоями. Максимальная вскрытая мощность отложений до 1.3 м.</w:t>
      </w:r>
    </w:p>
    <w:p w14:paraId="5F8ECAE0" w14:textId="77777777" w:rsidR="003F456D" w:rsidRDefault="00000000">
      <w:pPr>
        <w:spacing w:before="0"/>
        <w:ind w:firstLine="709"/>
        <w:rPr>
          <w:spacing w:val="-6"/>
          <w:sz w:val="28"/>
          <w:szCs w:val="28"/>
          <w:lang w:eastAsia="ru-RU"/>
        </w:rPr>
      </w:pPr>
      <w:r>
        <w:rPr>
          <w:i/>
          <w:iCs/>
          <w:sz w:val="28"/>
          <w:szCs w:val="28"/>
          <w:lang w:eastAsia="ru-RU"/>
        </w:rPr>
        <w:t>Моренные отложения (gII</w:t>
      </w:r>
      <w:r>
        <w:rPr>
          <w:i/>
          <w:spacing w:val="-2"/>
          <w:sz w:val="28"/>
          <w:szCs w:val="28"/>
          <w:lang w:val="en-US" w:eastAsia="ru-RU"/>
        </w:rPr>
        <w:t>d</w:t>
      </w:r>
      <w:r>
        <w:rPr>
          <w:i/>
          <w:iCs/>
          <w:sz w:val="28"/>
          <w:szCs w:val="28"/>
          <w:lang w:eastAsia="ru-RU"/>
        </w:rPr>
        <w:t>),</w:t>
      </w:r>
      <w:r>
        <w:rPr>
          <w:spacing w:val="-4"/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вскрыты всеми скважинами, представлены супесями красно-</w:t>
      </w:r>
      <w:r>
        <w:rPr>
          <w:spacing w:val="-6"/>
          <w:sz w:val="28"/>
          <w:szCs w:val="28"/>
          <w:lang w:eastAsia="ru-RU"/>
        </w:rPr>
        <w:t xml:space="preserve">бурого цвета, </w:t>
      </w:r>
      <w:r>
        <w:rPr>
          <w:spacing w:val="2"/>
          <w:sz w:val="28"/>
          <w:szCs w:val="28"/>
          <w:lang w:eastAsia="ru-RU"/>
        </w:rPr>
        <w:t>пластичной консистенции с включениями до 10% гальки размером до 200 мм и гравия размером</w:t>
      </w:r>
      <w:r>
        <w:rPr>
          <w:spacing w:val="-6"/>
          <w:sz w:val="28"/>
          <w:szCs w:val="28"/>
          <w:lang w:eastAsia="ru-RU"/>
        </w:rPr>
        <w:t xml:space="preserve"> до 10 мм,</w:t>
      </w:r>
      <w:r>
        <w:rPr>
          <w:sz w:val="28"/>
          <w:szCs w:val="28"/>
          <w:lang w:eastAsia="ru-RU"/>
        </w:rPr>
        <w:t xml:space="preserve"> с тонкими (до 0.2 м) прослойками песка. </w:t>
      </w:r>
      <w:r>
        <w:rPr>
          <w:spacing w:val="-6"/>
          <w:sz w:val="28"/>
          <w:szCs w:val="28"/>
          <w:lang w:eastAsia="ru-RU"/>
        </w:rPr>
        <w:t>Максимальная вскрытая мощность отложений до 7.2 м.</w:t>
      </w:r>
    </w:p>
    <w:p w14:paraId="0409EAD1" w14:textId="77777777" w:rsidR="003F456D" w:rsidRDefault="00000000">
      <w:pPr>
        <w:spacing w:before="0"/>
        <w:ind w:firstLine="709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 поверхности развит почвенно-растительный слой мощностью 0.3 м.</w:t>
      </w:r>
    </w:p>
    <w:p w14:paraId="0B81F592" w14:textId="77777777" w:rsidR="003F456D" w:rsidRDefault="00000000">
      <w:pPr>
        <w:widowControl w:val="0"/>
        <w:spacing w:before="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На площадке в период выполнения изысканий скважинами №№1 – 12 вскрыты </w:t>
      </w:r>
      <w:r>
        <w:rPr>
          <w:color w:val="000000" w:themeColor="text1"/>
          <w:sz w:val="28"/>
          <w:szCs w:val="28"/>
        </w:rPr>
        <w:t>воды спорадического распространения.</w:t>
      </w:r>
    </w:p>
    <w:p w14:paraId="13B6AADF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>Воды спорадического распространения вскрыты на глубинах 2.2 – 2.8 м (абс. отм. 151.35 – 155.12 м).</w:t>
      </w:r>
    </w:p>
    <w:p w14:paraId="61C5F5C4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pacing w:val="-4"/>
          <w:sz w:val="28"/>
          <w:szCs w:val="28"/>
        </w:rPr>
        <w:t>Воды спорадического распространения приурочены к тонким прослойкам (до 0.2 м)</w:t>
      </w:r>
      <w:r>
        <w:rPr>
          <w:sz w:val="28"/>
          <w:szCs w:val="28"/>
        </w:rPr>
        <w:t xml:space="preserve"> песков в глинистых грунтах.</w:t>
      </w:r>
    </w:p>
    <w:p w14:paraId="0272485C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Питание водоносного горизонта осуществляется за счёт инфильтрации атмосферных </w:t>
      </w:r>
      <w:r>
        <w:rPr>
          <w:sz w:val="28"/>
          <w:szCs w:val="28"/>
        </w:rPr>
        <w:t>осадков. Воды безнапорные.</w:t>
      </w:r>
    </w:p>
    <w:p w14:paraId="754E90F7" w14:textId="77777777" w:rsidR="003F456D" w:rsidRDefault="00000000">
      <w:pPr>
        <w:spacing w:before="0"/>
        <w:ind w:firstLine="709"/>
        <w:rPr>
          <w:spacing w:val="-6"/>
          <w:sz w:val="28"/>
          <w:szCs w:val="28"/>
          <w:lang w:eastAsia="ru-RU"/>
        </w:rPr>
      </w:pPr>
      <w:r>
        <w:rPr>
          <w:spacing w:val="-4"/>
          <w:sz w:val="28"/>
          <w:szCs w:val="28"/>
          <w:lang w:eastAsia="ru-RU"/>
        </w:rPr>
        <w:lastRenderedPageBreak/>
        <w:t xml:space="preserve">Максимальный прогнозируемый уровень подземных вод следует ожидать на 0.5 – 0,7 м </w:t>
      </w:r>
      <w:r>
        <w:rPr>
          <w:spacing w:val="-6"/>
          <w:sz w:val="28"/>
          <w:szCs w:val="28"/>
          <w:lang w:eastAsia="ru-RU"/>
        </w:rPr>
        <w:t>выше зафиксированного в период производства изысканий.</w:t>
      </w:r>
    </w:p>
    <w:p w14:paraId="621C3FA1" w14:textId="77777777" w:rsidR="003F456D" w:rsidRDefault="00000000">
      <w:pPr>
        <w:spacing w:before="0"/>
        <w:ind w:firstLine="709"/>
        <w:rPr>
          <w:spacing w:val="-4"/>
          <w:sz w:val="28"/>
          <w:szCs w:val="28"/>
          <w:lang w:eastAsia="ru-RU"/>
        </w:rPr>
      </w:pPr>
      <w:r>
        <w:rPr>
          <w:spacing w:val="-6"/>
          <w:sz w:val="28"/>
          <w:szCs w:val="28"/>
          <w:lang w:eastAsia="ru-RU"/>
        </w:rPr>
        <w:t>Во влагообильные периоды года на кровле глинистых грунтов возможно образование верховодки мощностью до 0.5 м.</w:t>
      </w:r>
    </w:p>
    <w:p w14:paraId="70C1E39E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>В соответствии с ГОСТ 20522-2012 и СТБ 943-2007, с учетом структурно-текстурных особенностей грунтов и данных зондирования на площадке под проектируемые сооружения выделены следующие инженерно-геологические элементы (ИГЭ):</w:t>
      </w:r>
    </w:p>
    <w:p w14:paraId="59462653" w14:textId="77777777" w:rsidR="003F456D" w:rsidRDefault="00000000">
      <w:pPr>
        <w:keepNext/>
        <w:widowControl w:val="0"/>
        <w:spacing w:before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Днепровский горизонт</w:t>
      </w:r>
    </w:p>
    <w:p w14:paraId="733916CA" w14:textId="77777777" w:rsidR="003F456D" w:rsidRDefault="00000000">
      <w:pPr>
        <w:widowControl w:val="0"/>
        <w:tabs>
          <w:tab w:val="left" w:pos="709"/>
        </w:tabs>
        <w:spacing w:before="40"/>
        <w:ind w:left="700" w:firstLine="151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Флювиогляциальные надморенные отложения </w:t>
      </w:r>
    </w:p>
    <w:p w14:paraId="702C3F03" w14:textId="77777777" w:rsidR="003F456D" w:rsidRDefault="00000000">
      <w:pPr>
        <w:widowControl w:val="0"/>
        <w:tabs>
          <w:tab w:val="left" w:pos="709"/>
        </w:tabs>
        <w:spacing w:before="40"/>
        <w:ind w:left="700" w:firstLine="151"/>
        <w:rPr>
          <w:iCs/>
          <w:sz w:val="28"/>
          <w:szCs w:val="28"/>
        </w:rPr>
      </w:pPr>
      <w:r>
        <w:rPr>
          <w:iCs/>
          <w:sz w:val="28"/>
          <w:szCs w:val="28"/>
        </w:rPr>
        <w:t xml:space="preserve">ИГЭ - 1 Песок мелкий средней </w:t>
      </w:r>
    </w:p>
    <w:p w14:paraId="6C7A4B33" w14:textId="77777777" w:rsidR="003F456D" w:rsidRDefault="00000000">
      <w:pPr>
        <w:widowControl w:val="0"/>
        <w:tabs>
          <w:tab w:val="left" w:pos="709"/>
        </w:tabs>
        <w:spacing w:before="40"/>
        <w:ind w:left="700" w:firstLine="151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Моренные отложения </w:t>
      </w:r>
    </w:p>
    <w:p w14:paraId="2AA3E022" w14:textId="77777777" w:rsidR="003F456D" w:rsidRDefault="00000000">
      <w:pPr>
        <w:widowControl w:val="0"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- 2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средней прочности</w:t>
      </w:r>
    </w:p>
    <w:p w14:paraId="6BDA54E3" w14:textId="77777777" w:rsidR="003F456D" w:rsidRDefault="00000000">
      <w:pPr>
        <w:widowControl w:val="0"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- 3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прочная</w:t>
      </w:r>
    </w:p>
    <w:p w14:paraId="31F76ED1" w14:textId="77777777" w:rsidR="003F456D" w:rsidRDefault="00000000">
      <w:pPr>
        <w:widowControl w:val="0"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- 4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очень прочная</w:t>
      </w:r>
    </w:p>
    <w:p w14:paraId="7C63268F" w14:textId="77777777" w:rsidR="003F456D" w:rsidRDefault="003F456D">
      <w:pPr>
        <w:widowControl w:val="0"/>
        <w:spacing w:before="40"/>
        <w:ind w:firstLine="851"/>
        <w:rPr>
          <w:color w:val="000000"/>
          <w:sz w:val="28"/>
          <w:szCs w:val="28"/>
        </w:rPr>
      </w:pPr>
    </w:p>
    <w:p w14:paraId="02CB259A" w14:textId="77777777" w:rsidR="003F456D" w:rsidRDefault="00000000">
      <w:pPr>
        <w:widowControl w:val="0"/>
        <w:spacing w:before="240"/>
        <w:ind w:left="142"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>Участок ПК 81 км</w:t>
      </w:r>
    </w:p>
    <w:p w14:paraId="466E3CEB" w14:textId="77777777" w:rsidR="003F456D" w:rsidRDefault="00000000">
      <w:pPr>
        <w:widowControl w:val="0"/>
        <w:ind w:left="142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геологическом строении территории изысканий участвуют отложения:</w:t>
      </w:r>
    </w:p>
    <w:p w14:paraId="0E23D127" w14:textId="77777777" w:rsidR="003F456D" w:rsidRDefault="00000000">
      <w:pPr>
        <w:keepNext/>
        <w:widowControl w:val="0"/>
        <w:ind w:left="709" w:firstLine="0"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Днепровский горизонт</w:t>
      </w:r>
    </w:p>
    <w:p w14:paraId="0F1B7E1E" w14:textId="77777777" w:rsidR="003F456D" w:rsidRDefault="00000000">
      <w:pPr>
        <w:widowControl w:val="0"/>
        <w:spacing w:before="60"/>
        <w:ind w:firstLine="709"/>
        <w:rPr>
          <w:spacing w:val="-6"/>
          <w:sz w:val="28"/>
          <w:szCs w:val="28"/>
        </w:rPr>
      </w:pPr>
      <w:r>
        <w:rPr>
          <w:i/>
          <w:spacing w:val="-2"/>
          <w:sz w:val="28"/>
          <w:szCs w:val="28"/>
        </w:rPr>
        <w:t>Флювиогляциальные надморенные отложения (</w:t>
      </w:r>
      <w:r>
        <w:rPr>
          <w:i/>
          <w:spacing w:val="-2"/>
          <w:sz w:val="28"/>
          <w:szCs w:val="28"/>
          <w:lang w:val="en-US"/>
        </w:rPr>
        <w:t>fIId</w:t>
      </w:r>
      <w:r>
        <w:rPr>
          <w:i/>
          <w:spacing w:val="-2"/>
          <w:sz w:val="28"/>
          <w:szCs w:val="28"/>
          <w:vertAlign w:val="superscript"/>
          <w:lang w:val="en-US"/>
        </w:rPr>
        <w:t>s</w:t>
      </w:r>
      <w:r>
        <w:rPr>
          <w:i/>
          <w:spacing w:val="-2"/>
          <w:sz w:val="28"/>
          <w:szCs w:val="28"/>
        </w:rPr>
        <w:t>)</w:t>
      </w:r>
      <w:r>
        <w:rPr>
          <w:spacing w:val="-2"/>
          <w:sz w:val="28"/>
          <w:szCs w:val="28"/>
        </w:rPr>
        <w:t xml:space="preserve">, </w:t>
      </w:r>
      <w:r>
        <w:rPr>
          <w:spacing w:val="-8"/>
          <w:sz w:val="28"/>
          <w:szCs w:val="28"/>
        </w:rPr>
        <w:t xml:space="preserve">вскрыты всеми скважинами №№13 – 18, </w:t>
      </w:r>
      <w:r>
        <w:rPr>
          <w:spacing w:val="-4"/>
          <w:sz w:val="28"/>
          <w:szCs w:val="28"/>
        </w:rPr>
        <w:t xml:space="preserve">представлены песками мелкими светло-жёлтого и светло-серого цвета, маловлажными, </w:t>
      </w:r>
      <w:r>
        <w:rPr>
          <w:spacing w:val="-6"/>
          <w:sz w:val="28"/>
          <w:szCs w:val="28"/>
        </w:rPr>
        <w:t>влажными и водонасыщенными, с маломощными (до 0.2 м) глинистыми прослоями. Мощность отложений 0.4 – 1.5 м.</w:t>
      </w:r>
    </w:p>
    <w:p w14:paraId="2CC1FA2D" w14:textId="77777777" w:rsidR="003F456D" w:rsidRDefault="00000000">
      <w:pPr>
        <w:spacing w:before="60"/>
        <w:ind w:firstLine="709"/>
        <w:rPr>
          <w:spacing w:val="-4"/>
          <w:sz w:val="28"/>
          <w:szCs w:val="28"/>
          <w:lang w:eastAsia="ru-RU"/>
        </w:rPr>
      </w:pPr>
      <w:r>
        <w:rPr>
          <w:i/>
          <w:iCs/>
          <w:spacing w:val="-4"/>
          <w:sz w:val="28"/>
          <w:szCs w:val="28"/>
          <w:lang w:eastAsia="ru-RU"/>
        </w:rPr>
        <w:t>Моренные отложения (gII</w:t>
      </w:r>
      <w:r>
        <w:rPr>
          <w:i/>
          <w:spacing w:val="-2"/>
          <w:sz w:val="28"/>
          <w:szCs w:val="28"/>
          <w:lang w:val="en-US" w:eastAsia="ru-RU"/>
        </w:rPr>
        <w:t>d</w:t>
      </w:r>
      <w:r>
        <w:rPr>
          <w:i/>
          <w:iCs/>
          <w:spacing w:val="-4"/>
          <w:sz w:val="28"/>
          <w:szCs w:val="28"/>
          <w:lang w:eastAsia="ru-RU"/>
        </w:rPr>
        <w:t>),</w:t>
      </w:r>
      <w:r>
        <w:rPr>
          <w:spacing w:val="-4"/>
          <w:sz w:val="28"/>
          <w:szCs w:val="28"/>
          <w:lang w:eastAsia="ru-RU"/>
        </w:rPr>
        <w:t xml:space="preserve"> вскрыты скважинами №№</w:t>
      </w:r>
      <w:r>
        <w:rPr>
          <w:spacing w:val="-8"/>
          <w:sz w:val="28"/>
          <w:szCs w:val="28"/>
          <w:lang w:eastAsia="ru-RU"/>
        </w:rPr>
        <w:t>13 – 18</w:t>
      </w:r>
      <w:r>
        <w:rPr>
          <w:spacing w:val="-4"/>
          <w:sz w:val="28"/>
          <w:szCs w:val="28"/>
          <w:lang w:eastAsia="ru-RU"/>
        </w:rPr>
        <w:t xml:space="preserve">, представлены песками мелкими светло-бурыми находящимися в </w:t>
      </w:r>
      <w:r>
        <w:rPr>
          <w:spacing w:val="-6"/>
          <w:sz w:val="28"/>
          <w:szCs w:val="28"/>
          <w:lang w:eastAsia="ru-RU"/>
        </w:rPr>
        <w:t xml:space="preserve">водонасыщенном состоянии, </w:t>
      </w:r>
      <w:r>
        <w:rPr>
          <w:spacing w:val="-4"/>
          <w:sz w:val="28"/>
          <w:szCs w:val="28"/>
          <w:lang w:eastAsia="ru-RU"/>
        </w:rPr>
        <w:t>супесями</w:t>
      </w:r>
      <w:r>
        <w:rPr>
          <w:sz w:val="28"/>
          <w:szCs w:val="28"/>
          <w:lang w:eastAsia="ru-RU"/>
        </w:rPr>
        <w:t xml:space="preserve"> красно-</w:t>
      </w:r>
      <w:r>
        <w:rPr>
          <w:spacing w:val="-6"/>
          <w:sz w:val="28"/>
          <w:szCs w:val="28"/>
          <w:lang w:eastAsia="ru-RU"/>
        </w:rPr>
        <w:t xml:space="preserve">бурого </w:t>
      </w:r>
      <w:r>
        <w:rPr>
          <w:spacing w:val="-4"/>
          <w:sz w:val="28"/>
          <w:szCs w:val="28"/>
          <w:lang w:eastAsia="ru-RU"/>
        </w:rPr>
        <w:t>цвета, пластичной консистенции и суглинками серо-бурого цвета, мягкопластичной консистенции, с включениями до 10% гальки размером до 200 мм и гравия размером до 10 мм [17], с тонкими (до 0.2 м) прослойками песка. Максимальная вскрытая мощность отложений 6.6 м.</w:t>
      </w:r>
    </w:p>
    <w:p w14:paraId="28A74972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>Мощность асфальтового покрытия в примыкании с дорогой составляет 0.14 – 0.16 м, на гравийном основании мощностью 0.14 м. Толщина растительного слоя на откосах автодороги составляет 0.06 – 0.08 м.</w:t>
      </w:r>
    </w:p>
    <w:p w14:paraId="34B95DA0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>В районе скважин №№13 – 18 с поверхности развит почвенно-растительный слой мощностью 0.3 м.</w:t>
      </w:r>
    </w:p>
    <w:p w14:paraId="46499A57" w14:textId="77777777" w:rsidR="003F456D" w:rsidRDefault="00000000">
      <w:pPr>
        <w:widowControl w:val="0"/>
        <w:spacing w:before="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 площадке в период выполнения изысканий скважинами №№15, 16, 18 вскрыты грунтовые воды и воды спорадического распространения. Скважинами №№13, 14, 17 подземные воды до глубины исследования не вскрыты. </w:t>
      </w:r>
    </w:p>
    <w:p w14:paraId="10B2E5EF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>Грунтовые воды и воды спорадического распространения вскрыты на глубинах 1.0 м (абс. отм. 148.85 – 149.79 м).</w:t>
      </w:r>
    </w:p>
    <w:p w14:paraId="3A2BABA3" w14:textId="77777777" w:rsidR="003F456D" w:rsidRDefault="00000000">
      <w:pPr>
        <w:widowControl w:val="0"/>
        <w:spacing w:before="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Грунтовые воды приурочены к пескам мелким.</w:t>
      </w:r>
    </w:p>
    <w:p w14:paraId="38644D54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pacing w:val="-4"/>
          <w:sz w:val="28"/>
          <w:szCs w:val="28"/>
        </w:rPr>
        <w:t>Воды спорадического распространения приурочены к тонким прослойкам (до 0.2 м)</w:t>
      </w:r>
      <w:r>
        <w:rPr>
          <w:sz w:val="28"/>
          <w:szCs w:val="28"/>
        </w:rPr>
        <w:t xml:space="preserve"> песков в глинистых грунтах.</w:t>
      </w:r>
    </w:p>
    <w:p w14:paraId="7AF7636F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pacing w:val="-4"/>
          <w:sz w:val="28"/>
          <w:szCs w:val="28"/>
        </w:rPr>
        <w:lastRenderedPageBreak/>
        <w:t xml:space="preserve">Питание водоносного горизонта осуществляется за счёт инфильтрации атмосферных </w:t>
      </w:r>
      <w:r>
        <w:rPr>
          <w:sz w:val="28"/>
          <w:szCs w:val="28"/>
        </w:rPr>
        <w:t>осадков. Воды безнапорные.</w:t>
      </w:r>
    </w:p>
    <w:p w14:paraId="7FAE83F2" w14:textId="77777777" w:rsidR="003F456D" w:rsidRDefault="00000000">
      <w:pPr>
        <w:spacing w:before="0"/>
        <w:ind w:firstLine="709"/>
        <w:rPr>
          <w:spacing w:val="-4"/>
          <w:sz w:val="28"/>
          <w:szCs w:val="28"/>
          <w:lang w:eastAsia="ru-RU"/>
        </w:rPr>
      </w:pPr>
      <w:r>
        <w:rPr>
          <w:spacing w:val="-4"/>
          <w:sz w:val="28"/>
          <w:szCs w:val="28"/>
          <w:lang w:eastAsia="ru-RU"/>
        </w:rPr>
        <w:t>Максимальный прогнозируемый уровень подземных вод следует ожидать на 0,5 – 0,7 м выше зафиксированного в период производства изысканий.</w:t>
      </w:r>
    </w:p>
    <w:p w14:paraId="6508C709" w14:textId="77777777" w:rsidR="003F456D" w:rsidRDefault="00000000">
      <w:pPr>
        <w:ind w:firstLine="709"/>
        <w:rPr>
          <w:spacing w:val="-4"/>
          <w:sz w:val="28"/>
          <w:szCs w:val="28"/>
          <w:lang w:eastAsia="ru-RU"/>
        </w:rPr>
      </w:pPr>
      <w:r>
        <w:rPr>
          <w:spacing w:val="-6"/>
          <w:sz w:val="28"/>
          <w:szCs w:val="28"/>
          <w:lang w:eastAsia="ru-RU"/>
        </w:rPr>
        <w:t xml:space="preserve"> разование верховодки мощностью до 0.5 м.</w:t>
      </w:r>
    </w:p>
    <w:p w14:paraId="1CC8824F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>В соответствии с ГОСТ 20522-2012 и СТБ 943-2007, с учетом структурно-текстурных особенностей грунтов и данных зондирования на площадке под проектируемые сооружения выделены следующие инженерно-геологические элементы (ИГЭ):</w:t>
      </w:r>
    </w:p>
    <w:p w14:paraId="533BC29A" w14:textId="77777777" w:rsidR="003F456D" w:rsidRDefault="00000000">
      <w:pPr>
        <w:keepNext/>
        <w:widowControl w:val="0"/>
        <w:spacing w:before="40" w:after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Днепровский горизонт</w:t>
      </w:r>
    </w:p>
    <w:p w14:paraId="36A566BC" w14:textId="77777777" w:rsidR="003F456D" w:rsidRDefault="00000000">
      <w:pPr>
        <w:widowControl w:val="0"/>
        <w:tabs>
          <w:tab w:val="left" w:pos="709"/>
        </w:tabs>
        <w:spacing w:before="40" w:after="40"/>
        <w:ind w:left="700" w:firstLine="151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Флювиогляциальные надморенные отложения </w:t>
      </w:r>
    </w:p>
    <w:p w14:paraId="02631D82" w14:textId="77777777" w:rsidR="003F456D" w:rsidRDefault="00000000">
      <w:pPr>
        <w:widowControl w:val="0"/>
        <w:tabs>
          <w:tab w:val="left" w:pos="709"/>
        </w:tabs>
        <w:spacing w:before="40" w:after="40"/>
        <w:ind w:left="700" w:firstLine="151"/>
        <w:rPr>
          <w:iCs/>
          <w:sz w:val="28"/>
          <w:szCs w:val="28"/>
        </w:rPr>
      </w:pPr>
      <w:r>
        <w:rPr>
          <w:iCs/>
          <w:sz w:val="28"/>
          <w:szCs w:val="28"/>
        </w:rPr>
        <w:t>ИГЭ - 1 Песок мелкий средней прочности</w:t>
      </w:r>
    </w:p>
    <w:p w14:paraId="2F6FA439" w14:textId="77777777" w:rsidR="003F456D" w:rsidRDefault="00000000">
      <w:pPr>
        <w:widowControl w:val="0"/>
        <w:tabs>
          <w:tab w:val="left" w:pos="709"/>
        </w:tabs>
        <w:spacing w:before="40" w:after="40"/>
        <w:ind w:left="700" w:firstLine="151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Моренные отложения </w:t>
      </w:r>
    </w:p>
    <w:p w14:paraId="68FBE7B0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- 2 Суглинок </w:t>
      </w:r>
      <w:r>
        <w:rPr>
          <w:sz w:val="28"/>
          <w:szCs w:val="28"/>
        </w:rPr>
        <w:t>моренный</w:t>
      </w:r>
      <w:r>
        <w:rPr>
          <w:color w:val="000000"/>
          <w:sz w:val="28"/>
          <w:szCs w:val="28"/>
        </w:rPr>
        <w:t xml:space="preserve"> средней прочности</w:t>
      </w:r>
    </w:p>
    <w:p w14:paraId="22F438A2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- 3 Суглинок </w:t>
      </w:r>
      <w:r>
        <w:rPr>
          <w:sz w:val="28"/>
          <w:szCs w:val="28"/>
        </w:rPr>
        <w:t>моренный</w:t>
      </w:r>
      <w:r>
        <w:rPr>
          <w:color w:val="000000"/>
          <w:sz w:val="28"/>
          <w:szCs w:val="28"/>
        </w:rPr>
        <w:t xml:space="preserve"> прочный</w:t>
      </w:r>
    </w:p>
    <w:p w14:paraId="0E2D75B2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- 4 Суглинок </w:t>
      </w:r>
      <w:r>
        <w:rPr>
          <w:sz w:val="28"/>
          <w:szCs w:val="28"/>
        </w:rPr>
        <w:t>моренный</w:t>
      </w:r>
      <w:r>
        <w:rPr>
          <w:color w:val="000000"/>
          <w:sz w:val="28"/>
          <w:szCs w:val="28"/>
        </w:rPr>
        <w:t xml:space="preserve"> очень прочный</w:t>
      </w:r>
    </w:p>
    <w:p w14:paraId="0108F526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- 5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средней прочности</w:t>
      </w:r>
    </w:p>
    <w:p w14:paraId="4FB17138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- 6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прочная</w:t>
      </w:r>
    </w:p>
    <w:p w14:paraId="655156F2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- 7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очень прочная</w:t>
      </w:r>
    </w:p>
    <w:p w14:paraId="7C8172E7" w14:textId="77777777" w:rsidR="003F456D" w:rsidRDefault="00000000">
      <w:pPr>
        <w:widowControl w:val="0"/>
        <w:spacing w:before="40" w:after="40"/>
        <w:ind w:firstLine="851"/>
        <w:rPr>
          <w:iCs/>
          <w:sz w:val="28"/>
          <w:szCs w:val="28"/>
        </w:rPr>
      </w:pPr>
      <w:r>
        <w:rPr>
          <w:color w:val="000000"/>
          <w:sz w:val="28"/>
          <w:szCs w:val="28"/>
        </w:rPr>
        <w:t xml:space="preserve">ИГЭ - 8 </w:t>
      </w:r>
      <w:r>
        <w:rPr>
          <w:iCs/>
          <w:sz w:val="28"/>
          <w:szCs w:val="28"/>
        </w:rPr>
        <w:t>Песок мелкий прочный</w:t>
      </w:r>
    </w:p>
    <w:p w14:paraId="0D2204D4" w14:textId="77777777" w:rsidR="003F456D" w:rsidRDefault="003F456D">
      <w:pPr>
        <w:widowControl w:val="0"/>
        <w:spacing w:before="40" w:after="40"/>
        <w:ind w:firstLine="851"/>
        <w:rPr>
          <w:iCs/>
          <w:sz w:val="28"/>
          <w:szCs w:val="28"/>
        </w:rPr>
      </w:pPr>
    </w:p>
    <w:p w14:paraId="6D1FE4B2" w14:textId="77777777" w:rsidR="003F456D" w:rsidRDefault="00000000">
      <w:pPr>
        <w:widowControl w:val="0"/>
        <w:spacing w:before="240"/>
        <w:ind w:left="142"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>Участок ПК 114 км</w:t>
      </w:r>
    </w:p>
    <w:p w14:paraId="7B957CE4" w14:textId="77777777" w:rsidR="003F456D" w:rsidRDefault="00000000">
      <w:pPr>
        <w:widowControl w:val="0"/>
        <w:ind w:left="142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геологическом строении территории изысканий участвуют отложения:</w:t>
      </w:r>
    </w:p>
    <w:p w14:paraId="30E53D53" w14:textId="77777777" w:rsidR="003F456D" w:rsidRDefault="00000000">
      <w:pPr>
        <w:keepNext/>
        <w:widowControl w:val="0"/>
        <w:ind w:left="709" w:firstLine="0"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Сожский горизонт</w:t>
      </w:r>
    </w:p>
    <w:p w14:paraId="656E74CA" w14:textId="77777777" w:rsidR="003F456D" w:rsidRDefault="00000000">
      <w:pPr>
        <w:spacing w:before="0"/>
        <w:ind w:firstLine="709"/>
        <w:rPr>
          <w:sz w:val="28"/>
          <w:szCs w:val="28"/>
          <w:lang w:eastAsia="ru-RU"/>
        </w:rPr>
      </w:pPr>
      <w:r>
        <w:rPr>
          <w:i/>
          <w:iCs/>
          <w:sz w:val="28"/>
          <w:szCs w:val="28"/>
          <w:lang w:eastAsia="ru-RU"/>
        </w:rPr>
        <w:t>Моренные отложения (gII</w:t>
      </w:r>
      <w:r>
        <w:rPr>
          <w:i/>
          <w:iCs/>
          <w:sz w:val="28"/>
          <w:szCs w:val="28"/>
          <w:lang w:val="en-US" w:eastAsia="ru-RU"/>
        </w:rPr>
        <w:t>sz</w:t>
      </w:r>
      <w:r>
        <w:rPr>
          <w:i/>
          <w:iCs/>
          <w:sz w:val="28"/>
          <w:szCs w:val="28"/>
          <w:lang w:eastAsia="ru-RU"/>
        </w:rPr>
        <w:t>),</w:t>
      </w:r>
      <w:r>
        <w:rPr>
          <w:spacing w:val="-4"/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вскрыты скважинами №№19 – 26, представлены супесями красно-</w:t>
      </w:r>
      <w:r>
        <w:rPr>
          <w:spacing w:val="-6"/>
          <w:sz w:val="28"/>
          <w:szCs w:val="28"/>
          <w:lang w:eastAsia="ru-RU"/>
        </w:rPr>
        <w:t xml:space="preserve">бурого цвета, </w:t>
      </w:r>
      <w:r>
        <w:rPr>
          <w:spacing w:val="2"/>
          <w:sz w:val="28"/>
          <w:szCs w:val="28"/>
          <w:lang w:eastAsia="ru-RU"/>
        </w:rPr>
        <w:t>твердой консистенции с включениями до 10% гальки размером до 200 мм и гравия размером</w:t>
      </w:r>
      <w:r>
        <w:rPr>
          <w:spacing w:val="-6"/>
          <w:sz w:val="28"/>
          <w:szCs w:val="28"/>
          <w:lang w:eastAsia="ru-RU"/>
        </w:rPr>
        <w:t xml:space="preserve"> до 10 мм,</w:t>
      </w:r>
      <w:r>
        <w:rPr>
          <w:sz w:val="28"/>
          <w:szCs w:val="28"/>
          <w:lang w:eastAsia="ru-RU"/>
        </w:rPr>
        <w:t xml:space="preserve"> с тонкими (до 0.2 м) прослойками песка. Максимальная вскрытая мощность отложений до 7.7 м.</w:t>
      </w:r>
    </w:p>
    <w:p w14:paraId="598348D7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>Мощность асфальтового покрытия в примыкании с дорогой составляет 0,13 – 0,15 м, на гравийном основании мощностью 0,13 м. Толщина растительного слоя на откосах автодороги составляет 0,05 – 0,07 м.</w:t>
      </w:r>
    </w:p>
    <w:p w14:paraId="1C8E49AF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районе скважин </w:t>
      </w:r>
      <w:r>
        <w:rPr>
          <w:color w:val="000000" w:themeColor="text1"/>
          <w:spacing w:val="-4"/>
          <w:sz w:val="28"/>
          <w:szCs w:val="28"/>
        </w:rPr>
        <w:t xml:space="preserve">№№ 20-25 </w:t>
      </w:r>
      <w:r>
        <w:rPr>
          <w:sz w:val="28"/>
          <w:szCs w:val="28"/>
        </w:rPr>
        <w:t>с поверхности развит почвенно-растительный слой мощностью 0.3 м.</w:t>
      </w:r>
    </w:p>
    <w:p w14:paraId="19AD6F6E" w14:textId="77777777" w:rsidR="003F456D" w:rsidRDefault="00000000">
      <w:pPr>
        <w:widowControl w:val="0"/>
        <w:spacing w:before="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pacing w:val="-8"/>
          <w:sz w:val="28"/>
          <w:szCs w:val="28"/>
        </w:rPr>
        <w:t>На площадке в период выполнения изысканий</w:t>
      </w:r>
      <w:r>
        <w:rPr>
          <w:color w:val="000000" w:themeColor="text1"/>
          <w:sz w:val="28"/>
          <w:szCs w:val="28"/>
        </w:rPr>
        <w:t xml:space="preserve"> скважинами №№ 19-25 подземные воды до глубины исследования не вскрыты. </w:t>
      </w:r>
    </w:p>
    <w:p w14:paraId="2D9892EC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>С поверхности в районе скважин №№ </w:t>
      </w:r>
      <w:r>
        <w:rPr>
          <w:color w:val="000000" w:themeColor="text1"/>
          <w:sz w:val="28"/>
          <w:szCs w:val="28"/>
        </w:rPr>
        <w:t>19-25</w:t>
      </w:r>
      <w:r>
        <w:rPr>
          <w:sz w:val="28"/>
          <w:szCs w:val="28"/>
        </w:rPr>
        <w:t xml:space="preserve"> залегают грунты с низкими фильтрационными свойствами, что может привезти к скоплению дождевых и талых вод.</w:t>
      </w:r>
    </w:p>
    <w:p w14:paraId="514937E8" w14:textId="77777777" w:rsidR="003F456D" w:rsidRDefault="00000000">
      <w:pPr>
        <w:widowControl w:val="0"/>
        <w:spacing w:before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ГОСТ 20522-2012 и СТБ 943-2007, с учетом структурно-текстурных особенностей грунтов и данных зондирования на площадке под проектируемые сооружения выделены следующие инженерно-геологические элементы </w:t>
      </w:r>
      <w:r>
        <w:rPr>
          <w:sz w:val="28"/>
          <w:szCs w:val="28"/>
        </w:rPr>
        <w:lastRenderedPageBreak/>
        <w:t>(ИГЭ):</w:t>
      </w:r>
    </w:p>
    <w:p w14:paraId="00F2A6C3" w14:textId="77777777" w:rsidR="003F456D" w:rsidRDefault="00000000">
      <w:pPr>
        <w:keepNext/>
        <w:widowControl w:val="0"/>
        <w:spacing w:before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Сожский горизонт</w:t>
      </w:r>
    </w:p>
    <w:p w14:paraId="77F43465" w14:textId="77777777" w:rsidR="003F456D" w:rsidRDefault="00000000">
      <w:pPr>
        <w:widowControl w:val="0"/>
        <w:tabs>
          <w:tab w:val="left" w:pos="709"/>
        </w:tabs>
        <w:spacing w:before="40"/>
        <w:ind w:left="700" w:firstLine="151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Моренные отложения </w:t>
      </w:r>
    </w:p>
    <w:p w14:paraId="6E8AF150" w14:textId="77777777" w:rsidR="003F456D" w:rsidRDefault="00000000">
      <w:pPr>
        <w:widowControl w:val="0"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- 1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средней прочности</w:t>
      </w:r>
    </w:p>
    <w:p w14:paraId="635881B9" w14:textId="77777777" w:rsidR="003F456D" w:rsidRDefault="00000000">
      <w:pPr>
        <w:widowControl w:val="0"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- 2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прочная</w:t>
      </w:r>
    </w:p>
    <w:p w14:paraId="55757331" w14:textId="77777777" w:rsidR="003F456D" w:rsidRDefault="00000000">
      <w:pPr>
        <w:widowControl w:val="0"/>
        <w:spacing w:before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- 3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очень прочная</w:t>
      </w:r>
    </w:p>
    <w:p w14:paraId="15D1089A" w14:textId="77777777" w:rsidR="003F456D" w:rsidRDefault="003F456D">
      <w:pPr>
        <w:widowControl w:val="0"/>
        <w:spacing w:before="40" w:after="40"/>
        <w:ind w:firstLine="851"/>
        <w:rPr>
          <w:iCs/>
          <w:sz w:val="28"/>
          <w:szCs w:val="28"/>
        </w:rPr>
      </w:pPr>
    </w:p>
    <w:p w14:paraId="0F43C1B5" w14:textId="77777777" w:rsidR="003F456D" w:rsidRDefault="00000000">
      <w:pPr>
        <w:widowControl w:val="0"/>
        <w:spacing w:before="240"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>Участок ПК 117 км</w:t>
      </w:r>
    </w:p>
    <w:p w14:paraId="356AF45A" w14:textId="77777777" w:rsidR="003F456D" w:rsidRDefault="00000000">
      <w:pPr>
        <w:widowControl w:val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геологическом строении территории изысканий участвуют отложения:</w:t>
      </w:r>
    </w:p>
    <w:p w14:paraId="632CF1FE" w14:textId="77777777" w:rsidR="003F456D" w:rsidRDefault="00000000">
      <w:pPr>
        <w:keepNext/>
        <w:widowControl w:val="0"/>
        <w:spacing w:before="0"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Голоценовый горизонт</w:t>
      </w:r>
    </w:p>
    <w:p w14:paraId="4E4C7A2F" w14:textId="77777777" w:rsidR="003F456D" w:rsidRDefault="00000000">
      <w:pPr>
        <w:widowControl w:val="0"/>
        <w:spacing w:before="0"/>
        <w:rPr>
          <w:sz w:val="28"/>
          <w:szCs w:val="28"/>
        </w:rPr>
      </w:pPr>
      <w:r>
        <w:rPr>
          <w:i/>
          <w:iCs/>
          <w:spacing w:val="-4"/>
          <w:sz w:val="28"/>
          <w:szCs w:val="28"/>
        </w:rPr>
        <w:t xml:space="preserve">Техногенные </w:t>
      </w:r>
      <w:r>
        <w:rPr>
          <w:i/>
          <w:color w:val="000000"/>
          <w:spacing w:val="-4"/>
          <w:sz w:val="28"/>
          <w:szCs w:val="28"/>
        </w:rPr>
        <w:t xml:space="preserve">(искусственные) </w:t>
      </w:r>
      <w:r>
        <w:rPr>
          <w:i/>
          <w:iCs/>
          <w:spacing w:val="-4"/>
          <w:sz w:val="28"/>
          <w:szCs w:val="28"/>
        </w:rPr>
        <w:t>образования (</w:t>
      </w:r>
      <w:r>
        <w:rPr>
          <w:i/>
          <w:iCs/>
          <w:spacing w:val="-4"/>
          <w:sz w:val="28"/>
          <w:szCs w:val="28"/>
          <w:lang w:val="en-US"/>
        </w:rPr>
        <w:t>thIV</w:t>
      </w:r>
      <w:r>
        <w:rPr>
          <w:i/>
          <w:iCs/>
          <w:spacing w:val="-4"/>
          <w:sz w:val="28"/>
          <w:szCs w:val="28"/>
        </w:rPr>
        <w:t>)</w:t>
      </w:r>
      <w:r>
        <w:rPr>
          <w:spacing w:val="-4"/>
          <w:sz w:val="28"/>
          <w:szCs w:val="28"/>
        </w:rPr>
        <w:t xml:space="preserve">, вскрыты скважинами №№34 и 35, </w:t>
      </w:r>
      <w:r>
        <w:rPr>
          <w:spacing w:val="-6"/>
          <w:sz w:val="28"/>
          <w:szCs w:val="28"/>
        </w:rPr>
        <w:t>представлены песками мелкими светло-серого цвета, находящимися в маловлажном, влажном и водонасыщенном состоянии. Мощность</w:t>
      </w:r>
      <w:r>
        <w:rPr>
          <w:spacing w:val="-4"/>
          <w:sz w:val="28"/>
          <w:szCs w:val="28"/>
        </w:rPr>
        <w:t xml:space="preserve"> насыпных грунтов</w:t>
      </w:r>
      <w:r>
        <w:rPr>
          <w:sz w:val="28"/>
          <w:szCs w:val="28"/>
        </w:rPr>
        <w:t xml:space="preserve"> 0.9 – 1.1 м. </w:t>
      </w:r>
    </w:p>
    <w:p w14:paraId="66F83FE7" w14:textId="77777777" w:rsidR="003F456D" w:rsidRDefault="00000000">
      <w:pPr>
        <w:keepNext/>
        <w:widowControl w:val="0"/>
        <w:spacing w:before="0"/>
        <w:outlineLvl w:val="6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Сожский горизонт</w:t>
      </w:r>
    </w:p>
    <w:p w14:paraId="5CB87129" w14:textId="77777777" w:rsidR="003F456D" w:rsidRDefault="00000000">
      <w:pPr>
        <w:widowControl w:val="0"/>
        <w:spacing w:before="0"/>
        <w:rPr>
          <w:sz w:val="28"/>
          <w:szCs w:val="28"/>
        </w:rPr>
      </w:pPr>
      <w:r>
        <w:rPr>
          <w:i/>
          <w:sz w:val="28"/>
          <w:szCs w:val="28"/>
        </w:rPr>
        <w:t>Флювиогляциальные надморенные отложения (</w:t>
      </w:r>
      <w:r>
        <w:rPr>
          <w:i/>
          <w:sz w:val="28"/>
          <w:szCs w:val="28"/>
          <w:lang w:val="en-US"/>
        </w:rPr>
        <w:t>fIIsz</w:t>
      </w:r>
      <w:r>
        <w:rPr>
          <w:i/>
          <w:sz w:val="28"/>
          <w:szCs w:val="28"/>
          <w:vertAlign w:val="superscript"/>
          <w:lang w:val="en-US"/>
        </w:rPr>
        <w:t>s</w:t>
      </w:r>
      <w:r>
        <w:rPr>
          <w:i/>
          <w:sz w:val="28"/>
          <w:szCs w:val="28"/>
        </w:rPr>
        <w:t>)</w:t>
      </w:r>
      <w:r>
        <w:rPr>
          <w:sz w:val="28"/>
          <w:szCs w:val="28"/>
        </w:rPr>
        <w:t>, вскрыты скважиной №26, представлены песками пылеватыми светло-жёлтого и светло-серого цвета, маловлажными и влажными. Мощность отложений до 0.9 м.</w:t>
      </w:r>
    </w:p>
    <w:p w14:paraId="2ADA0F7B" w14:textId="77777777" w:rsidR="003F456D" w:rsidRDefault="00000000">
      <w:pPr>
        <w:spacing w:before="0"/>
        <w:rPr>
          <w:spacing w:val="-4"/>
          <w:sz w:val="28"/>
          <w:szCs w:val="28"/>
          <w:lang w:eastAsia="ru-RU"/>
        </w:rPr>
      </w:pPr>
      <w:r>
        <w:rPr>
          <w:i/>
          <w:iCs/>
          <w:sz w:val="28"/>
          <w:szCs w:val="28"/>
          <w:lang w:eastAsia="ru-RU"/>
        </w:rPr>
        <w:t>Моренные отложения (gII</w:t>
      </w:r>
      <w:r>
        <w:rPr>
          <w:i/>
          <w:iCs/>
          <w:sz w:val="28"/>
          <w:szCs w:val="28"/>
          <w:lang w:val="en-US" w:eastAsia="ru-RU"/>
        </w:rPr>
        <w:t>sz</w:t>
      </w:r>
      <w:r>
        <w:rPr>
          <w:i/>
          <w:iCs/>
          <w:sz w:val="28"/>
          <w:szCs w:val="28"/>
          <w:lang w:eastAsia="ru-RU"/>
        </w:rPr>
        <w:t>)</w:t>
      </w:r>
      <w:r>
        <w:rPr>
          <w:iCs/>
          <w:sz w:val="28"/>
          <w:szCs w:val="28"/>
          <w:lang w:eastAsia="ru-RU"/>
        </w:rPr>
        <w:t>,</w:t>
      </w:r>
      <w:r>
        <w:rPr>
          <w:spacing w:val="-4"/>
          <w:sz w:val="28"/>
          <w:szCs w:val="28"/>
          <w:lang w:eastAsia="ru-RU"/>
        </w:rPr>
        <w:t xml:space="preserve"> вскрыты скважинами №№</w:t>
      </w:r>
      <w:r>
        <w:rPr>
          <w:spacing w:val="-8"/>
          <w:sz w:val="28"/>
          <w:szCs w:val="28"/>
          <w:lang w:eastAsia="ru-RU"/>
        </w:rPr>
        <w:t>26 – 35</w:t>
      </w:r>
      <w:r>
        <w:rPr>
          <w:spacing w:val="-4"/>
          <w:sz w:val="28"/>
          <w:szCs w:val="28"/>
          <w:lang w:eastAsia="ru-RU"/>
        </w:rPr>
        <w:t xml:space="preserve">, представлены песками мелкими светло-бурыми находящимися в </w:t>
      </w:r>
      <w:r>
        <w:rPr>
          <w:spacing w:val="-6"/>
          <w:sz w:val="28"/>
          <w:szCs w:val="28"/>
          <w:lang w:eastAsia="ru-RU"/>
        </w:rPr>
        <w:t xml:space="preserve">водонасыщенном состоянии, </w:t>
      </w:r>
      <w:r>
        <w:rPr>
          <w:spacing w:val="-4"/>
          <w:sz w:val="28"/>
          <w:szCs w:val="28"/>
          <w:lang w:eastAsia="ru-RU"/>
        </w:rPr>
        <w:t>супесями</w:t>
      </w:r>
      <w:r>
        <w:rPr>
          <w:sz w:val="28"/>
          <w:szCs w:val="28"/>
          <w:lang w:eastAsia="ru-RU"/>
        </w:rPr>
        <w:t xml:space="preserve"> красно-</w:t>
      </w:r>
      <w:r>
        <w:rPr>
          <w:spacing w:val="-6"/>
          <w:sz w:val="28"/>
          <w:szCs w:val="28"/>
          <w:lang w:eastAsia="ru-RU"/>
        </w:rPr>
        <w:t xml:space="preserve">бурого </w:t>
      </w:r>
      <w:r>
        <w:rPr>
          <w:spacing w:val="-4"/>
          <w:sz w:val="28"/>
          <w:szCs w:val="28"/>
          <w:lang w:eastAsia="ru-RU"/>
        </w:rPr>
        <w:t>цвета, пластичной консистенции и суглинками серо-бурого цвета, мягкопластичной консистенции, с включениями до 10% гальки размером до 200 мм и гравия размером до 10 мм [17], с тонкими (до 0.2 м) прослойками песка. Максимальная вскрытая мощность отложений 7.7 м.</w:t>
      </w:r>
    </w:p>
    <w:p w14:paraId="0A90B682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районе скважин №№26 – 35 с поверхности развит почвенно-растительный слой мощностью 0.3 м.</w:t>
      </w:r>
    </w:p>
    <w:p w14:paraId="6CB63E04" w14:textId="77777777" w:rsidR="003F456D" w:rsidRDefault="00000000">
      <w:pPr>
        <w:widowControl w:val="0"/>
        <w:spacing w:before="0"/>
        <w:rPr>
          <w:color w:val="000000" w:themeColor="text1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>На площадке в период выполнения изысканий скважинами №№31, 34, 35 вскрыты грунтовые</w:t>
      </w:r>
      <w:r>
        <w:rPr>
          <w:color w:val="000000" w:themeColor="text1"/>
          <w:sz w:val="28"/>
          <w:szCs w:val="28"/>
        </w:rPr>
        <w:t xml:space="preserve"> воды и воды спорадического распространения, скважинами №26 – 30, 32, 33 подземные воды до глубины исследования не вскрыты.</w:t>
      </w:r>
    </w:p>
    <w:p w14:paraId="2676006A" w14:textId="77777777" w:rsidR="003F456D" w:rsidRDefault="00000000">
      <w:pPr>
        <w:widowControl w:val="0"/>
        <w:spacing w:before="0"/>
        <w:rPr>
          <w:sz w:val="28"/>
          <w:szCs w:val="28"/>
        </w:rPr>
      </w:pPr>
      <w:r>
        <w:rPr>
          <w:sz w:val="28"/>
          <w:szCs w:val="28"/>
        </w:rPr>
        <w:t>Грунтовые воды и воды спорадического распространения вскрыты на глубинах 1.0 – 2.5 м (абс. отм. 165.21 – 165.89м).</w:t>
      </w:r>
    </w:p>
    <w:p w14:paraId="17FA97C9" w14:textId="77777777" w:rsidR="003F456D" w:rsidRDefault="00000000">
      <w:pPr>
        <w:widowControl w:val="0"/>
        <w:spacing w:befor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Грунтовые воды приурочены к пескам мелким.</w:t>
      </w:r>
    </w:p>
    <w:p w14:paraId="039DB31E" w14:textId="77777777" w:rsidR="003F456D" w:rsidRDefault="00000000">
      <w:pPr>
        <w:widowControl w:val="0"/>
        <w:spacing w:before="0"/>
        <w:rPr>
          <w:sz w:val="28"/>
          <w:szCs w:val="28"/>
        </w:rPr>
      </w:pPr>
      <w:r>
        <w:rPr>
          <w:spacing w:val="-4"/>
          <w:sz w:val="28"/>
          <w:szCs w:val="28"/>
        </w:rPr>
        <w:t>Воды спорадического распространения приурочены к тонким прослойкам (до 0.2 м)</w:t>
      </w:r>
      <w:r>
        <w:rPr>
          <w:sz w:val="28"/>
          <w:szCs w:val="28"/>
        </w:rPr>
        <w:t xml:space="preserve"> песков в глинистых грунтах.</w:t>
      </w:r>
    </w:p>
    <w:p w14:paraId="53ED491C" w14:textId="77777777" w:rsidR="003F456D" w:rsidRDefault="00000000">
      <w:pPr>
        <w:widowControl w:val="0"/>
        <w:spacing w:before="0"/>
        <w:rPr>
          <w:sz w:val="28"/>
          <w:szCs w:val="28"/>
        </w:rPr>
      </w:pPr>
      <w:r>
        <w:rPr>
          <w:spacing w:val="-4"/>
          <w:sz w:val="28"/>
          <w:szCs w:val="28"/>
        </w:rPr>
        <w:t xml:space="preserve">Питание водоносного горизонта осуществляется за счёт инфильтрации атмосферных </w:t>
      </w:r>
      <w:r>
        <w:rPr>
          <w:sz w:val="28"/>
          <w:szCs w:val="28"/>
        </w:rPr>
        <w:t>осадков. Воды безнапорные.</w:t>
      </w:r>
    </w:p>
    <w:p w14:paraId="511A8E63" w14:textId="77777777" w:rsidR="003F456D" w:rsidRDefault="00000000">
      <w:pPr>
        <w:spacing w:before="0"/>
        <w:rPr>
          <w:spacing w:val="-6"/>
          <w:sz w:val="28"/>
          <w:szCs w:val="28"/>
          <w:lang w:eastAsia="ru-RU"/>
        </w:rPr>
      </w:pPr>
      <w:r>
        <w:rPr>
          <w:spacing w:val="-4"/>
          <w:sz w:val="28"/>
          <w:szCs w:val="28"/>
          <w:lang w:eastAsia="ru-RU"/>
        </w:rPr>
        <w:t xml:space="preserve">Максимальный прогнозируемый уровень подземных вод следует ожидать на 0,5 – 0,7 м </w:t>
      </w:r>
      <w:r>
        <w:rPr>
          <w:spacing w:val="-6"/>
          <w:sz w:val="28"/>
          <w:szCs w:val="28"/>
          <w:lang w:eastAsia="ru-RU"/>
        </w:rPr>
        <w:t>выше зафиксированного в период производства изысканий.</w:t>
      </w:r>
    </w:p>
    <w:p w14:paraId="02D5564B" w14:textId="77777777" w:rsidR="003F456D" w:rsidRDefault="00000000">
      <w:pPr>
        <w:spacing w:before="0"/>
        <w:rPr>
          <w:spacing w:val="-6"/>
          <w:sz w:val="28"/>
          <w:szCs w:val="28"/>
          <w:lang w:eastAsia="ru-RU"/>
        </w:rPr>
      </w:pPr>
      <w:r>
        <w:rPr>
          <w:spacing w:val="-6"/>
          <w:sz w:val="28"/>
          <w:szCs w:val="28"/>
          <w:lang w:eastAsia="ru-RU"/>
        </w:rPr>
        <w:t>С поверхности в районе скважин №№26 – 33 залегают грунты с низкими фильтрационными свойствами, что может привезти к скоплению дождевых и талых вод.</w:t>
      </w:r>
    </w:p>
    <w:p w14:paraId="4D5C250E" w14:textId="77777777" w:rsidR="003F456D" w:rsidRDefault="00000000">
      <w:pPr>
        <w:widowControl w:val="0"/>
        <w:spacing w:before="0"/>
        <w:rPr>
          <w:spacing w:val="-4"/>
          <w:sz w:val="28"/>
          <w:szCs w:val="28"/>
        </w:rPr>
      </w:pPr>
      <w:r>
        <w:rPr>
          <w:spacing w:val="-6"/>
          <w:sz w:val="28"/>
          <w:szCs w:val="28"/>
        </w:rPr>
        <w:t>Во влагообильные периоды года на кровле глинистых грунтов возможно образование верховодки мощностью до 0.5 м.</w:t>
      </w:r>
    </w:p>
    <w:p w14:paraId="63067190" w14:textId="77777777" w:rsidR="003F456D" w:rsidRDefault="00000000">
      <w:pPr>
        <w:widowControl w:val="0"/>
        <w:spacing w:before="0"/>
        <w:rPr>
          <w:sz w:val="28"/>
          <w:szCs w:val="28"/>
        </w:rPr>
      </w:pPr>
      <w:r>
        <w:rPr>
          <w:sz w:val="28"/>
          <w:szCs w:val="28"/>
        </w:rPr>
        <w:lastRenderedPageBreak/>
        <w:t>В соответствии с ГОСТ 20522-2012[1] и СТБ 943-2007[7], с учетом структурно-текстурных особенностей грунтов и данных зондирования на площадке под проектируемые сооружения выделены следующие инженерно-геологические элементы (ИГЭ):</w:t>
      </w:r>
    </w:p>
    <w:p w14:paraId="093F8C3D" w14:textId="77777777" w:rsidR="003F456D" w:rsidRDefault="00000000">
      <w:pPr>
        <w:keepNext/>
        <w:widowControl w:val="0"/>
        <w:spacing w:before="40" w:after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Голоценовый горизонт</w:t>
      </w:r>
    </w:p>
    <w:p w14:paraId="65F3BB5A" w14:textId="77777777" w:rsidR="003F456D" w:rsidRDefault="00000000">
      <w:pPr>
        <w:widowControl w:val="0"/>
        <w:spacing w:before="40" w:after="40"/>
        <w:ind w:left="142" w:firstLine="709"/>
        <w:rPr>
          <w:i/>
          <w:color w:val="000000"/>
          <w:sz w:val="28"/>
          <w:szCs w:val="28"/>
          <w:u w:val="single"/>
        </w:rPr>
      </w:pPr>
      <w:r>
        <w:rPr>
          <w:i/>
          <w:color w:val="000000"/>
          <w:sz w:val="28"/>
          <w:szCs w:val="28"/>
          <w:u w:val="single"/>
        </w:rPr>
        <w:t>Техногенные (искусственные) образования</w:t>
      </w:r>
    </w:p>
    <w:p w14:paraId="52675891" w14:textId="77777777" w:rsidR="003F456D" w:rsidRDefault="00000000">
      <w:pPr>
        <w:keepNext/>
        <w:widowControl w:val="0"/>
        <w:spacing w:before="40" w:after="40"/>
        <w:ind w:firstLine="851"/>
        <w:outlineLvl w:val="1"/>
        <w:rPr>
          <w:sz w:val="28"/>
          <w:szCs w:val="28"/>
          <w:u w:val="single"/>
        </w:rPr>
      </w:pPr>
      <w:r>
        <w:rPr>
          <w:color w:val="000000"/>
          <w:sz w:val="28"/>
          <w:szCs w:val="28"/>
          <w:u w:val="single"/>
        </w:rPr>
        <w:t>ИГЭ - 1 Грунт насыпной</w:t>
      </w:r>
    </w:p>
    <w:p w14:paraId="61BD8997" w14:textId="77777777" w:rsidR="003F456D" w:rsidRDefault="00000000">
      <w:pPr>
        <w:keepNext/>
        <w:widowControl w:val="0"/>
        <w:spacing w:before="40" w:after="40"/>
        <w:ind w:firstLine="851"/>
        <w:outlineLvl w:val="1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Сожский горизонт</w:t>
      </w:r>
    </w:p>
    <w:p w14:paraId="3F545AAB" w14:textId="77777777" w:rsidR="003F456D" w:rsidRDefault="00000000">
      <w:pPr>
        <w:widowControl w:val="0"/>
        <w:tabs>
          <w:tab w:val="left" w:pos="709"/>
        </w:tabs>
        <w:spacing w:before="40" w:after="40"/>
        <w:ind w:left="700" w:firstLine="151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Флювиогляциальные надморенные отложения </w:t>
      </w:r>
    </w:p>
    <w:p w14:paraId="222732C8" w14:textId="77777777" w:rsidR="003F456D" w:rsidRDefault="00000000">
      <w:pPr>
        <w:widowControl w:val="0"/>
        <w:tabs>
          <w:tab w:val="left" w:pos="709"/>
        </w:tabs>
        <w:spacing w:before="40" w:after="40"/>
        <w:ind w:left="700" w:firstLine="151"/>
        <w:rPr>
          <w:iCs/>
          <w:sz w:val="28"/>
          <w:szCs w:val="28"/>
        </w:rPr>
      </w:pPr>
      <w:r>
        <w:rPr>
          <w:iCs/>
          <w:sz w:val="28"/>
          <w:szCs w:val="28"/>
        </w:rPr>
        <w:t>ИГЭ - 2 Песок пылеватый</w:t>
      </w:r>
    </w:p>
    <w:p w14:paraId="54D3E245" w14:textId="77777777" w:rsidR="003F456D" w:rsidRDefault="00000000">
      <w:pPr>
        <w:widowControl w:val="0"/>
        <w:tabs>
          <w:tab w:val="left" w:pos="709"/>
        </w:tabs>
        <w:spacing w:before="40" w:after="40"/>
        <w:ind w:left="700" w:firstLine="151"/>
        <w:rPr>
          <w:i/>
          <w:iCs/>
          <w:sz w:val="28"/>
          <w:szCs w:val="28"/>
          <w:u w:val="single"/>
        </w:rPr>
      </w:pPr>
      <w:r>
        <w:rPr>
          <w:i/>
          <w:iCs/>
          <w:sz w:val="28"/>
          <w:szCs w:val="28"/>
          <w:u w:val="single"/>
        </w:rPr>
        <w:t xml:space="preserve">Моренные отложения </w:t>
      </w:r>
    </w:p>
    <w:p w14:paraId="5F9C5312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- 3 Супесь </w:t>
      </w:r>
      <w:r>
        <w:rPr>
          <w:sz w:val="28"/>
          <w:szCs w:val="28"/>
        </w:rPr>
        <w:t>моренная</w:t>
      </w:r>
      <w:r>
        <w:rPr>
          <w:color w:val="000000"/>
          <w:sz w:val="28"/>
          <w:szCs w:val="28"/>
        </w:rPr>
        <w:t xml:space="preserve"> пластичная</w:t>
      </w:r>
    </w:p>
    <w:p w14:paraId="0B2BC9DC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- 4 Суглинок </w:t>
      </w:r>
      <w:r>
        <w:rPr>
          <w:sz w:val="28"/>
          <w:szCs w:val="28"/>
        </w:rPr>
        <w:t>моренный</w:t>
      </w:r>
      <w:r>
        <w:rPr>
          <w:color w:val="000000"/>
          <w:sz w:val="28"/>
          <w:szCs w:val="28"/>
        </w:rPr>
        <w:t xml:space="preserve"> слабый</w:t>
      </w:r>
    </w:p>
    <w:p w14:paraId="29EBBB1D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- 5 Суглинок </w:t>
      </w:r>
      <w:r>
        <w:rPr>
          <w:sz w:val="28"/>
          <w:szCs w:val="28"/>
        </w:rPr>
        <w:t>моренный</w:t>
      </w:r>
      <w:r>
        <w:rPr>
          <w:color w:val="000000"/>
          <w:sz w:val="28"/>
          <w:szCs w:val="28"/>
        </w:rPr>
        <w:t xml:space="preserve"> средней прочности</w:t>
      </w:r>
    </w:p>
    <w:p w14:paraId="5376183B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- 6 </w:t>
      </w:r>
      <w:r>
        <w:rPr>
          <w:iCs/>
          <w:sz w:val="28"/>
          <w:szCs w:val="28"/>
        </w:rPr>
        <w:t xml:space="preserve">Песок мелкий </w:t>
      </w:r>
      <w:r>
        <w:rPr>
          <w:color w:val="000000"/>
          <w:sz w:val="28"/>
          <w:szCs w:val="28"/>
        </w:rPr>
        <w:t>средней прочности</w:t>
      </w:r>
    </w:p>
    <w:p w14:paraId="748C8152" w14:textId="77777777" w:rsidR="003F456D" w:rsidRDefault="00000000">
      <w:pPr>
        <w:widowControl w:val="0"/>
        <w:spacing w:before="40" w:after="40"/>
        <w:ind w:firstLine="851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ИГЭ - 7 </w:t>
      </w:r>
      <w:r>
        <w:rPr>
          <w:iCs/>
          <w:sz w:val="28"/>
          <w:szCs w:val="28"/>
        </w:rPr>
        <w:t>Песок мелкий прочный</w:t>
      </w:r>
    </w:p>
    <w:p w14:paraId="4D4A2A96" w14:textId="77777777" w:rsidR="003F456D" w:rsidRDefault="003F456D">
      <w:pPr>
        <w:widowControl w:val="0"/>
        <w:spacing w:before="40" w:after="40"/>
        <w:rPr>
          <w:iCs/>
          <w:sz w:val="28"/>
          <w:szCs w:val="28"/>
        </w:rPr>
      </w:pPr>
    </w:p>
    <w:p w14:paraId="3150A9D0" w14:textId="77777777" w:rsidR="003F456D" w:rsidRDefault="003F456D">
      <w:pPr>
        <w:widowControl w:val="0"/>
        <w:spacing w:before="40" w:after="40"/>
        <w:ind w:firstLine="851"/>
        <w:rPr>
          <w:iCs/>
          <w:sz w:val="28"/>
          <w:szCs w:val="28"/>
        </w:rPr>
      </w:pPr>
    </w:p>
    <w:p w14:paraId="7E8F6AEC" w14:textId="77777777" w:rsidR="003F456D" w:rsidRDefault="003F456D">
      <w:pPr>
        <w:widowControl w:val="0"/>
        <w:spacing w:before="40" w:after="40"/>
        <w:ind w:firstLine="851"/>
        <w:rPr>
          <w:iCs/>
          <w:sz w:val="28"/>
          <w:szCs w:val="28"/>
        </w:rPr>
      </w:pPr>
    </w:p>
    <w:p w14:paraId="5F05E22F" w14:textId="77777777" w:rsidR="003F456D" w:rsidRDefault="003F456D">
      <w:pPr>
        <w:widowControl w:val="0"/>
        <w:spacing w:before="40" w:after="40"/>
        <w:ind w:firstLine="851"/>
        <w:rPr>
          <w:iCs/>
          <w:sz w:val="28"/>
          <w:szCs w:val="28"/>
        </w:rPr>
      </w:pPr>
    </w:p>
    <w:p w14:paraId="7FC3080D" w14:textId="77777777" w:rsidR="003F456D" w:rsidRDefault="003F456D">
      <w:pPr>
        <w:widowControl w:val="0"/>
        <w:spacing w:before="40" w:after="40"/>
        <w:ind w:firstLine="851"/>
        <w:rPr>
          <w:iCs/>
          <w:sz w:val="28"/>
          <w:szCs w:val="28"/>
        </w:rPr>
      </w:pPr>
    </w:p>
    <w:p w14:paraId="7818D8E6" w14:textId="77777777" w:rsidR="003F456D" w:rsidRDefault="003F456D">
      <w:pPr>
        <w:widowControl w:val="0"/>
        <w:spacing w:before="40" w:after="40"/>
        <w:ind w:firstLine="851"/>
        <w:rPr>
          <w:iCs/>
          <w:sz w:val="28"/>
          <w:szCs w:val="28"/>
        </w:rPr>
      </w:pPr>
    </w:p>
    <w:p w14:paraId="6C45EB42" w14:textId="77777777" w:rsidR="003F456D" w:rsidRDefault="00000000">
      <w:pPr>
        <w:widowControl w:val="0"/>
        <w:ind w:firstLine="709"/>
        <w:rPr>
          <w:color w:val="FF0000"/>
          <w:sz w:val="28"/>
          <w:szCs w:val="28"/>
          <w:lang w:eastAsia="ru-RU" w:bidi="ru-RU"/>
        </w:rPr>
      </w:pPr>
      <w:r>
        <w:rPr>
          <w:color w:val="FF0000"/>
          <w:sz w:val="28"/>
          <w:szCs w:val="28"/>
        </w:rPr>
        <w:br w:type="page" w:clear="all"/>
      </w:r>
    </w:p>
    <w:p w14:paraId="515F3EFB" w14:textId="77777777" w:rsidR="003F456D" w:rsidRDefault="00000000">
      <w:pPr>
        <w:spacing w:after="12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3.1.5 Рельеф, земельные ресурсы и почвенный покров</w:t>
      </w:r>
    </w:p>
    <w:p w14:paraId="4E0014B3" w14:textId="77777777" w:rsidR="003F456D" w:rsidRDefault="00000000">
      <w:pPr>
        <w:widowControl w:val="0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В геоморфологическом отношении территория планируемых работ расположена в пределах Могилёвской </w:t>
      </w:r>
      <w:r>
        <w:rPr>
          <w:sz w:val="28"/>
          <w:szCs w:val="28"/>
        </w:rPr>
        <w:t>равнины</w:t>
      </w:r>
      <w:r>
        <w:rPr>
          <w:spacing w:val="-2"/>
          <w:sz w:val="28"/>
          <w:szCs w:val="28"/>
        </w:rPr>
        <w:t xml:space="preserve"> области </w:t>
      </w:r>
      <w:r>
        <w:rPr>
          <w:sz w:val="28"/>
          <w:szCs w:val="28"/>
        </w:rPr>
        <w:t>равнин и низин Предполесья.</w:t>
      </w:r>
      <w:r>
        <w:rPr>
          <w:spacing w:val="-2"/>
          <w:sz w:val="28"/>
          <w:szCs w:val="28"/>
        </w:rPr>
        <w:t xml:space="preserve"> Район характеризуется пологоволнистым рельефом с небольшими амплитудами колебания абсолютных высотных отметок.</w:t>
      </w:r>
    </w:p>
    <w:p w14:paraId="7426F7FB" w14:textId="77777777" w:rsidR="003F456D" w:rsidRDefault="00000000">
      <w:pPr>
        <w:shd w:val="clear" w:color="auto" w:fill="FFFFFF"/>
        <w:rPr>
          <w:color w:val="000000" w:themeColor="text1"/>
          <w:sz w:val="28"/>
          <w:szCs w:val="28"/>
        </w:rPr>
      </w:pPr>
      <w:r>
        <w:rPr>
          <w:rStyle w:val="affd"/>
          <w:b w:val="0"/>
          <w:color w:val="000000" w:themeColor="text1"/>
          <w:sz w:val="28"/>
          <w:szCs w:val="28"/>
        </w:rPr>
        <w:t>Согласно почвенно-экологического районирования территории Республики Беларусь [9], площадки планируемого объекта расположены в границах</w:t>
      </w:r>
      <w:r>
        <w:rPr>
          <w:rStyle w:val="affd"/>
          <w:b w:val="0"/>
          <w:color w:val="FF0000"/>
          <w:sz w:val="28"/>
          <w:szCs w:val="28"/>
        </w:rPr>
        <w:t>:</w:t>
      </w:r>
      <w:r>
        <w:rPr>
          <w:color w:val="FF0000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>Быховско-Хотимско-Ветковского района</w:t>
      </w:r>
      <w:r>
        <w:rPr>
          <w:color w:val="000000" w:themeColor="text1"/>
          <w:sz w:val="28"/>
          <w:szCs w:val="28"/>
        </w:rPr>
        <w:t xml:space="preserve"> – района преимущественного расширения дерново-подзолистых супесчаных, часто заболоченных почв южной части Оршанско-Могилёвской равнины. </w:t>
      </w:r>
    </w:p>
    <w:p w14:paraId="16045A0A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Все площадки производства работ по объекту 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 размещаются в коридоре коммуникаций магистрального нефтепровода «Унеча-Полоцк», на землях, принадлежащих ОАО «Гомельтранснефть Дружба».  Дополнительно испрашиваемые участки для временного и постоянного отвода располагаются на землях сельскохозяйственного назначения и на землях государственного лесного фонда. </w:t>
      </w:r>
    </w:p>
    <w:p w14:paraId="3FFEDCDE" w14:textId="77777777" w:rsidR="003F456D" w:rsidRDefault="00000000">
      <w:pPr>
        <w:pStyle w:val="25"/>
        <w:ind w:firstLine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Поверхность земельных участков проектируемого объекта пологоволнистая, местами осложнённая искусственными насыпями (автодороги). Абсолютные отметки дневной поверхности изменяются в пределах:</w:t>
      </w:r>
    </w:p>
    <w:p w14:paraId="2F6C0312" w14:textId="77777777" w:rsidR="003F456D" w:rsidRDefault="00000000">
      <w:pPr>
        <w:pStyle w:val="25"/>
        <w:spacing w:befor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участок ПК 80 км – 153,65 - 157,82 м;</w:t>
      </w:r>
    </w:p>
    <w:p w14:paraId="5DBE9BE2" w14:textId="77777777" w:rsidR="003F456D" w:rsidRDefault="00000000">
      <w:pPr>
        <w:pStyle w:val="25"/>
        <w:spacing w:befor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участок ПК 81 км – 149,85 - 157,16 м;</w:t>
      </w:r>
    </w:p>
    <w:p w14:paraId="746F1ED7" w14:textId="77777777" w:rsidR="003F456D" w:rsidRDefault="00000000">
      <w:pPr>
        <w:pStyle w:val="25"/>
        <w:spacing w:befor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участок ПК 114 км – 177,90 - 178,58 м;</w:t>
      </w:r>
    </w:p>
    <w:p w14:paraId="65FF13F7" w14:textId="77777777" w:rsidR="003F456D" w:rsidRDefault="00000000">
      <w:pPr>
        <w:pStyle w:val="25"/>
        <w:spacing w:befor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участок КП 117 км – 166,21 - 184,85 м;</w:t>
      </w:r>
    </w:p>
    <w:p w14:paraId="05ADE04C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Почвенный покров участков представлен в основном дерново-подзолистыми супесчаными почвами. </w:t>
      </w:r>
    </w:p>
    <w:p w14:paraId="7A8276DB" w14:textId="77777777" w:rsidR="003F456D" w:rsidRDefault="00000000">
      <w:pPr>
        <w:spacing w:before="240"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t>Оценка загрязнения земель (включая почвы) на площадках планируемой деятельности</w:t>
      </w:r>
    </w:p>
    <w:p w14:paraId="7A16B90C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Оценка загрязнения земель (включая почвы) на площадках планируемой деятельности выполнена нами по результатам геоэкологических исследований, проведенных БелНИПИнефть совместно с инженерно-геологическими изысканиями. </w:t>
      </w:r>
    </w:p>
    <w:p w14:paraId="54C60D8D" w14:textId="77777777" w:rsidR="003F456D" w:rsidRDefault="00000000">
      <w:pPr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>Работы по отбору проб земель (включая почвы) на содержание нефтепродуктов контролируемой территории проводились в сентябре 2024 года.  Схема отбора проб почв контролируемой территории разрабатывалась в соответствии с ТКП 17.03-02-2020 (33140) «Правила выполнения работ по определению загрязнения земель (включая почвы) химическими веществами». В соответствии с планово-картографическими материалами было выделено 14 пробные площадки. Интервалы отбора проб соответствовали глубинам: 0-19,9; 20-50 см.</w:t>
      </w:r>
    </w:p>
    <w:p w14:paraId="4D02AE5E" w14:textId="77777777" w:rsidR="003F456D" w:rsidRDefault="00000000">
      <w:pPr>
        <w:widowControl w:val="0"/>
        <w:spacing w:after="120"/>
        <w:rPr>
          <w:color w:val="000000" w:themeColor="text1"/>
          <w:spacing w:val="-6"/>
          <w:sz w:val="28"/>
          <w:szCs w:val="28"/>
        </w:rPr>
      </w:pPr>
      <w:r>
        <w:rPr>
          <w:color w:val="000000" w:themeColor="text1"/>
          <w:spacing w:val="-6"/>
          <w:sz w:val="28"/>
          <w:szCs w:val="28"/>
        </w:rPr>
        <w:t>Химико-аналитические работы по определению содержания нефтепродуктов вы</w:t>
      </w:r>
      <w:r>
        <w:rPr>
          <w:color w:val="000000" w:themeColor="text1"/>
          <w:spacing w:val="-6"/>
          <w:sz w:val="28"/>
          <w:szCs w:val="28"/>
        </w:rPr>
        <w:lastRenderedPageBreak/>
        <w:t xml:space="preserve">полнялись аккредитованной лабораторией отдела экологии и природоохранных мероприятий БелНИПИнефть (рег. номер – </w:t>
      </w:r>
      <w:r>
        <w:rPr>
          <w:color w:val="000000" w:themeColor="text1"/>
          <w:spacing w:val="-6"/>
          <w:sz w:val="28"/>
          <w:szCs w:val="28"/>
          <w:lang w:val="en-US"/>
        </w:rPr>
        <w:t>BY</w:t>
      </w:r>
      <w:r>
        <w:rPr>
          <w:color w:val="000000" w:themeColor="text1"/>
          <w:spacing w:val="-6"/>
          <w:sz w:val="28"/>
          <w:szCs w:val="28"/>
        </w:rPr>
        <w:t xml:space="preserve">/112 1.0939 от 27.12.2004 г.). Определение нефтепродуктов в почве производилось согласно М 03-03-2012 «Методика выполнения измерений массовой доли нефтепродуктов в пробах почв и грунтов флуориметрическим методом на анализаторе жидкости «ФЛЮОРАТ-02».  </w:t>
      </w:r>
    </w:p>
    <w:p w14:paraId="7AE8254F" w14:textId="77777777" w:rsidR="003F456D" w:rsidRDefault="00000000">
      <w:pPr>
        <w:rPr>
          <w:bCs/>
          <w:color w:val="000000" w:themeColor="text1"/>
          <w:spacing w:val="-6"/>
          <w:sz w:val="28"/>
          <w:szCs w:val="28"/>
        </w:rPr>
      </w:pPr>
      <w:r>
        <w:rPr>
          <w:bCs/>
          <w:color w:val="000000" w:themeColor="text1"/>
          <w:spacing w:val="-6"/>
          <w:sz w:val="28"/>
          <w:szCs w:val="28"/>
        </w:rPr>
        <w:t xml:space="preserve">Оценка состояния и уровня загрязнения почвогрунтов проводилась в соответствии в соответствии с ТКП 17.03-02-2020 путем сопоставления полученных значений содержания нефтепродуктов с дифференцированными нормативами, установленными ЭкоНиП 17.03.01-001-2020 для разных категорий земель. </w:t>
      </w:r>
    </w:p>
    <w:p w14:paraId="36EC4DBF" w14:textId="77777777" w:rsidR="003F456D" w:rsidRDefault="00000000">
      <w:pPr>
        <w:spacing w:after="120"/>
        <w:rPr>
          <w:bCs/>
          <w:color w:val="000000" w:themeColor="text1"/>
          <w:spacing w:val="-6"/>
          <w:sz w:val="28"/>
          <w:szCs w:val="28"/>
        </w:rPr>
      </w:pPr>
      <w:r>
        <w:rPr>
          <w:bCs/>
          <w:color w:val="000000" w:themeColor="text1"/>
          <w:spacing w:val="-6"/>
          <w:sz w:val="28"/>
          <w:szCs w:val="28"/>
        </w:rPr>
        <w:t xml:space="preserve">Как показали результаты работ, во всех отобранных и проанализированных пробах почвогрунтов контролируемой территории содержание нефтепродуктов не превышает минимальное значение дифференцированного норматива, установленного для земель промышленности, транспорта, связи, энергетики, обороны и иного назначения – 817 мг/кг [19].  Концентрация нефтепродуктов в пробах земель (включая почвы) территории планируемой деятельности изменяется от концентраций ниже предела обнаружения применяемой методики выполнения измерений (&lt;5 мг/кг) до 91,7 мг/кг (см. таблицу 3.4).  </w:t>
      </w:r>
    </w:p>
    <w:p w14:paraId="226F7094" w14:textId="77777777" w:rsidR="003F456D" w:rsidRDefault="00000000">
      <w:pPr>
        <w:rPr>
          <w:color w:val="000000" w:themeColor="text1"/>
          <w:spacing w:val="-6"/>
          <w:sz w:val="28"/>
          <w:szCs w:val="28"/>
          <w:u w:val="single"/>
          <w:lang w:eastAsia="ru-RU"/>
        </w:rPr>
      </w:pPr>
      <w:r>
        <w:rPr>
          <w:color w:val="000000" w:themeColor="text1"/>
          <w:spacing w:val="-6"/>
          <w:sz w:val="28"/>
          <w:szCs w:val="28"/>
          <w:lang w:eastAsia="ru-RU"/>
        </w:rPr>
        <w:t xml:space="preserve">Загрязнение земель (включая почвы) нефтепродуктами территории объекта </w:t>
      </w:r>
      <w:r>
        <w:rPr>
          <w:bCs/>
          <w:color w:val="000000" w:themeColor="text1"/>
          <w:sz w:val="28"/>
          <w:szCs w:val="28"/>
        </w:rPr>
        <w:t>№ 115</w:t>
      </w:r>
      <w:r>
        <w:rPr>
          <w:color w:val="000000" w:themeColor="text1"/>
          <w:sz w:val="28"/>
          <w:szCs w:val="28"/>
        </w:rPr>
        <w:t xml:space="preserve">/24 </w:t>
      </w:r>
      <w:r>
        <w:rPr>
          <w:rStyle w:val="2Exact"/>
          <w:color w:val="000000" w:themeColor="text1"/>
          <w:sz w:val="28"/>
          <w:szCs w:val="28"/>
        </w:rPr>
        <w:t>«Модернизация пунктов контроля и управления узлами задвижек МН «Унеча-Полоцк» (80, 81, 114, 117 км), расположенных на линейной части нефтепровода «Унеча-Полоцк»: 80, 81, 114 (Костюковичский район), 117 (Климовичский район)»</w:t>
      </w:r>
      <w:r>
        <w:rPr>
          <w:rStyle w:val="2Exact"/>
          <w:color w:val="000000" w:themeColor="text1"/>
          <w:sz w:val="28"/>
          <w:szCs w:val="28"/>
          <w:u w:val="single"/>
        </w:rPr>
        <w:t xml:space="preserve"> </w:t>
      </w:r>
      <w:r>
        <w:rPr>
          <w:color w:val="000000" w:themeColor="text1"/>
          <w:spacing w:val="-6"/>
          <w:sz w:val="28"/>
          <w:szCs w:val="28"/>
          <w:u w:val="single"/>
          <w:lang w:eastAsia="ru-RU"/>
        </w:rPr>
        <w:t>не выявлено.</w:t>
      </w:r>
    </w:p>
    <w:p w14:paraId="283EAF97" w14:textId="77777777" w:rsidR="003F456D" w:rsidRDefault="00000000">
      <w:pPr>
        <w:rPr>
          <w:color w:val="FF0000"/>
          <w:spacing w:val="-6"/>
          <w:sz w:val="28"/>
          <w:szCs w:val="28"/>
          <w:u w:val="single"/>
          <w:lang w:eastAsia="ru-RU"/>
        </w:rPr>
      </w:pPr>
      <w:r>
        <w:rPr>
          <w:color w:val="FF0000"/>
          <w:spacing w:val="-6"/>
          <w:sz w:val="28"/>
          <w:szCs w:val="28"/>
          <w:u w:val="single"/>
          <w:lang w:eastAsia="ru-RU"/>
        </w:rPr>
        <w:br w:type="page" w:clear="all"/>
      </w:r>
    </w:p>
    <w:p w14:paraId="07E2F4D2" w14:textId="77777777" w:rsidR="003F456D" w:rsidRDefault="00000000">
      <w:pPr>
        <w:rPr>
          <w:color w:val="000000" w:themeColor="text1"/>
          <w:spacing w:val="-6"/>
          <w:sz w:val="28"/>
          <w:szCs w:val="28"/>
          <w:lang w:eastAsia="ru-RU"/>
        </w:rPr>
      </w:pPr>
      <w:r>
        <w:rPr>
          <w:color w:val="000000" w:themeColor="text1"/>
          <w:spacing w:val="-6"/>
          <w:sz w:val="28"/>
          <w:szCs w:val="28"/>
          <w:lang w:eastAsia="ru-RU"/>
        </w:rPr>
        <w:lastRenderedPageBreak/>
        <w:t xml:space="preserve">Таблица 3.4 – Сводная ведомость результатов проведения измерений концентрации химических веществ в пробах почвы (грунта)  </w:t>
      </w:r>
    </w:p>
    <w:p w14:paraId="28D6E246" w14:textId="77777777" w:rsidR="003F456D" w:rsidRDefault="00000000">
      <w:pPr>
        <w:spacing w:before="0"/>
        <w:rPr>
          <w:color w:val="000000" w:themeColor="text1"/>
          <w:sz w:val="26"/>
          <w:szCs w:val="26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 xml:space="preserve">(по данным протоколов проведения измерений 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№ 412П – 439П </w:t>
      </w:r>
      <w:r>
        <w:rPr>
          <w:color w:val="000000" w:themeColor="text1"/>
          <w:sz w:val="26"/>
          <w:szCs w:val="26"/>
          <w:lang w:eastAsia="ru-RU"/>
        </w:rPr>
        <w:t xml:space="preserve">от 30.09.2024 г. </w:t>
      </w:r>
    </w:p>
    <w:p w14:paraId="56B363EE" w14:textId="77777777" w:rsidR="003F456D" w:rsidRDefault="00000000">
      <w:pPr>
        <w:spacing w:before="0"/>
        <w:rPr>
          <w:color w:val="000000" w:themeColor="text1"/>
          <w:sz w:val="26"/>
          <w:szCs w:val="26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>отдел экологии и природоохранных мероприятий БелНИПИнефть)</w:t>
      </w:r>
    </w:p>
    <w:p w14:paraId="3B0D8CC2" w14:textId="77777777" w:rsidR="003F456D" w:rsidRDefault="00000000">
      <w:pPr>
        <w:spacing w:before="60"/>
        <w:rPr>
          <w:color w:val="000000" w:themeColor="text1"/>
          <w:sz w:val="26"/>
          <w:szCs w:val="26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 xml:space="preserve">Дата составления ведомости: </w:t>
      </w:r>
      <w:r>
        <w:rPr>
          <w:color w:val="000000" w:themeColor="text1"/>
          <w:sz w:val="26"/>
          <w:szCs w:val="26"/>
          <w:u w:val="single"/>
          <w:lang w:eastAsia="ru-RU"/>
        </w:rPr>
        <w:t>30 сентября 2024 г</w:t>
      </w:r>
      <w:r>
        <w:rPr>
          <w:color w:val="000000" w:themeColor="text1"/>
          <w:sz w:val="26"/>
          <w:szCs w:val="26"/>
          <w:lang w:eastAsia="ru-RU"/>
        </w:rPr>
        <w:t>.</w:t>
      </w:r>
    </w:p>
    <w:p w14:paraId="11DDCC84" w14:textId="77777777" w:rsidR="003F456D" w:rsidRDefault="00000000">
      <w:pPr>
        <w:spacing w:before="60"/>
        <w:rPr>
          <w:color w:val="000000" w:themeColor="text1"/>
          <w:sz w:val="26"/>
          <w:szCs w:val="26"/>
          <w:u w:val="single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 xml:space="preserve">Землепользователь: 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ОАО «Гомельтранснефть Дружба» </w:t>
      </w:r>
    </w:p>
    <w:p w14:paraId="04FB95DC" w14:textId="77777777" w:rsidR="003F456D" w:rsidRDefault="00000000">
      <w:pPr>
        <w:spacing w:before="60"/>
        <w:rPr>
          <w:color w:val="000000" w:themeColor="text1"/>
          <w:sz w:val="26"/>
          <w:szCs w:val="26"/>
          <w:u w:val="single"/>
          <w:lang w:eastAsia="ru-RU"/>
        </w:rPr>
      </w:pPr>
      <w:r>
        <w:rPr>
          <w:color w:val="000000" w:themeColor="text1"/>
          <w:sz w:val="26"/>
          <w:szCs w:val="26"/>
          <w:lang w:eastAsia="ru-RU"/>
        </w:rPr>
        <w:t xml:space="preserve">Категория земель: </w:t>
      </w:r>
      <w:r>
        <w:rPr>
          <w:color w:val="000000" w:themeColor="text1"/>
          <w:sz w:val="26"/>
          <w:szCs w:val="26"/>
          <w:u w:val="single"/>
          <w:lang w:eastAsia="ru-RU"/>
        </w:rPr>
        <w:t xml:space="preserve">земли промышленности, транспорта, связи, энергетики, обороны и иного назначения </w:t>
      </w:r>
    </w:p>
    <w:p w14:paraId="42B0CB59" w14:textId="77777777" w:rsidR="003F456D" w:rsidRDefault="00000000">
      <w:pPr>
        <w:spacing w:before="60"/>
        <w:rPr>
          <w:sz w:val="26"/>
          <w:szCs w:val="26"/>
          <w:u w:val="single"/>
          <w:lang w:eastAsia="ru-RU"/>
        </w:rPr>
      </w:pPr>
      <w:r>
        <w:rPr>
          <w:sz w:val="26"/>
          <w:szCs w:val="26"/>
          <w:lang w:eastAsia="ru-RU"/>
        </w:rPr>
        <w:t xml:space="preserve">Местоположение контролируемой территории: </w:t>
      </w:r>
      <w:r>
        <w:rPr>
          <w:sz w:val="26"/>
          <w:szCs w:val="26"/>
          <w:u w:val="single"/>
          <w:lang w:eastAsia="ru-RU"/>
        </w:rPr>
        <w:t xml:space="preserve">территория планируемого объекта строительства </w:t>
      </w:r>
      <w:r>
        <w:rPr>
          <w:bCs/>
          <w:sz w:val="26"/>
          <w:szCs w:val="26"/>
          <w:u w:val="single"/>
        </w:rPr>
        <w:t>№ 115</w:t>
      </w:r>
      <w:r>
        <w:rPr>
          <w:sz w:val="26"/>
          <w:szCs w:val="26"/>
          <w:u w:val="single"/>
          <w:lang w:eastAsia="ru-RU"/>
        </w:rPr>
        <w:t>/24 «Модернизация пунктов контроля и управления узлами задвижек МН «Унеча-Полоцк» (80, 81, 114, 117 км), расположенных на линейной части нефтепровода «Унеча-Полоцк»: 80, 81, 114 (Костюковичский район), 117 (Климовичский район)»</w:t>
      </w:r>
    </w:p>
    <w:p w14:paraId="1375F88A" w14:textId="77777777" w:rsidR="003F456D" w:rsidRDefault="003F456D">
      <w:pPr>
        <w:rPr>
          <w:rStyle w:val="2Exact"/>
          <w:color w:val="FF0000"/>
          <w:sz w:val="24"/>
          <w:szCs w:val="24"/>
          <w:u w:val="single"/>
        </w:rPr>
      </w:pPr>
    </w:p>
    <w:tbl>
      <w:tblPr>
        <w:tblW w:w="9370" w:type="dxa"/>
        <w:tblLayout w:type="fixed"/>
        <w:tblLook w:val="04A0" w:firstRow="1" w:lastRow="0" w:firstColumn="1" w:lastColumn="0" w:noHBand="0" w:noVBand="1"/>
      </w:tblPr>
      <w:tblGrid>
        <w:gridCol w:w="699"/>
        <w:gridCol w:w="1276"/>
        <w:gridCol w:w="1417"/>
        <w:gridCol w:w="1158"/>
        <w:gridCol w:w="1843"/>
        <w:gridCol w:w="1441"/>
        <w:gridCol w:w="1536"/>
      </w:tblGrid>
      <w:tr w:rsidR="003F456D" w14:paraId="643B9DA6" w14:textId="77777777">
        <w:trPr>
          <w:trHeight w:val="1453"/>
          <w:tblHeader/>
        </w:trPr>
        <w:tc>
          <w:tcPr>
            <w:tcW w:w="69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FCC8C7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№ п/п</w:t>
            </w:r>
          </w:p>
          <w:p w14:paraId="553686C1" w14:textId="77777777" w:rsidR="003F456D" w:rsidRDefault="003F456D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DC70CF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Номер пробной площадки (точки отбора пробы)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4" w:space="0" w:color="auto"/>
              <w:bottom w:val="none" w:sz="4" w:space="0" w:color="000000"/>
              <w:right w:val="single" w:sz="4" w:space="0" w:color="auto"/>
            </w:tcBorders>
            <w:vAlign w:val="center"/>
          </w:tcPr>
          <w:p w14:paraId="4EE06EB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Контролируемый слой, </w:t>
            </w:r>
          </w:p>
          <w:p w14:paraId="13055C0C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см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FA8F6D9" w14:textId="77777777" w:rsidR="003F456D" w:rsidRDefault="00000000">
            <w:pPr>
              <w:spacing w:before="0"/>
              <w:ind w:left="-111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Грануло-метричес-кий состав почв (грунтов)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012CF68" w14:textId="77777777" w:rsidR="003F456D" w:rsidRDefault="00000000">
            <w:pPr>
              <w:spacing w:before="0"/>
              <w:ind w:left="-108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Химическое вещество</w:t>
            </w: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CAB83D4" w14:textId="77777777" w:rsidR="003F456D" w:rsidRDefault="00000000">
            <w:pPr>
              <w:spacing w:before="0"/>
              <w:ind w:left="-83" w:right="-106"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Фактическая концентра-ция, мг/кг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D1497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Дифферен-цированный норматив (минималь-ный), мг/кг</w:t>
            </w:r>
          </w:p>
        </w:tc>
      </w:tr>
      <w:tr w:rsidR="003F456D" w14:paraId="6E0846D9" w14:textId="77777777">
        <w:trPr>
          <w:trHeight w:val="315"/>
        </w:trPr>
        <w:tc>
          <w:tcPr>
            <w:tcW w:w="937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E1BDD5E" w14:textId="77777777" w:rsidR="003F456D" w:rsidRDefault="00000000">
            <w:pPr>
              <w:spacing w:before="0"/>
              <w:ind w:firstLine="0"/>
              <w:jc w:val="center"/>
              <w:rPr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b/>
                <w:i/>
                <w:color w:val="000000" w:themeColor="text1"/>
                <w:sz w:val="24"/>
                <w:szCs w:val="24"/>
              </w:rPr>
              <w:t>Участок ПК 80 км</w:t>
            </w:r>
          </w:p>
        </w:tc>
      </w:tr>
      <w:tr w:rsidR="003F456D" w14:paraId="27B99308" w14:textId="77777777">
        <w:trPr>
          <w:trHeight w:val="315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E92DBA8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3019A5D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8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F8BD5ED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29AAD8D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0ECD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BB0AE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t>ниже предела            обнаружения (&lt; 5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B05C73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817</w:t>
            </w:r>
          </w:p>
        </w:tc>
      </w:tr>
      <w:tr w:rsidR="003F456D" w14:paraId="71C03A99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54A56FA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F769B8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4" w:space="0" w:color="auto"/>
            </w:tcBorders>
            <w:vAlign w:val="center"/>
          </w:tcPr>
          <w:p w14:paraId="319F9AD3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53036878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CB98F0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704C1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53E4A95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817</w:t>
            </w:r>
          </w:p>
        </w:tc>
      </w:tr>
      <w:tr w:rsidR="003F456D" w14:paraId="047BD56C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695052D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DF48A74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8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9706EC4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29561AE3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24D74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256EC" w14:textId="77777777" w:rsidR="003F456D" w:rsidRDefault="00000000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27,9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7D7845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817</w:t>
            </w:r>
          </w:p>
        </w:tc>
      </w:tr>
      <w:tr w:rsidR="003F456D" w14:paraId="06A9C692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DB7485C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5FA6C6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4" w:space="0" w:color="auto"/>
            </w:tcBorders>
            <w:vAlign w:val="center"/>
          </w:tcPr>
          <w:p w14:paraId="3F8DB9F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B252ABA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4F92A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780B2" w14:textId="77777777" w:rsidR="003F456D" w:rsidRDefault="00000000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24,2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510E98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817</w:t>
            </w:r>
          </w:p>
        </w:tc>
      </w:tr>
      <w:tr w:rsidR="003F456D" w14:paraId="0FB57699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339180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761B9C2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17" w:type="dxa"/>
            <w:tcBorders>
              <w:top w:val="single" w:sz="8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B2034A6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0D9090BC" w14:textId="77777777" w:rsidR="003F456D" w:rsidRDefault="00000000">
            <w:pPr>
              <w:spacing w:before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D3A42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0FE7F" w14:textId="77777777" w:rsidR="003F456D" w:rsidRDefault="00000000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31,0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B0262D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817</w:t>
            </w:r>
          </w:p>
        </w:tc>
      </w:tr>
      <w:tr w:rsidR="003F456D" w14:paraId="79C78839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9394CA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BFCE9E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4" w:space="0" w:color="auto"/>
            </w:tcBorders>
            <w:vAlign w:val="center"/>
          </w:tcPr>
          <w:p w14:paraId="286656F2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92249B1" w14:textId="77777777" w:rsidR="003F456D" w:rsidRDefault="00000000">
            <w:pPr>
              <w:spacing w:before="0"/>
              <w:ind w:firstLine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20BF4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164D6" w14:textId="77777777" w:rsidR="003F456D" w:rsidRDefault="00000000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23,5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C62D60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817</w:t>
            </w:r>
          </w:p>
        </w:tc>
      </w:tr>
      <w:tr w:rsidR="003F456D" w14:paraId="3DBF841F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6C1F66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A17C064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top w:val="single" w:sz="8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C3C7B7E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75A6F55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DF28F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F3A41" w14:textId="77777777" w:rsidR="003F456D" w:rsidRDefault="00000000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11,3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6AB570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817</w:t>
            </w:r>
          </w:p>
        </w:tc>
      </w:tr>
      <w:tr w:rsidR="003F456D" w14:paraId="182BBE63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3C6B74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F34B4E" w14:textId="77777777" w:rsidR="003F456D" w:rsidRDefault="003F456D">
            <w:pPr>
              <w:spacing w:before="0"/>
              <w:ind w:firstLine="0"/>
              <w:rPr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none" w:sz="4" w:space="0" w:color="000000"/>
              <w:left w:val="none" w:sz="4" w:space="0" w:color="000000"/>
              <w:bottom w:val="single" w:sz="8" w:space="0" w:color="auto"/>
              <w:right w:val="single" w:sz="4" w:space="0" w:color="auto"/>
            </w:tcBorders>
            <w:vAlign w:val="center"/>
          </w:tcPr>
          <w:p w14:paraId="079CED72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A4DD66D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27ED4A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6F39F" w14:textId="77777777" w:rsidR="003F456D" w:rsidRDefault="00000000">
            <w:pPr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13,9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87CD607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817</w:t>
            </w:r>
          </w:p>
        </w:tc>
      </w:tr>
      <w:tr w:rsidR="003F456D" w14:paraId="11047FE2" w14:textId="77777777">
        <w:trPr>
          <w:trHeight w:val="330"/>
        </w:trPr>
        <w:tc>
          <w:tcPr>
            <w:tcW w:w="9370" w:type="dxa"/>
            <w:gridSpan w:val="7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1338865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Участок ПК 81 км</w:t>
            </w:r>
          </w:p>
        </w:tc>
      </w:tr>
      <w:tr w:rsidR="003F456D" w14:paraId="0F28E7FB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4AAB7D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5CDDBF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9B3CC6B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1B5EB2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B1F8B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5F250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14,4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EDA03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78936E43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5834EB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2DFB4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17CEF68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0F93BA7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24B77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5C6E1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11,5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6B9DD9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55F0FEF2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AF9F7C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A35572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F11F38A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EB90285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29F3A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35819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5,4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17A3BA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5261603C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97164C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4F2FA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05A26E1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5D925935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52D6E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CB35E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5,5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5A1842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1D4AF200" w14:textId="77777777">
        <w:trPr>
          <w:trHeight w:val="448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CB5C9D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50D3A75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788965C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5DFD2AE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4A854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A7D60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13,1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C8A411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55B55492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F32AAF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58BB7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C5DB7FB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1268037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A63B8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0621D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6,5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B0A4F7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779F6ED1" w14:textId="77777777">
        <w:trPr>
          <w:trHeight w:val="330"/>
        </w:trPr>
        <w:tc>
          <w:tcPr>
            <w:tcW w:w="9370" w:type="dxa"/>
            <w:gridSpan w:val="7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87A51C3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Участок ПК 114 км</w:t>
            </w:r>
          </w:p>
        </w:tc>
      </w:tr>
      <w:tr w:rsidR="003F456D" w14:paraId="4401A87F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A6B44FB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42312B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6650C3F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D93AD9F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87359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DD4DB" w14:textId="77777777" w:rsidR="003F456D" w:rsidRDefault="00000000">
            <w:pPr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9,7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0B9FE3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3C1F3312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A9F299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C7E9F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8226597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AA024CC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0A93D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937B1" w14:textId="77777777" w:rsidR="003F456D" w:rsidRDefault="00000000">
            <w:pPr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5,0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BA536C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6056F049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3F7156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17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CDE6C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7ED8C14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F23D9F9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DDEDA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B3048" w14:textId="77777777" w:rsidR="003F456D" w:rsidRDefault="00000000">
            <w:pPr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39,6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74800E4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55561950" w14:textId="77777777">
        <w:trPr>
          <w:trHeight w:val="375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4D08F9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DF3E0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F61B3CB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23B2DF1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E3D0F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93F5D" w14:textId="77777777" w:rsidR="003F456D" w:rsidRDefault="00000000">
            <w:pPr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62,4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E0C79A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5232E387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315FF02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DE4CD9C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DB0CA5E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725032D1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A5E63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3A327" w14:textId="77777777" w:rsidR="003F456D" w:rsidRDefault="00000000">
            <w:pPr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91,7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56E8E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56A17E2D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54F8F8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3086F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EA77FF7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AE4E0F4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6A949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E93BA7" w14:textId="77777777" w:rsidR="003F456D" w:rsidRDefault="00000000">
            <w:pPr>
              <w:ind w:firstLine="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50,6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A218E3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1C4BF553" w14:textId="77777777">
        <w:trPr>
          <w:trHeight w:val="330"/>
        </w:trPr>
        <w:tc>
          <w:tcPr>
            <w:tcW w:w="9370" w:type="dxa"/>
            <w:gridSpan w:val="7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7269A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Участок ПК 117 км</w:t>
            </w:r>
          </w:p>
        </w:tc>
      </w:tr>
      <w:tr w:rsidR="003F456D" w14:paraId="785006D9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0F39D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2A8190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1B93B58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266420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C1292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11094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53,6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A5D7AE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6F0AF024" w14:textId="77777777">
        <w:trPr>
          <w:trHeight w:val="469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123AE7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8D9FB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FFF485A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F877A30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766F1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50DC8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26,0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4E9083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19C90C48" w14:textId="77777777">
        <w:trPr>
          <w:trHeight w:val="330"/>
        </w:trPr>
        <w:tc>
          <w:tcPr>
            <w:tcW w:w="69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1AB8D44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572AAA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140CA81B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499E076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4E1BD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4E575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25,7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336C28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7A139DEF" w14:textId="77777777">
        <w:trPr>
          <w:trHeight w:val="330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0E8E02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C0246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920038E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C354D67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75B0F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D24FD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14,4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0A0F63F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79C80B41" w14:textId="77777777">
        <w:trPr>
          <w:trHeight w:val="330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D9ECBD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FC8CF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2C779C8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9979332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6BF16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D51E9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15,7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0C23D8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74997FD9" w14:textId="77777777">
        <w:trPr>
          <w:trHeight w:val="330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A64AB23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60E31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A5B5BA6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0DD7ADB9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05173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167F2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5,8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EED671B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7CFA7E88" w14:textId="77777777">
        <w:trPr>
          <w:trHeight w:val="330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CAB094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4E446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1162859" w14:textId="77777777" w:rsidR="003F456D" w:rsidRDefault="00000000">
            <w:pPr>
              <w:spacing w:before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 – 19,9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A16ACC8" w14:textId="77777777" w:rsidR="003F456D" w:rsidRDefault="00000000">
            <w:pPr>
              <w:spacing w:before="0"/>
              <w:ind w:firstLine="0"/>
              <w:jc w:val="center"/>
            </w:pPr>
            <w:r>
              <w:rPr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F5551" w14:textId="77777777" w:rsidR="003F456D" w:rsidRDefault="00000000">
            <w:pPr>
              <w:spacing w:before="0"/>
              <w:ind w:firstLine="0"/>
            </w:pPr>
            <w:r>
              <w:rPr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8C40B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6,5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7595A4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817</w:t>
            </w:r>
          </w:p>
        </w:tc>
      </w:tr>
      <w:tr w:rsidR="003F456D" w14:paraId="3D3AC054" w14:textId="77777777">
        <w:trPr>
          <w:trHeight w:val="330"/>
        </w:trPr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D522F7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B256F" w14:textId="77777777" w:rsidR="003F456D" w:rsidRDefault="003F456D">
            <w:pPr>
              <w:spacing w:before="0"/>
              <w:ind w:firstLine="0"/>
              <w:jc w:val="center"/>
              <w:rPr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FC80D01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20,0 – 50,0</w:t>
            </w:r>
          </w:p>
        </w:tc>
        <w:tc>
          <w:tcPr>
            <w:tcW w:w="1158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8A7DEF7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песок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19076" w14:textId="77777777" w:rsidR="003F456D" w:rsidRDefault="00000000">
            <w:pPr>
              <w:spacing w:before="0"/>
              <w:ind w:firstLine="0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нефтепродукты</w:t>
            </w:r>
          </w:p>
        </w:tc>
        <w:tc>
          <w:tcPr>
            <w:tcW w:w="144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FB378" w14:textId="77777777" w:rsidR="003F456D" w:rsidRDefault="00000000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5,7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84C9B3" w14:textId="77777777" w:rsidR="003F456D" w:rsidRDefault="00000000">
            <w:pPr>
              <w:spacing w:before="0"/>
              <w:ind w:firstLine="0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sz w:val="24"/>
                <w:szCs w:val="24"/>
              </w:rPr>
              <w:t>817</w:t>
            </w:r>
          </w:p>
        </w:tc>
      </w:tr>
    </w:tbl>
    <w:p w14:paraId="11F12A5D" w14:textId="77777777" w:rsidR="003F456D" w:rsidRDefault="003F456D">
      <w:pPr>
        <w:rPr>
          <w:sz w:val="24"/>
          <w:szCs w:val="24"/>
          <w:u w:val="single"/>
        </w:rPr>
      </w:pPr>
    </w:p>
    <w:p w14:paraId="6BF2EF13" w14:textId="77777777" w:rsidR="003F456D" w:rsidRDefault="00000000">
      <w:pPr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br w:type="page" w:clear="all"/>
      </w:r>
    </w:p>
    <w:p w14:paraId="61CA9C11" w14:textId="77777777" w:rsidR="003F456D" w:rsidRDefault="00000000">
      <w:pPr>
        <w:spacing w:after="12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3.1.6 Растительный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мир</w:t>
      </w:r>
    </w:p>
    <w:p w14:paraId="34D2353B" w14:textId="77777777" w:rsidR="003F456D" w:rsidRDefault="00000000">
      <w:pPr>
        <w:shd w:val="clear" w:color="auto" w:fill="FFFFFF"/>
        <w:rPr>
          <w:sz w:val="28"/>
          <w:szCs w:val="28"/>
        </w:rPr>
      </w:pPr>
      <w:r>
        <w:rPr>
          <w:rStyle w:val="affd"/>
          <w:b w:val="0"/>
          <w:sz w:val="28"/>
          <w:szCs w:val="28"/>
        </w:rPr>
        <w:t xml:space="preserve">Согласно геоботаническому районированию территории Республики Беларусь [9], естественная растительность территории планируемой деятельности </w:t>
      </w:r>
      <w:r>
        <w:rPr>
          <w:color w:val="000000" w:themeColor="text1"/>
          <w:sz w:val="28"/>
          <w:szCs w:val="28"/>
        </w:rPr>
        <w:t xml:space="preserve">относится к </w:t>
      </w:r>
      <w:r>
        <w:rPr>
          <w:i/>
          <w:sz w:val="28"/>
          <w:szCs w:val="28"/>
        </w:rPr>
        <w:t xml:space="preserve">Сожскому району Оршанско-Могилёвского округа подзоны дубово-темнохвойных лесов </w:t>
      </w:r>
      <w:r>
        <w:rPr>
          <w:sz w:val="28"/>
          <w:szCs w:val="28"/>
        </w:rPr>
        <w:t>(см. рис. 3.1):</w:t>
      </w:r>
    </w:p>
    <w:p w14:paraId="7F50F857" w14:textId="77777777" w:rsidR="003F456D" w:rsidRDefault="00000000">
      <w:pPr>
        <w:pStyle w:val="25"/>
        <w:spacing w:before="240"/>
        <w:ind w:firstLine="567"/>
        <w:rPr>
          <w:bCs/>
          <w:i/>
          <w:sz w:val="28"/>
          <w:szCs w:val="28"/>
          <w:u w:val="single"/>
        </w:rPr>
      </w:pPr>
      <w:r>
        <w:rPr>
          <w:bCs/>
          <w:i/>
          <w:sz w:val="28"/>
          <w:szCs w:val="28"/>
          <w:u w:val="single"/>
        </w:rPr>
        <w:t xml:space="preserve"> </w:t>
      </w:r>
      <w:r>
        <w:rPr>
          <w:bCs/>
          <w:i/>
          <w:noProof/>
          <w:sz w:val="28"/>
          <w:szCs w:val="28"/>
          <w:u w:val="single"/>
          <w:lang w:eastAsia="ru-RU"/>
        </w:rPr>
        <mc:AlternateContent>
          <mc:Choice Requires="wpg">
            <w:drawing>
              <wp:inline distT="0" distB="0" distL="0" distR="0" wp14:anchorId="729E59A4" wp14:editId="3FE1E4E2">
                <wp:extent cx="4759036" cy="3292179"/>
                <wp:effectExtent l="19050" t="19050" r="22860" b="22860"/>
                <wp:docPr id="2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астительность.jpg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4782381" cy="330832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374.73pt;height:259.23pt;mso-wrap-distance-left:0.00pt;mso-wrap-distance-top:0.00pt;mso-wrap-distance-right:0.00pt;mso-wrap-distance-bottom:0.00pt;z-index:1;" strokecolor="#4F81BD">
                <v:imagedata r:id="rId70" o:title=""/>
                <o:lock v:ext="edit" rotation="t"/>
              </v:shape>
            </w:pict>
          </mc:Fallback>
        </mc:AlternateContent>
      </w:r>
    </w:p>
    <w:p w14:paraId="60540EA0" w14:textId="77777777" w:rsidR="003F456D" w:rsidRDefault="00000000">
      <w:pPr>
        <w:pStyle w:val="25"/>
        <w:ind w:firstLine="567"/>
        <w:rPr>
          <w:bCs/>
          <w:i/>
          <w:sz w:val="28"/>
          <w:szCs w:val="28"/>
          <w:u w:val="single"/>
        </w:rPr>
      </w:pPr>
      <w:r>
        <w:rPr>
          <w:bCs/>
          <w:i/>
          <w:noProof/>
          <w:sz w:val="28"/>
          <w:szCs w:val="28"/>
          <w:u w:val="single"/>
          <w:lang w:eastAsia="ru-RU"/>
        </w:rPr>
        <mc:AlternateContent>
          <mc:Choice Requires="wpg">
            <w:drawing>
              <wp:inline distT="0" distB="0" distL="0" distR="0" wp14:anchorId="58169920" wp14:editId="75FD5775">
                <wp:extent cx="4817153" cy="1922286"/>
                <wp:effectExtent l="19050" t="19050" r="21590" b="20955"/>
                <wp:docPr id="3" name="Рисунок 15" descr="условные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условные.jpg"/>
                        <pic:cNvPicPr>
                          <a:picLocks noChangeAspect="1"/>
                        </pic:cNvPicPr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4873859" cy="19449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379.30pt;height:151.36pt;mso-wrap-distance-left:0.00pt;mso-wrap-distance-top:0.00pt;mso-wrap-distance-right:0.00pt;mso-wrap-distance-bottom:0.00pt;z-index:1;" strokecolor="#000000">
                <v:imagedata r:id="rId72" o:title=""/>
                <o:lock v:ext="edit" rotation="t"/>
              </v:shape>
            </w:pict>
          </mc:Fallback>
        </mc:AlternateContent>
      </w:r>
    </w:p>
    <w:p w14:paraId="13C1F50E" w14:textId="77777777" w:rsidR="003F456D" w:rsidRDefault="00000000">
      <w:pPr>
        <w:pStyle w:val="18"/>
        <w:shd w:val="clear" w:color="auto" w:fill="auto"/>
        <w:spacing w:before="240" w:after="120" w:line="240" w:lineRule="auto"/>
        <w:ind w:firstLine="0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Рис. 3.1  Карта геоботанического районирования Республики Беларусь [9].</w:t>
      </w:r>
    </w:p>
    <w:p w14:paraId="12E2E744" w14:textId="77777777" w:rsidR="003F456D" w:rsidRDefault="00000000">
      <w:pPr>
        <w:spacing w:before="24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Костюковичский район (ПК 80, 81, 114 км)</w:t>
      </w:r>
    </w:p>
    <w:p w14:paraId="25CED2A1" w14:textId="77777777" w:rsidR="003F456D" w:rsidRDefault="00000000">
      <w:pPr>
        <w:rPr>
          <w:rStyle w:val="affd"/>
          <w:b w:val="0"/>
          <w:sz w:val="28"/>
          <w:szCs w:val="28"/>
        </w:rPr>
      </w:pPr>
      <w:r>
        <w:rPr>
          <w:rStyle w:val="affd"/>
          <w:b w:val="0"/>
          <w:sz w:val="28"/>
          <w:szCs w:val="28"/>
        </w:rPr>
        <w:t xml:space="preserve">Площадки производства работ проектируемого объекта </w:t>
      </w:r>
      <w:r>
        <w:rPr>
          <w:rStyle w:val="affd"/>
          <w:b w:val="0"/>
          <w:color w:val="000000" w:themeColor="text1"/>
          <w:sz w:val="28"/>
          <w:szCs w:val="28"/>
        </w:rPr>
        <w:t>в</w:t>
      </w:r>
      <w:r>
        <w:rPr>
          <w:rStyle w:val="affd"/>
          <w:b w:val="0"/>
          <w:color w:val="FF0000"/>
          <w:sz w:val="28"/>
          <w:szCs w:val="28"/>
        </w:rPr>
        <w:t xml:space="preserve"> </w:t>
      </w:r>
      <w:r>
        <w:rPr>
          <w:rStyle w:val="affd"/>
          <w:b w:val="0"/>
          <w:sz w:val="28"/>
          <w:szCs w:val="28"/>
        </w:rPr>
        <w:t xml:space="preserve">Костюковичском районе расположены на землях сельскохозяйственного назначения (пахотные, луговые, другие виды земель); землях лесного фонда (эксплуатационные, защитные (в границах водоохранных зон) леса); землях запаса; землях промышленности, транспорта, связи. </w:t>
      </w:r>
    </w:p>
    <w:p w14:paraId="0A732370" w14:textId="77777777" w:rsidR="003F456D" w:rsidRDefault="00000000">
      <w:pPr>
        <w:rPr>
          <w:rStyle w:val="affd"/>
          <w:b w:val="0"/>
          <w:sz w:val="28"/>
          <w:szCs w:val="28"/>
        </w:rPr>
      </w:pPr>
      <w:r>
        <w:rPr>
          <w:rStyle w:val="affd"/>
          <w:b w:val="0"/>
          <w:sz w:val="28"/>
          <w:szCs w:val="28"/>
        </w:rPr>
        <w:br w:type="page" w:clear="all"/>
      </w:r>
    </w:p>
    <w:p w14:paraId="7E2334F5" w14:textId="77777777" w:rsidR="003F456D" w:rsidRDefault="00000000">
      <w:pPr>
        <w:rPr>
          <w:rStyle w:val="affd"/>
          <w:b w:val="0"/>
          <w:i/>
          <w:sz w:val="28"/>
          <w:szCs w:val="28"/>
        </w:rPr>
      </w:pPr>
      <w:r>
        <w:rPr>
          <w:rStyle w:val="affd"/>
          <w:b w:val="0"/>
          <w:i/>
          <w:sz w:val="28"/>
          <w:szCs w:val="28"/>
        </w:rPr>
        <w:lastRenderedPageBreak/>
        <w:t xml:space="preserve">Участок  ПК 80 км </w:t>
      </w:r>
    </w:p>
    <w:p w14:paraId="27B3A0D4" w14:textId="77777777" w:rsidR="003F456D" w:rsidRDefault="00000000">
      <w:pPr>
        <w:spacing w:before="0"/>
        <w:rPr>
          <w:rStyle w:val="affd"/>
          <w:b w:val="0"/>
          <w:sz w:val="28"/>
          <w:szCs w:val="28"/>
        </w:rPr>
      </w:pPr>
      <w:r>
        <w:rPr>
          <w:rStyle w:val="affd"/>
          <w:b w:val="0"/>
          <w:sz w:val="28"/>
          <w:szCs w:val="28"/>
        </w:rPr>
        <w:t xml:space="preserve">Участки лесные земель, отводимые для производства работ на ПК-80 км, расположены в границах кварталов №№262, 258 Белынковичского лесничества Костюковичского лесхоза.. Категория лесов – защитные леса (леса в границах водоохранной зоны реки Зубар), рекреационно-оздоровительные леса (подкатегория - леса вокруг населённых пунктов); эксплуатационные леса. </w:t>
      </w:r>
    </w:p>
    <w:p w14:paraId="312DA861" w14:textId="77777777" w:rsidR="003F456D" w:rsidRDefault="00000000">
      <w:pPr>
        <w:spacing w:before="0"/>
        <w:rPr>
          <w:rStyle w:val="affd"/>
          <w:b w:val="0"/>
          <w:sz w:val="28"/>
          <w:szCs w:val="28"/>
        </w:rPr>
      </w:pPr>
      <w:r>
        <w:rPr>
          <w:rStyle w:val="affd"/>
          <w:b w:val="0"/>
          <w:sz w:val="28"/>
          <w:szCs w:val="28"/>
        </w:rPr>
        <w:t>Тип леса – орляковый, таволговый, папоротниковый, черничный. Преобладающие древесные породы - сосна, ольха чёрная, берёза.</w:t>
      </w:r>
    </w:p>
    <w:p w14:paraId="3FA15007" w14:textId="77777777" w:rsidR="003F456D" w:rsidRDefault="00000000">
      <w:pPr>
        <w:rPr>
          <w:rStyle w:val="affd"/>
          <w:b w:val="0"/>
          <w:i/>
          <w:sz w:val="28"/>
          <w:szCs w:val="28"/>
        </w:rPr>
      </w:pPr>
      <w:r>
        <w:rPr>
          <w:rStyle w:val="affd"/>
          <w:b w:val="0"/>
          <w:i/>
          <w:sz w:val="28"/>
          <w:szCs w:val="28"/>
        </w:rPr>
        <w:t xml:space="preserve">Участок  ПК 81 км </w:t>
      </w:r>
    </w:p>
    <w:p w14:paraId="2A87FEA0" w14:textId="77777777" w:rsidR="003F456D" w:rsidRDefault="00000000">
      <w:pPr>
        <w:spacing w:before="0"/>
        <w:rPr>
          <w:rStyle w:val="affd"/>
          <w:b w:val="0"/>
          <w:sz w:val="28"/>
          <w:szCs w:val="28"/>
        </w:rPr>
      </w:pPr>
      <w:r>
        <w:rPr>
          <w:rStyle w:val="affd"/>
          <w:b w:val="0"/>
          <w:sz w:val="28"/>
          <w:szCs w:val="28"/>
        </w:rPr>
        <w:t>Участки лесные земель, отводимые для производства работ на ПК-81 км, расположены в границе квартала № 100 Паньковского лесничества Костюковичского лесхоза.. Категория лесов – защитные леса (леса в границах водоохранной зоны реки Зубар). Тип леса – орляковый. Преобладающие древесные породы – сосна, берёза.</w:t>
      </w:r>
    </w:p>
    <w:p w14:paraId="3E40110C" w14:textId="77777777" w:rsidR="003F456D" w:rsidRDefault="00000000">
      <w:pPr>
        <w:rPr>
          <w:rStyle w:val="affd"/>
          <w:b w:val="0"/>
          <w:i/>
          <w:sz w:val="28"/>
          <w:szCs w:val="28"/>
        </w:rPr>
      </w:pPr>
      <w:r>
        <w:rPr>
          <w:rStyle w:val="affd"/>
          <w:b w:val="0"/>
          <w:i/>
          <w:sz w:val="28"/>
          <w:szCs w:val="28"/>
        </w:rPr>
        <w:t xml:space="preserve">Участок  ПК 114 км </w:t>
      </w:r>
    </w:p>
    <w:p w14:paraId="3ADAD9CB" w14:textId="77777777" w:rsidR="003F456D" w:rsidRDefault="00000000">
      <w:pPr>
        <w:spacing w:before="0"/>
        <w:rPr>
          <w:rStyle w:val="affd"/>
          <w:b w:val="0"/>
          <w:sz w:val="28"/>
          <w:szCs w:val="28"/>
        </w:rPr>
      </w:pPr>
      <w:r>
        <w:rPr>
          <w:rStyle w:val="affd"/>
          <w:b w:val="0"/>
          <w:sz w:val="28"/>
          <w:szCs w:val="28"/>
        </w:rPr>
        <w:t>Участки лесные земель, отводимые для производства работ на ПК-114 км, расположены в границе квартала № 12 Деряженского лесничества Костюковичского лесхоза. Категория лесов – эксплуатационные леса. Тип леса – орляковый, кисличный. Преобладающие древесные породы – сосна, берёза, осина, ольха чёрная.</w:t>
      </w:r>
    </w:p>
    <w:p w14:paraId="78E211D1" w14:textId="77777777" w:rsidR="003F456D" w:rsidRDefault="00000000">
      <w:pPr>
        <w:spacing w:before="24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Участки сельскохозяйственных земель, отводимые для производства работ во временное и постоянное в Костюковичском районе, представлены в основном пахотными и естественными луговыми землями. </w:t>
      </w:r>
    </w:p>
    <w:p w14:paraId="13D26D4C" w14:textId="77777777" w:rsidR="003F456D" w:rsidRDefault="00000000">
      <w:pPr>
        <w:spacing w:before="0"/>
        <w:rPr>
          <w:rFonts w:eastAsia="Calibri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Согласно карте растительности, представленной в Национальном Атласе Республики Беларусь [9], в  составе естественной луговой растительности рассматриваемого района присутствуют: т</w:t>
      </w:r>
      <w:r>
        <w:rPr>
          <w:rFonts w:eastAsia="Calibri"/>
          <w:color w:val="000000" w:themeColor="text1"/>
          <w:sz w:val="28"/>
          <w:szCs w:val="28"/>
        </w:rPr>
        <w:t>имофеевка луговая (</w:t>
      </w:r>
      <w:r>
        <w:rPr>
          <w:i/>
          <w:color w:val="000000" w:themeColor="text1"/>
          <w:sz w:val="28"/>
          <w:szCs w:val="28"/>
        </w:rPr>
        <w:t>Phleum pratense</w:t>
      </w:r>
      <w:r>
        <w:rPr>
          <w:rFonts w:eastAsia="Calibri"/>
          <w:color w:val="000000" w:themeColor="text1"/>
          <w:sz w:val="28"/>
          <w:szCs w:val="28"/>
        </w:rPr>
        <w:t>); о</w:t>
      </w:r>
      <w:r>
        <w:rPr>
          <w:color w:val="000000" w:themeColor="text1"/>
          <w:sz w:val="28"/>
          <w:szCs w:val="28"/>
        </w:rPr>
        <w:t xml:space="preserve">вся́ница луговая </w:t>
      </w:r>
      <w:r>
        <w:rPr>
          <w:rFonts w:eastAsia="Calibri"/>
          <w:color w:val="000000" w:themeColor="text1"/>
          <w:sz w:val="28"/>
          <w:szCs w:val="28"/>
        </w:rPr>
        <w:t xml:space="preserve">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Festuca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pratensis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Huds</w:t>
      </w:r>
      <w:r>
        <w:rPr>
          <w:rFonts w:eastAsia="Calibri"/>
          <w:color w:val="000000" w:themeColor="text1"/>
          <w:sz w:val="28"/>
          <w:szCs w:val="28"/>
        </w:rPr>
        <w:t>); гребенник обыкновенный (</w:t>
      </w:r>
      <w:r>
        <w:rPr>
          <w:rFonts w:eastAsia="Calibri"/>
          <w:i/>
          <w:color w:val="000000" w:themeColor="text1"/>
          <w:sz w:val="28"/>
          <w:szCs w:val="28"/>
        </w:rPr>
        <w:t>Cynosurus cristatus L.</w:t>
      </w:r>
      <w:r>
        <w:rPr>
          <w:rFonts w:eastAsia="Calibri"/>
          <w:color w:val="000000" w:themeColor="text1"/>
          <w:sz w:val="28"/>
          <w:szCs w:val="28"/>
        </w:rPr>
        <w:t>); п</w:t>
      </w:r>
      <w:r>
        <w:rPr>
          <w:color w:val="000000" w:themeColor="text1"/>
          <w:sz w:val="28"/>
          <w:szCs w:val="28"/>
        </w:rPr>
        <w:t>олевица тонкая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Agrostis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tenuis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Sibth</w:t>
      </w:r>
      <w:r>
        <w:rPr>
          <w:rFonts w:eastAsia="Calibri"/>
          <w:i/>
          <w:color w:val="000000" w:themeColor="text1"/>
          <w:sz w:val="28"/>
          <w:szCs w:val="28"/>
        </w:rPr>
        <w:t>.</w:t>
      </w:r>
      <w:r>
        <w:rPr>
          <w:rFonts w:eastAsia="Calibri"/>
          <w:color w:val="000000" w:themeColor="text1"/>
          <w:sz w:val="28"/>
          <w:szCs w:val="28"/>
        </w:rPr>
        <w:t>); д</w:t>
      </w:r>
      <w:r>
        <w:rPr>
          <w:color w:val="000000" w:themeColor="text1"/>
          <w:sz w:val="28"/>
          <w:szCs w:val="28"/>
        </w:rPr>
        <w:t>уши́стый колосо́к обыкнове́нный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Anthoxanthum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odoratum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L</w:t>
      </w:r>
      <w:r>
        <w:rPr>
          <w:rFonts w:eastAsia="Calibri"/>
          <w:i/>
          <w:color w:val="000000" w:themeColor="text1"/>
          <w:sz w:val="28"/>
          <w:szCs w:val="28"/>
        </w:rPr>
        <w:t>.</w:t>
      </w:r>
      <w:r>
        <w:rPr>
          <w:rFonts w:eastAsia="Calibri"/>
          <w:color w:val="000000" w:themeColor="text1"/>
          <w:sz w:val="28"/>
          <w:szCs w:val="28"/>
        </w:rPr>
        <w:t>); т</w:t>
      </w:r>
      <w:r>
        <w:rPr>
          <w:color w:val="000000" w:themeColor="text1"/>
          <w:sz w:val="28"/>
          <w:szCs w:val="28"/>
        </w:rPr>
        <w:t>рясу́нка сре́дняя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Briza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media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L</w:t>
      </w:r>
      <w:r>
        <w:rPr>
          <w:rFonts w:eastAsia="Calibri"/>
          <w:i/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>); б</w:t>
      </w:r>
      <w:r>
        <w:rPr>
          <w:rFonts w:eastAsia="Calibri"/>
          <w:color w:val="000000" w:themeColor="text1"/>
          <w:sz w:val="28"/>
          <w:szCs w:val="28"/>
        </w:rPr>
        <w:t xml:space="preserve">елоус торчащий </w:t>
      </w:r>
      <w:r>
        <w:rPr>
          <w:color w:val="000000" w:themeColor="text1"/>
          <w:sz w:val="28"/>
          <w:szCs w:val="28"/>
        </w:rPr>
        <w:t>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Nardus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stricta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L</w:t>
      </w:r>
      <w:r>
        <w:rPr>
          <w:i/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>); л</w:t>
      </w:r>
      <w:r>
        <w:rPr>
          <w:rFonts w:eastAsia="Calibri"/>
          <w:color w:val="000000" w:themeColor="text1"/>
          <w:sz w:val="28"/>
          <w:szCs w:val="28"/>
        </w:rPr>
        <w:t xml:space="preserve">уговик дернистый </w:t>
      </w:r>
      <w:r>
        <w:rPr>
          <w:color w:val="000000" w:themeColor="text1"/>
          <w:sz w:val="28"/>
          <w:szCs w:val="28"/>
        </w:rPr>
        <w:t>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Deschampsia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cespitosa</w:t>
      </w:r>
      <w:r>
        <w:rPr>
          <w:rFonts w:eastAsia="Calibri"/>
          <w:i/>
          <w:color w:val="000000" w:themeColor="text1"/>
          <w:sz w:val="28"/>
          <w:szCs w:val="28"/>
        </w:rPr>
        <w:t xml:space="preserve">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L</w:t>
      </w:r>
      <w:r>
        <w:rPr>
          <w:rFonts w:eastAsia="Calibri"/>
          <w:i/>
          <w:color w:val="000000" w:themeColor="text1"/>
          <w:sz w:val="28"/>
          <w:szCs w:val="28"/>
        </w:rPr>
        <w:t>.)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Beauv</w:t>
      </w:r>
      <w:r>
        <w:rPr>
          <w:rFonts w:eastAsia="Calibri"/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>); о</w:t>
      </w:r>
      <w:r>
        <w:rPr>
          <w:rFonts w:eastAsia="Calibri"/>
          <w:color w:val="000000" w:themeColor="text1"/>
          <w:sz w:val="28"/>
          <w:szCs w:val="28"/>
        </w:rPr>
        <w:t xml:space="preserve">сока чёрная (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Carex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nigra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L</w:t>
      </w:r>
      <w:r>
        <w:rPr>
          <w:rFonts w:eastAsia="Calibri"/>
          <w:color w:val="000000" w:themeColor="text1"/>
          <w:sz w:val="28"/>
          <w:szCs w:val="28"/>
        </w:rPr>
        <w:t>.); о</w:t>
      </w:r>
      <w:r>
        <w:rPr>
          <w:color w:val="000000" w:themeColor="text1"/>
          <w:sz w:val="28"/>
          <w:szCs w:val="28"/>
        </w:rPr>
        <w:t>сока просяная</w:t>
      </w:r>
      <w:r>
        <w:rPr>
          <w:rFonts w:eastAsia="Calibri"/>
          <w:color w:val="000000" w:themeColor="text1"/>
          <w:sz w:val="28"/>
          <w:szCs w:val="28"/>
        </w:rPr>
        <w:t xml:space="preserve"> (</w:t>
      </w:r>
      <w:r>
        <w:rPr>
          <w:rFonts w:eastAsia="Calibri"/>
          <w:i/>
          <w:color w:val="000000" w:themeColor="text1"/>
          <w:sz w:val="28"/>
          <w:szCs w:val="28"/>
        </w:rPr>
        <w:t>Carex panicea L.</w:t>
      </w:r>
      <w:r>
        <w:rPr>
          <w:rFonts w:eastAsia="Calibri"/>
          <w:color w:val="000000" w:themeColor="text1"/>
          <w:sz w:val="28"/>
          <w:szCs w:val="28"/>
        </w:rPr>
        <w:t>); о</w:t>
      </w:r>
      <w:r>
        <w:rPr>
          <w:color w:val="000000" w:themeColor="text1"/>
          <w:sz w:val="28"/>
          <w:szCs w:val="28"/>
        </w:rPr>
        <w:t>сока жёлтая (</w:t>
      </w:r>
      <w:r>
        <w:rPr>
          <w:rFonts w:eastAsia="Calibri"/>
          <w:i/>
          <w:color w:val="000000" w:themeColor="text1"/>
          <w:sz w:val="28"/>
          <w:szCs w:val="28"/>
        </w:rPr>
        <w:t>Carex flava L</w:t>
      </w:r>
      <w:r>
        <w:rPr>
          <w:rFonts w:eastAsia="Calibri"/>
          <w:color w:val="000000" w:themeColor="text1"/>
          <w:sz w:val="28"/>
          <w:szCs w:val="28"/>
        </w:rPr>
        <w:t>.); з</w:t>
      </w:r>
      <w:r>
        <w:rPr>
          <w:color w:val="000000" w:themeColor="text1"/>
          <w:sz w:val="28"/>
          <w:szCs w:val="28"/>
        </w:rPr>
        <w:t>меевик большой (</w:t>
      </w:r>
      <w:r>
        <w:rPr>
          <w:rFonts w:eastAsia="Calibri"/>
          <w:i/>
          <w:color w:val="000000" w:themeColor="text1"/>
          <w:sz w:val="28"/>
          <w:szCs w:val="28"/>
        </w:rPr>
        <w:t>Polygonum bistorta L.</w:t>
      </w:r>
      <w:r>
        <w:rPr>
          <w:color w:val="000000" w:themeColor="text1"/>
          <w:sz w:val="28"/>
          <w:szCs w:val="28"/>
        </w:rPr>
        <w:t>); хвощ болотный (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Equi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setum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palustre</w:t>
      </w:r>
      <w:r>
        <w:rPr>
          <w:rFonts w:eastAsia="Calibri"/>
          <w:i/>
          <w:color w:val="000000" w:themeColor="text1"/>
          <w:sz w:val="28"/>
          <w:szCs w:val="28"/>
        </w:rPr>
        <w:t xml:space="preserve"> </w:t>
      </w:r>
      <w:r>
        <w:rPr>
          <w:rFonts w:eastAsia="Calibri"/>
          <w:i/>
          <w:color w:val="000000" w:themeColor="text1"/>
          <w:sz w:val="28"/>
          <w:szCs w:val="28"/>
          <w:lang w:val="en-US"/>
        </w:rPr>
        <w:t>L</w:t>
      </w:r>
      <w:r>
        <w:rPr>
          <w:rFonts w:eastAsia="Calibri"/>
          <w:color w:val="000000" w:themeColor="text1"/>
          <w:sz w:val="28"/>
          <w:szCs w:val="28"/>
        </w:rPr>
        <w:t>) и др.</w:t>
      </w:r>
    </w:p>
    <w:p w14:paraId="0AB7C585" w14:textId="77777777" w:rsidR="003F456D" w:rsidRDefault="00000000">
      <w:pPr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>По информации Могилёвского областного комитета природных ресурсов и охраны окружающей среды на 01.01.2024 года [14] на территории Костюковичского района Могилёвской области зарегистрировано 7 видов дикорастущих растений, включённых в Красную книгу Республики Беларусь, и передано под охрану землепользователям 9 мест их произрастания. Информация о местах произрастания краснокнижных растений в Костюковичском районе представлено в таблице 3.5.</w:t>
      </w:r>
    </w:p>
    <w:p w14:paraId="472128AD" w14:textId="77777777" w:rsidR="003F456D" w:rsidRDefault="00000000">
      <w:pPr>
        <w:rPr>
          <w:rFonts w:eastAsia="Calibri"/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5E2258E0" w14:textId="77777777" w:rsidR="003F456D" w:rsidRDefault="00000000">
      <w:pPr>
        <w:pStyle w:val="Default"/>
        <w:spacing w:after="120"/>
        <w:rPr>
          <w:bCs/>
          <w:color w:val="auto"/>
          <w:sz w:val="28"/>
          <w:szCs w:val="28"/>
          <w:lang w:eastAsia="ru-RU"/>
        </w:rPr>
      </w:pPr>
      <w:r>
        <w:rPr>
          <w:color w:val="auto"/>
          <w:sz w:val="28"/>
          <w:szCs w:val="28"/>
        </w:rPr>
        <w:lastRenderedPageBreak/>
        <w:t xml:space="preserve">Таблица 3.5 - Список </w:t>
      </w:r>
      <w:r>
        <w:rPr>
          <w:bCs/>
          <w:color w:val="auto"/>
          <w:sz w:val="28"/>
          <w:szCs w:val="28"/>
          <w:lang w:eastAsia="ru-RU"/>
        </w:rPr>
        <w:t>дикорастущих растений, относящихся к видам, включенным в Красную книгу Республики Беларусь, Костюковичского района.</w:t>
      </w:r>
    </w:p>
    <w:tbl>
      <w:tblPr>
        <w:tblStyle w:val="17"/>
        <w:tblW w:w="0" w:type="auto"/>
        <w:tblLook w:val="04A0" w:firstRow="1" w:lastRow="0" w:firstColumn="1" w:lastColumn="0" w:noHBand="0" w:noVBand="1"/>
      </w:tblPr>
      <w:tblGrid>
        <w:gridCol w:w="1696"/>
        <w:gridCol w:w="3119"/>
        <w:gridCol w:w="2410"/>
        <w:gridCol w:w="2138"/>
      </w:tblGrid>
      <w:tr w:rsidR="003F456D" w14:paraId="56DB9938" w14:textId="77777777">
        <w:trPr>
          <w:tblHeader/>
        </w:trPr>
        <w:tc>
          <w:tcPr>
            <w:tcW w:w="1696" w:type="dxa"/>
          </w:tcPr>
          <w:p w14:paraId="66B87605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>Название вида дикорастущего растения</w:t>
            </w:r>
          </w:p>
        </w:tc>
        <w:tc>
          <w:tcPr>
            <w:tcW w:w="3119" w:type="dxa"/>
          </w:tcPr>
          <w:p w14:paraId="4D948631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Наименование юридического лица, которому передано под охрану место произрастания дикорастущего растения /№ решения РИК  </w:t>
            </w:r>
          </w:p>
        </w:tc>
        <w:tc>
          <w:tcPr>
            <w:tcW w:w="2410" w:type="dxa"/>
          </w:tcPr>
          <w:p w14:paraId="55ECE09D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Местоположение и границы места произрастания дикорастущего растения</w:t>
            </w:r>
          </w:p>
        </w:tc>
        <w:tc>
          <w:tcPr>
            <w:tcW w:w="2138" w:type="dxa"/>
          </w:tcPr>
          <w:p w14:paraId="7B71C691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Площадь переданного под охрану места произрастания дикорастущего растения, га </w:t>
            </w:r>
          </w:p>
        </w:tc>
      </w:tr>
      <w:tr w:rsidR="003F456D" w14:paraId="0C344FC6" w14:textId="77777777">
        <w:tc>
          <w:tcPr>
            <w:tcW w:w="1696" w:type="dxa"/>
            <w:vMerge w:val="restart"/>
            <w:vAlign w:val="center"/>
          </w:tcPr>
          <w:p w14:paraId="4191CC97" w14:textId="77777777" w:rsidR="003F456D" w:rsidRDefault="00000000">
            <w:pPr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 xml:space="preserve">Неккера </w:t>
            </w:r>
          </w:p>
          <w:p w14:paraId="11628F21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>перистая</w:t>
            </w:r>
          </w:p>
        </w:tc>
        <w:tc>
          <w:tcPr>
            <w:tcW w:w="3119" w:type="dxa"/>
            <w:vMerge w:val="restart"/>
            <w:vAlign w:val="center"/>
          </w:tcPr>
          <w:p w14:paraId="0D19A967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Государственное</w:t>
            </w:r>
          </w:p>
          <w:p w14:paraId="2C8481AD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лесохозяйственное</w:t>
            </w:r>
          </w:p>
          <w:p w14:paraId="726F9898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учреждение «Костюковичский лесхоз» (далее Костюковичский лесхоз)  / решение Костюковичского РИК  29 апреля 2023 г. № 9-7</w:t>
            </w:r>
          </w:p>
        </w:tc>
        <w:tc>
          <w:tcPr>
            <w:tcW w:w="2410" w:type="dxa"/>
          </w:tcPr>
          <w:p w14:paraId="3E3DFBC0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1,2 км к югу-юго-западу от д. Жабыки, выдел 1 квартала 3 Белынковичского лесничества ГЛХУ «Костюковичский лесхоз»</w:t>
            </w:r>
          </w:p>
        </w:tc>
        <w:tc>
          <w:tcPr>
            <w:tcW w:w="2138" w:type="dxa"/>
            <w:vAlign w:val="center"/>
          </w:tcPr>
          <w:p w14:paraId="6AEFCA64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3,6 </w:t>
            </w:r>
          </w:p>
        </w:tc>
      </w:tr>
      <w:tr w:rsidR="003F456D" w14:paraId="3E438B15" w14:textId="77777777">
        <w:tc>
          <w:tcPr>
            <w:tcW w:w="1696" w:type="dxa"/>
            <w:vMerge/>
          </w:tcPr>
          <w:p w14:paraId="4DE512B4" w14:textId="77777777" w:rsidR="003F456D" w:rsidRDefault="003F456D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3119" w:type="dxa"/>
            <w:vMerge/>
          </w:tcPr>
          <w:p w14:paraId="680B70EF" w14:textId="77777777" w:rsidR="003F456D" w:rsidRDefault="003F456D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14:paraId="19F87018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0,8 км к юго-западу от д. Жабыки, выдел 2 квартала 9 Белынковичского лесничества ГЛХУ «Костюковичский лесхоз»</w:t>
            </w:r>
          </w:p>
        </w:tc>
        <w:tc>
          <w:tcPr>
            <w:tcW w:w="2138" w:type="dxa"/>
            <w:vAlign w:val="center"/>
          </w:tcPr>
          <w:p w14:paraId="6AF11871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1,1 </w:t>
            </w:r>
          </w:p>
        </w:tc>
      </w:tr>
      <w:tr w:rsidR="003F456D" w14:paraId="6B04366C" w14:textId="77777777">
        <w:tc>
          <w:tcPr>
            <w:tcW w:w="1696" w:type="dxa"/>
          </w:tcPr>
          <w:p w14:paraId="403B6AFD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Осока </w:t>
            </w:r>
          </w:p>
          <w:p w14:paraId="428434E4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корневищная</w:t>
            </w:r>
          </w:p>
        </w:tc>
        <w:tc>
          <w:tcPr>
            <w:tcW w:w="3119" w:type="dxa"/>
          </w:tcPr>
          <w:p w14:paraId="64EDE585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Костюковичский лесхоз/ решение Костюковичского РИК 29 апреля 2023 г. № 9-7</w:t>
            </w:r>
          </w:p>
        </w:tc>
        <w:tc>
          <w:tcPr>
            <w:tcW w:w="2410" w:type="dxa"/>
          </w:tcPr>
          <w:p w14:paraId="158AFF3A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0,7 км к югу-юго-западу от д. Жабыки, выдел 1 квартала 9 Белынковичского лесничества ГЛХУ «Костюковичский лесхоз»</w:t>
            </w:r>
          </w:p>
        </w:tc>
        <w:tc>
          <w:tcPr>
            <w:tcW w:w="2138" w:type="dxa"/>
            <w:vAlign w:val="center"/>
          </w:tcPr>
          <w:p w14:paraId="106E1ABB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15,2</w:t>
            </w:r>
          </w:p>
        </w:tc>
      </w:tr>
      <w:tr w:rsidR="003F456D" w14:paraId="6F98C392" w14:textId="77777777">
        <w:tc>
          <w:tcPr>
            <w:tcW w:w="1696" w:type="dxa"/>
          </w:tcPr>
          <w:p w14:paraId="1BA8B9CF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Колокольчик</w:t>
            </w:r>
          </w:p>
          <w:p w14:paraId="32ECF552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широколистный</w:t>
            </w:r>
          </w:p>
        </w:tc>
        <w:tc>
          <w:tcPr>
            <w:tcW w:w="3119" w:type="dxa"/>
          </w:tcPr>
          <w:p w14:paraId="478C0A54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Костюковичский лесхоз/ решение Костюковичского РИК  31 декабря 2021 г. № 25-7</w:t>
            </w:r>
          </w:p>
        </w:tc>
        <w:tc>
          <w:tcPr>
            <w:tcW w:w="2410" w:type="dxa"/>
          </w:tcPr>
          <w:p w14:paraId="6275138D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0,5 км к югу от д. Боровая, выдел 9 квартала 115 Паньковского лесничества Костюковичского лесхоза</w:t>
            </w:r>
          </w:p>
        </w:tc>
        <w:tc>
          <w:tcPr>
            <w:tcW w:w="2138" w:type="dxa"/>
            <w:vAlign w:val="center"/>
          </w:tcPr>
          <w:p w14:paraId="407BFCA9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1,1</w:t>
            </w:r>
          </w:p>
        </w:tc>
      </w:tr>
      <w:tr w:rsidR="003F456D" w14:paraId="0D99746C" w14:textId="77777777">
        <w:tc>
          <w:tcPr>
            <w:tcW w:w="1696" w:type="dxa"/>
            <w:vMerge w:val="restart"/>
            <w:vAlign w:val="center"/>
          </w:tcPr>
          <w:p w14:paraId="5293B29F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Лук медвежий</w:t>
            </w:r>
          </w:p>
          <w:p w14:paraId="07385DE6" w14:textId="77777777" w:rsidR="003F456D" w:rsidRDefault="00000000">
            <w:pPr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(Черемша)</w:t>
            </w:r>
          </w:p>
        </w:tc>
        <w:tc>
          <w:tcPr>
            <w:tcW w:w="3119" w:type="dxa"/>
            <w:vMerge w:val="restart"/>
            <w:vAlign w:val="center"/>
          </w:tcPr>
          <w:p w14:paraId="1876F5C2" w14:textId="77777777" w:rsidR="003F456D" w:rsidRDefault="00000000">
            <w:pPr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sz w:val="24"/>
                <w:szCs w:val="24"/>
                <w:lang w:eastAsia="ru-RU"/>
              </w:rPr>
              <w:t>Костюковичский лесхоз/ решение Костюковичского РИК  31 декабря 2021 г. № 25-7</w:t>
            </w:r>
          </w:p>
        </w:tc>
        <w:tc>
          <w:tcPr>
            <w:tcW w:w="2410" w:type="dxa"/>
          </w:tcPr>
          <w:p w14:paraId="26BEC59B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1,5 км к югу от д. Боровая, выделы 43, 45 квартала 115 Паньковского лесничества Костюковичского лесхоза</w:t>
            </w:r>
          </w:p>
        </w:tc>
        <w:tc>
          <w:tcPr>
            <w:tcW w:w="2138" w:type="dxa"/>
            <w:vAlign w:val="center"/>
          </w:tcPr>
          <w:p w14:paraId="7FAF92A3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2,7</w:t>
            </w:r>
          </w:p>
        </w:tc>
      </w:tr>
      <w:tr w:rsidR="003F456D" w14:paraId="34827A2D" w14:textId="77777777">
        <w:tc>
          <w:tcPr>
            <w:tcW w:w="1696" w:type="dxa"/>
            <w:vMerge/>
          </w:tcPr>
          <w:p w14:paraId="53141ACA" w14:textId="77777777" w:rsidR="003F456D" w:rsidRDefault="003F456D">
            <w:pPr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3119" w:type="dxa"/>
            <w:vMerge/>
          </w:tcPr>
          <w:p w14:paraId="4554A321" w14:textId="77777777" w:rsidR="003F456D" w:rsidRDefault="003F456D">
            <w:pPr>
              <w:rPr>
                <w:rFonts w:eastAsia="Calibri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14:paraId="5B030A78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300 м к западу от д. Ручей, выдел 40 квартала 46 Костюковичского лесничества Костюковичского лесхоза</w:t>
            </w:r>
          </w:p>
        </w:tc>
        <w:tc>
          <w:tcPr>
            <w:tcW w:w="2138" w:type="dxa"/>
            <w:vAlign w:val="center"/>
          </w:tcPr>
          <w:p w14:paraId="1EB58380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3,3</w:t>
            </w:r>
          </w:p>
        </w:tc>
      </w:tr>
      <w:tr w:rsidR="003F456D" w14:paraId="120CDB14" w14:textId="77777777">
        <w:tc>
          <w:tcPr>
            <w:tcW w:w="1696" w:type="dxa"/>
            <w:vAlign w:val="center"/>
          </w:tcPr>
          <w:p w14:paraId="0C95DE6D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Многоножка</w:t>
            </w:r>
          </w:p>
          <w:p w14:paraId="6C82B969" w14:textId="77777777" w:rsidR="003F456D" w:rsidRDefault="00000000">
            <w:pPr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обыкновенная</w:t>
            </w:r>
          </w:p>
        </w:tc>
        <w:tc>
          <w:tcPr>
            <w:tcW w:w="3119" w:type="dxa"/>
            <w:vAlign w:val="center"/>
          </w:tcPr>
          <w:p w14:paraId="6E0FEBBA" w14:textId="77777777" w:rsidR="003F456D" w:rsidRDefault="00000000">
            <w:pPr>
              <w:rPr>
                <w:rFonts w:eastAsia="Calibri"/>
                <w:color w:val="000000" w:themeColor="text1"/>
                <w:sz w:val="28"/>
                <w:szCs w:val="28"/>
              </w:rPr>
            </w:pPr>
            <w:r>
              <w:rPr>
                <w:sz w:val="24"/>
                <w:szCs w:val="24"/>
                <w:lang w:eastAsia="ru-RU"/>
              </w:rPr>
              <w:t>Костюковичский лесхоз/ решение Костюковичского РИК  31 декабря 2021 г. № 25-7</w:t>
            </w:r>
          </w:p>
        </w:tc>
        <w:tc>
          <w:tcPr>
            <w:tcW w:w="2410" w:type="dxa"/>
          </w:tcPr>
          <w:p w14:paraId="73D31EB3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200 м к востоку от д. Белынковичи, выделы 4, 5 квартала 176 Белынковичского лесничества </w:t>
            </w:r>
            <w:r>
              <w:rPr>
                <w:sz w:val="24"/>
                <w:szCs w:val="24"/>
                <w:lang w:eastAsia="ru-RU"/>
              </w:rPr>
              <w:lastRenderedPageBreak/>
              <w:t>Костюковичского лесхоза</w:t>
            </w:r>
          </w:p>
        </w:tc>
        <w:tc>
          <w:tcPr>
            <w:tcW w:w="2138" w:type="dxa"/>
            <w:vAlign w:val="center"/>
          </w:tcPr>
          <w:p w14:paraId="054DBB08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lastRenderedPageBreak/>
              <w:t>1,8</w:t>
            </w:r>
          </w:p>
        </w:tc>
      </w:tr>
      <w:tr w:rsidR="003F456D" w14:paraId="767E4299" w14:textId="77777777">
        <w:tc>
          <w:tcPr>
            <w:tcW w:w="1696" w:type="dxa"/>
            <w:vAlign w:val="center"/>
          </w:tcPr>
          <w:p w14:paraId="123D5873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Кувшинка </w:t>
            </w:r>
          </w:p>
          <w:p w14:paraId="5676E082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белая</w:t>
            </w:r>
          </w:p>
        </w:tc>
        <w:tc>
          <w:tcPr>
            <w:tcW w:w="3119" w:type="dxa"/>
          </w:tcPr>
          <w:p w14:paraId="298FC5ED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Костюковичский лесхоз / </w:t>
            </w:r>
            <w:r>
              <w:rPr>
                <w:sz w:val="24"/>
                <w:szCs w:val="24"/>
                <w:lang w:eastAsia="ru-RU"/>
              </w:rPr>
              <w:t>решение Костюковичского РИК  31 декабря 2021 г. № 25-7</w:t>
            </w:r>
          </w:p>
        </w:tc>
        <w:tc>
          <w:tcPr>
            <w:tcW w:w="2410" w:type="dxa"/>
          </w:tcPr>
          <w:p w14:paraId="0BA8E1C1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0,9 км к западу от д.</w:t>
            </w:r>
          </w:p>
          <w:p w14:paraId="68E9559E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Пасека, выделы 11, 15 квартала 220 Белынковичского лесничества </w:t>
            </w:r>
            <w:r>
              <w:rPr>
                <w:color w:val="000000" w:themeColor="text1"/>
                <w:sz w:val="24"/>
                <w:szCs w:val="24"/>
              </w:rPr>
              <w:t>Костюковичского лесхоза</w:t>
            </w:r>
          </w:p>
        </w:tc>
        <w:tc>
          <w:tcPr>
            <w:tcW w:w="2138" w:type="dxa"/>
            <w:vAlign w:val="center"/>
          </w:tcPr>
          <w:p w14:paraId="5A868A8E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4,5</w:t>
            </w:r>
          </w:p>
        </w:tc>
      </w:tr>
      <w:tr w:rsidR="003F456D" w14:paraId="43542D1A" w14:textId="77777777">
        <w:tc>
          <w:tcPr>
            <w:tcW w:w="1696" w:type="dxa"/>
            <w:vAlign w:val="center"/>
          </w:tcPr>
          <w:p w14:paraId="64CDDFB1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Кубышка</w:t>
            </w:r>
          </w:p>
          <w:p w14:paraId="490B69BC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малая</w:t>
            </w:r>
          </w:p>
        </w:tc>
        <w:tc>
          <w:tcPr>
            <w:tcW w:w="3119" w:type="dxa"/>
          </w:tcPr>
          <w:p w14:paraId="55E4225E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Коммунальное</w:t>
            </w:r>
          </w:p>
          <w:p w14:paraId="2C075E85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сельскохозяйственное унитарное предприятие </w:t>
            </w:r>
            <w:r>
              <w:rPr>
                <w:color w:val="000000" w:themeColor="text1"/>
                <w:sz w:val="24"/>
                <w:szCs w:val="24"/>
              </w:rPr>
              <w:t xml:space="preserve">«Самотевичи Агро» / </w:t>
            </w:r>
            <w:r>
              <w:rPr>
                <w:sz w:val="24"/>
                <w:szCs w:val="24"/>
                <w:lang w:eastAsia="ru-RU"/>
              </w:rPr>
              <w:t>решение Костюковичского РИК  31 декабря 2021 г. № 25-7</w:t>
            </w:r>
          </w:p>
        </w:tc>
        <w:tc>
          <w:tcPr>
            <w:tcW w:w="2410" w:type="dxa"/>
          </w:tcPr>
          <w:p w14:paraId="31C1DD26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100 м к северу от деревни Белый Камень, река Зубар, автомобильный переезд через </w:t>
            </w:r>
            <w:r>
              <w:rPr>
                <w:color w:val="000000" w:themeColor="text1"/>
                <w:sz w:val="24"/>
                <w:szCs w:val="24"/>
              </w:rPr>
              <w:t>реку</w:t>
            </w:r>
          </w:p>
        </w:tc>
        <w:tc>
          <w:tcPr>
            <w:tcW w:w="2138" w:type="dxa"/>
            <w:vAlign w:val="center"/>
          </w:tcPr>
          <w:p w14:paraId="754DC38F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0,1</w:t>
            </w:r>
          </w:p>
        </w:tc>
      </w:tr>
    </w:tbl>
    <w:p w14:paraId="0F530482" w14:textId="77777777" w:rsidR="003F456D" w:rsidRDefault="003F456D">
      <w:pPr>
        <w:pStyle w:val="Default"/>
        <w:spacing w:after="120"/>
        <w:ind w:firstLine="0"/>
        <w:rPr>
          <w:bCs/>
          <w:color w:val="auto"/>
          <w:sz w:val="28"/>
          <w:szCs w:val="28"/>
          <w:lang w:eastAsia="ru-RU"/>
        </w:rPr>
      </w:pPr>
    </w:p>
    <w:p w14:paraId="7EE09C54" w14:textId="77777777" w:rsidR="003F456D" w:rsidRDefault="00000000">
      <w:pPr>
        <w:spacing w:before="0"/>
        <w:rPr>
          <w:rFonts w:eastAsia="Calibri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Анализ данных, представленных в таблице 3.5, позволяет сделать вывод </w:t>
      </w:r>
      <w:r>
        <w:rPr>
          <w:rFonts w:eastAsia="Calibri"/>
          <w:color w:val="000000" w:themeColor="text1"/>
          <w:sz w:val="28"/>
          <w:szCs w:val="28"/>
          <w:u w:val="single"/>
        </w:rPr>
        <w:t>об отсутствии</w:t>
      </w:r>
      <w:r>
        <w:rPr>
          <w:rFonts w:eastAsia="Calibri"/>
          <w:color w:val="000000" w:themeColor="text1"/>
          <w:sz w:val="28"/>
          <w:szCs w:val="28"/>
        </w:rPr>
        <w:t xml:space="preserve"> на земельных участках проектируемого объекта переданных под охрану мест произрастания </w:t>
      </w:r>
      <w:r>
        <w:rPr>
          <w:rFonts w:eastAsia="Calibri"/>
          <w:sz w:val="28"/>
          <w:szCs w:val="28"/>
        </w:rPr>
        <w:t xml:space="preserve">редких видов дикорастущих растений, занесённых в Красную Книгу Республику Беларусь. По результатам полевых исследований, проведённых специалистами БелНИПИнефть в сентябре 2024 года, наличие мест произрастания растений, занесённых в Красную Книгу Республику Беларусь, на площадках производства работ проектируемого объекта также выявлено не было. </w:t>
      </w:r>
    </w:p>
    <w:p w14:paraId="09DA500F" w14:textId="77777777" w:rsidR="003F456D" w:rsidRDefault="00000000">
      <w:pPr>
        <w:spacing w:after="60"/>
        <w:rPr>
          <w:rFonts w:eastAsia="Calibri"/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t xml:space="preserve">Согласно информации, предоставленной ГЛХУ «Костюковичский лесхоз» (пис. исх. № 155 от 05.02.2026 г; приложение 4), в районах расположения объекта «Модернизация пунктов контроля и управления узлами задвижек МН «Унеча-Полоцк» (80, 81, 114), расположенных на линейной части нефтепровода «Унеча-Полоцк» по Костюковичскому району, </w:t>
      </w:r>
      <w:r>
        <w:rPr>
          <w:sz w:val="28"/>
          <w:szCs w:val="28"/>
          <w:u w:val="single"/>
          <w:lang w:eastAsia="ru-RU"/>
        </w:rPr>
        <w:t>отсутствуют места произрастания дикорастущих растений, включённых в Красную книгу Республики Беларусь</w:t>
      </w:r>
      <w:r>
        <w:rPr>
          <w:sz w:val="28"/>
          <w:szCs w:val="28"/>
          <w:lang w:eastAsia="ru-RU"/>
        </w:rPr>
        <w:t>.</w:t>
      </w:r>
    </w:p>
    <w:p w14:paraId="173E0793" w14:textId="77777777" w:rsidR="003F456D" w:rsidRDefault="003F456D">
      <w:pPr>
        <w:spacing w:before="0"/>
        <w:rPr>
          <w:rFonts w:eastAsia="Calibri"/>
          <w:b/>
          <w:color w:val="FF0000"/>
          <w:sz w:val="28"/>
          <w:szCs w:val="28"/>
        </w:rPr>
      </w:pPr>
    </w:p>
    <w:p w14:paraId="41B547C0" w14:textId="77777777" w:rsidR="003F456D" w:rsidRDefault="00000000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Климовичский район (ПК 117 км)</w:t>
      </w:r>
    </w:p>
    <w:p w14:paraId="628E772D" w14:textId="77777777" w:rsidR="003F456D" w:rsidRDefault="00000000">
      <w:pPr>
        <w:rPr>
          <w:rStyle w:val="affd"/>
          <w:b w:val="0"/>
          <w:sz w:val="28"/>
          <w:szCs w:val="28"/>
        </w:rPr>
      </w:pPr>
      <w:r>
        <w:rPr>
          <w:rStyle w:val="affd"/>
          <w:b w:val="0"/>
          <w:sz w:val="28"/>
          <w:szCs w:val="28"/>
        </w:rPr>
        <w:t xml:space="preserve">Площадки производства работ проектируемого объекта </w:t>
      </w:r>
      <w:r>
        <w:rPr>
          <w:rStyle w:val="affd"/>
          <w:b w:val="0"/>
          <w:color w:val="000000" w:themeColor="text1"/>
          <w:sz w:val="28"/>
          <w:szCs w:val="28"/>
        </w:rPr>
        <w:t>в</w:t>
      </w:r>
      <w:r>
        <w:rPr>
          <w:rStyle w:val="affd"/>
          <w:b w:val="0"/>
          <w:color w:val="FF0000"/>
          <w:sz w:val="28"/>
          <w:szCs w:val="28"/>
        </w:rPr>
        <w:t xml:space="preserve"> </w:t>
      </w:r>
      <w:r>
        <w:rPr>
          <w:rStyle w:val="affd"/>
          <w:b w:val="0"/>
          <w:sz w:val="28"/>
          <w:szCs w:val="28"/>
        </w:rPr>
        <w:t xml:space="preserve">Климовичском районе расположены на землях сельскохозяйственного назначения (пахотные, луговые, другие виды земель); землях лесного фонда </w:t>
      </w:r>
    </w:p>
    <w:p w14:paraId="0E7EDECE" w14:textId="77777777" w:rsidR="003F456D" w:rsidRDefault="00000000">
      <w:pPr>
        <w:rPr>
          <w:rStyle w:val="affd"/>
          <w:b w:val="0"/>
          <w:sz w:val="28"/>
          <w:szCs w:val="28"/>
        </w:rPr>
      </w:pPr>
      <w:r>
        <w:rPr>
          <w:rStyle w:val="affd"/>
          <w:b w:val="0"/>
          <w:sz w:val="28"/>
          <w:szCs w:val="28"/>
        </w:rPr>
        <w:t>Участки лесные земель, отводимые для производства работ на ПК-117 км, расположены в границе квартала № 52 Савиничского лесничества Климовичского лесхоза. Категория лесов – защитные леса (леса в границах водоохранной зоны реки Жадунька). Тип леса – осоковый. Преобладающие древесные породы – сосна, берёза.</w:t>
      </w:r>
    </w:p>
    <w:p w14:paraId="34363611" w14:textId="77777777" w:rsidR="003F456D" w:rsidRDefault="003F456D">
      <w:pPr>
        <w:pStyle w:val="Default"/>
        <w:rPr>
          <w:color w:val="000000" w:themeColor="text1"/>
          <w:sz w:val="28"/>
          <w:szCs w:val="28"/>
        </w:rPr>
      </w:pPr>
    </w:p>
    <w:p w14:paraId="1EC4EA9E" w14:textId="77777777" w:rsidR="003F456D" w:rsidRDefault="00000000">
      <w:pPr>
        <w:pStyle w:val="Default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>По информации Могилёвского областного комитета природных ресурсов и охраны окружающей среды на 01.01.2024 года [14] на территории Климовичского района Могилёвской области зарегистрирован 1 вид и передано под охрану землепользователю 1 место произрастания дикорастущего растения, включённого в Красную книгу Республики Беларусь (см. табл. 3.6).</w:t>
      </w:r>
    </w:p>
    <w:p w14:paraId="03696AF8" w14:textId="77777777" w:rsidR="003F456D" w:rsidRDefault="003F456D">
      <w:pPr>
        <w:pStyle w:val="Default"/>
        <w:spacing w:after="120"/>
        <w:rPr>
          <w:color w:val="auto"/>
          <w:sz w:val="28"/>
          <w:szCs w:val="28"/>
        </w:rPr>
      </w:pPr>
    </w:p>
    <w:p w14:paraId="7E396F14" w14:textId="77777777" w:rsidR="003F456D" w:rsidRDefault="00000000">
      <w:pPr>
        <w:pStyle w:val="Default"/>
        <w:spacing w:after="120"/>
        <w:rPr>
          <w:bCs/>
          <w:color w:val="auto"/>
          <w:sz w:val="28"/>
          <w:szCs w:val="28"/>
          <w:lang w:eastAsia="ru-RU"/>
        </w:rPr>
      </w:pPr>
      <w:r>
        <w:rPr>
          <w:color w:val="auto"/>
          <w:sz w:val="28"/>
          <w:szCs w:val="28"/>
        </w:rPr>
        <w:t xml:space="preserve">Таблица 3.6 - Список </w:t>
      </w:r>
      <w:r>
        <w:rPr>
          <w:bCs/>
          <w:color w:val="auto"/>
          <w:sz w:val="28"/>
          <w:szCs w:val="28"/>
          <w:lang w:eastAsia="ru-RU"/>
        </w:rPr>
        <w:t>дикорастущих растений, относящихся к видам, включенным в Красную книгу Республики Беларусь, Климовичского района.</w:t>
      </w:r>
    </w:p>
    <w:tbl>
      <w:tblPr>
        <w:tblStyle w:val="17"/>
        <w:tblW w:w="0" w:type="auto"/>
        <w:tblLook w:val="04A0" w:firstRow="1" w:lastRow="0" w:firstColumn="1" w:lastColumn="0" w:noHBand="0" w:noVBand="1"/>
      </w:tblPr>
      <w:tblGrid>
        <w:gridCol w:w="1696"/>
        <w:gridCol w:w="3119"/>
        <w:gridCol w:w="2410"/>
        <w:gridCol w:w="2138"/>
      </w:tblGrid>
      <w:tr w:rsidR="003F456D" w14:paraId="5E277AE5" w14:textId="77777777">
        <w:trPr>
          <w:tblHeader/>
        </w:trPr>
        <w:tc>
          <w:tcPr>
            <w:tcW w:w="1696" w:type="dxa"/>
          </w:tcPr>
          <w:p w14:paraId="7C673AF0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>Название вида дикорастущего растения</w:t>
            </w:r>
          </w:p>
        </w:tc>
        <w:tc>
          <w:tcPr>
            <w:tcW w:w="3119" w:type="dxa"/>
          </w:tcPr>
          <w:p w14:paraId="1F4CFFF3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Наименование юридического лица, которому передано под охрану место произрастания дикорастущего растения /№ решения РИК  </w:t>
            </w:r>
          </w:p>
        </w:tc>
        <w:tc>
          <w:tcPr>
            <w:tcW w:w="2410" w:type="dxa"/>
          </w:tcPr>
          <w:p w14:paraId="6803E35E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Местоположение и границы места произрастания дикорастущего растения</w:t>
            </w:r>
          </w:p>
        </w:tc>
        <w:tc>
          <w:tcPr>
            <w:tcW w:w="2138" w:type="dxa"/>
          </w:tcPr>
          <w:p w14:paraId="78368209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Площадь переданного под охрану места произрастания дикорастущего растения, га </w:t>
            </w:r>
          </w:p>
        </w:tc>
      </w:tr>
      <w:tr w:rsidR="003F456D" w14:paraId="0B653C4D" w14:textId="77777777">
        <w:trPr>
          <w:tblHeader/>
        </w:trPr>
        <w:tc>
          <w:tcPr>
            <w:tcW w:w="1696" w:type="dxa"/>
          </w:tcPr>
          <w:p w14:paraId="2BA28520" w14:textId="77777777" w:rsidR="003F456D" w:rsidRDefault="00000000">
            <w:pPr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>Кальвация</w:t>
            </w:r>
          </w:p>
          <w:p w14:paraId="14D9DF9D" w14:textId="77777777" w:rsidR="003F456D" w:rsidRDefault="00000000">
            <w:pPr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>гигантская</w:t>
            </w:r>
          </w:p>
        </w:tc>
        <w:tc>
          <w:tcPr>
            <w:tcW w:w="3119" w:type="dxa"/>
          </w:tcPr>
          <w:p w14:paraId="05644C5A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Государственное</w:t>
            </w:r>
          </w:p>
          <w:p w14:paraId="73D1C2A7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лесохозяйственное</w:t>
            </w:r>
          </w:p>
          <w:p w14:paraId="51257614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учреждение</w:t>
            </w:r>
          </w:p>
          <w:p w14:paraId="252FCF62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«Климовичский лесхоз» / решение Климовичского РИК 12 февраля 2021 г. № 4-4</w:t>
            </w:r>
          </w:p>
        </w:tc>
        <w:tc>
          <w:tcPr>
            <w:tcW w:w="2410" w:type="dxa"/>
          </w:tcPr>
          <w:p w14:paraId="3633AE94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1,1 километра к северо-востоку от деревни Ивановск, Климовичский лесхоз, Киселевобудское лесничество,</w:t>
            </w:r>
          </w:p>
          <w:p w14:paraId="77BD44A5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выдел 5 квартала 22</w:t>
            </w:r>
          </w:p>
        </w:tc>
        <w:tc>
          <w:tcPr>
            <w:tcW w:w="2138" w:type="dxa"/>
            <w:vAlign w:val="center"/>
          </w:tcPr>
          <w:p w14:paraId="32FF68D3" w14:textId="77777777" w:rsidR="003F456D" w:rsidRDefault="00000000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15,3</w:t>
            </w:r>
          </w:p>
        </w:tc>
      </w:tr>
    </w:tbl>
    <w:p w14:paraId="45C6FAB0" w14:textId="77777777" w:rsidR="003F456D" w:rsidRDefault="003F456D">
      <w:pPr>
        <w:pStyle w:val="Default"/>
        <w:ind w:firstLine="0"/>
        <w:rPr>
          <w:color w:val="000000" w:themeColor="text1"/>
          <w:sz w:val="28"/>
          <w:szCs w:val="28"/>
        </w:rPr>
      </w:pPr>
    </w:p>
    <w:p w14:paraId="7D8C0BEC" w14:textId="77777777" w:rsidR="003F456D" w:rsidRDefault="00000000">
      <w:pPr>
        <w:pStyle w:val="Default"/>
        <w:rPr>
          <w:color w:val="auto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Как видно из информации, представленной в таблице 3.6, на земельных участках проектируемого объекта </w:t>
      </w:r>
      <w:r>
        <w:rPr>
          <w:color w:val="auto"/>
          <w:sz w:val="28"/>
          <w:szCs w:val="28"/>
        </w:rPr>
        <w:t xml:space="preserve">места произрастания растений, занесённых в Красную Книгу Республику Беларусь, </w:t>
      </w:r>
      <w:r>
        <w:rPr>
          <w:color w:val="auto"/>
          <w:sz w:val="28"/>
          <w:szCs w:val="28"/>
          <w:u w:val="single"/>
        </w:rPr>
        <w:t>выявлены не были и под охрану землепользователю не передавались</w:t>
      </w:r>
      <w:r>
        <w:rPr>
          <w:color w:val="auto"/>
          <w:sz w:val="28"/>
          <w:szCs w:val="28"/>
        </w:rPr>
        <w:t>.</w:t>
      </w:r>
    </w:p>
    <w:p w14:paraId="00B262B6" w14:textId="77777777" w:rsidR="003F456D" w:rsidRDefault="00000000">
      <w:pPr>
        <w:spacing w:after="60"/>
        <w:rPr>
          <w:rFonts w:eastAsia="Calibri"/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t xml:space="preserve">Согласно информации, предоставленной ГЛХУ «Климовичский лесхоз» (пис. исх. № 04-05/179 от 05.02.2026 г; приложение 5), в лесном фонде на участке 117 км линейной части нефтепровода «Унеча-Полоцк», </w:t>
      </w:r>
      <w:r>
        <w:rPr>
          <w:sz w:val="28"/>
          <w:szCs w:val="28"/>
          <w:u w:val="single"/>
          <w:lang w:eastAsia="ru-RU"/>
        </w:rPr>
        <w:t>отсутствуют места произрастания дикорастущих растений, включённых в Красную книгу Республики Беларусь</w:t>
      </w:r>
      <w:r>
        <w:rPr>
          <w:sz w:val="28"/>
          <w:szCs w:val="28"/>
          <w:lang w:eastAsia="ru-RU"/>
        </w:rPr>
        <w:t>.</w:t>
      </w:r>
    </w:p>
    <w:p w14:paraId="56818AE6" w14:textId="77777777" w:rsidR="003F456D" w:rsidRDefault="003F456D">
      <w:pPr>
        <w:pStyle w:val="Default"/>
        <w:rPr>
          <w:color w:val="auto"/>
          <w:sz w:val="28"/>
          <w:szCs w:val="28"/>
        </w:rPr>
      </w:pPr>
    </w:p>
    <w:p w14:paraId="42BA8EE5" w14:textId="77777777" w:rsidR="003F456D" w:rsidRDefault="00000000">
      <w:pPr>
        <w:rPr>
          <w:rFonts w:eastAsia="Calibri"/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0A08B75E" w14:textId="77777777" w:rsidR="003F456D" w:rsidRDefault="00000000">
      <w:pPr>
        <w:shd w:val="clear" w:color="auto" w:fill="FFFFFF"/>
        <w:spacing w:before="0" w:after="12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3.1.7 Животный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мир</w:t>
      </w:r>
    </w:p>
    <w:p w14:paraId="0B6F5244" w14:textId="77777777" w:rsidR="003F456D" w:rsidRDefault="00000000">
      <w:pPr>
        <w:rPr>
          <w:sz w:val="28"/>
          <w:szCs w:val="28"/>
          <w:lang w:val="be-BY" w:eastAsia="ru-RU"/>
        </w:rPr>
      </w:pPr>
      <w:r>
        <w:rPr>
          <w:sz w:val="28"/>
          <w:szCs w:val="28"/>
          <w:lang w:val="be-BY" w:eastAsia="ru-RU"/>
        </w:rPr>
        <w:t>Для фауны Могилёвской</w:t>
      </w:r>
      <w:r>
        <w:rPr>
          <w:sz w:val="28"/>
          <w:szCs w:val="28"/>
          <w:lang w:eastAsia="ru-RU"/>
        </w:rPr>
        <w:t xml:space="preserve"> области</w:t>
      </w:r>
      <w:r>
        <w:rPr>
          <w:sz w:val="28"/>
          <w:szCs w:val="28"/>
          <w:lang w:val="be-BY" w:eastAsia="ru-RU"/>
        </w:rPr>
        <w:t xml:space="preserve"> характерно отсутствие эндемиков и преобладание видов европейского, сибирского и средиземноморского происхождения. В современной фауне Могилёвской  области более 400 видов позвоночных и несколько десятков тысяч беспозвоночных животных. Основу животного мира складывают широко распространенные в современном полушарии виды: обыкновенный еж, крот, лисица, волк, выдра, речной бобор, белка; из птиц наиболее распространены серая куропатка, тетерев, сизый голубь, обыкновенная кукушка. Из представителей южной степной фауны в республике живут: заяц-русак, обыкновенный хомяк, пестрый суслик, болотная черепаха и др.</w:t>
      </w:r>
    </w:p>
    <w:p w14:paraId="48B3A842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val="be-BY" w:eastAsia="ru-RU"/>
        </w:rPr>
        <w:t xml:space="preserve">В Могилёвской области охраняемыми и исчезающими животными являются барсук обыкновенный, европейская рысь, европейский зубр, широкопалый рак, некоторые виды насекомых. К охраняемым и исчезающим птицам относятся: черный аист, журавль серый, орлан-белохвост, воробьиный сыч, коростель, белоспинный дятел, малый подорлик, большая выпь, большой улит, кулик-сорока, зимородок обыкновенный и др. </w:t>
      </w:r>
      <w:r>
        <w:rPr>
          <w:sz w:val="28"/>
          <w:szCs w:val="28"/>
          <w:lang w:eastAsia="ru-RU"/>
        </w:rPr>
        <w:t>[14].</w:t>
      </w:r>
    </w:p>
    <w:p w14:paraId="2F4AD69A" w14:textId="77777777" w:rsidR="003F456D" w:rsidRDefault="00000000">
      <w:pPr>
        <w:spacing w:after="120"/>
        <w:rPr>
          <w:sz w:val="28"/>
          <w:szCs w:val="28"/>
          <w:u w:val="single"/>
          <w:lang w:eastAsia="ru-RU"/>
        </w:rPr>
      </w:pPr>
      <w:r>
        <w:rPr>
          <w:color w:val="000000" w:themeColor="text1"/>
          <w:sz w:val="28"/>
          <w:szCs w:val="28"/>
        </w:rPr>
        <w:t xml:space="preserve">По информации Могилёвского областного комитета природных ресурсов и охраны окружающей среды на 01.01.2024 года [14] на территории </w:t>
      </w:r>
      <w:r>
        <w:rPr>
          <w:color w:val="000000" w:themeColor="text1"/>
          <w:sz w:val="28"/>
          <w:szCs w:val="28"/>
          <w:u w:val="single"/>
        </w:rPr>
        <w:t>Костюковичского района</w:t>
      </w:r>
      <w:r>
        <w:rPr>
          <w:color w:val="000000" w:themeColor="text1"/>
          <w:sz w:val="28"/>
          <w:szCs w:val="28"/>
        </w:rPr>
        <w:t xml:space="preserve"> Могилёвской области мест обитания диких</w:t>
      </w:r>
      <w:r>
        <w:rPr>
          <w:sz w:val="28"/>
          <w:szCs w:val="28"/>
          <w:lang w:eastAsia="ru-RU"/>
        </w:rPr>
        <w:t xml:space="preserve"> животных, относящихся к видам, включенным в Красную книгу Республики Беларусь, </w:t>
      </w:r>
      <w:r>
        <w:rPr>
          <w:sz w:val="28"/>
          <w:szCs w:val="28"/>
          <w:u w:val="single"/>
          <w:lang w:eastAsia="ru-RU"/>
        </w:rPr>
        <w:t>не зарегистрировано и под охрану землепользователям не передавалось.</w:t>
      </w:r>
    </w:p>
    <w:p w14:paraId="651797A0" w14:textId="77777777" w:rsidR="003F456D" w:rsidRDefault="00000000">
      <w:pPr>
        <w:spacing w:before="60"/>
        <w:rPr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t xml:space="preserve">На территории </w:t>
      </w:r>
      <w:r>
        <w:rPr>
          <w:sz w:val="28"/>
          <w:szCs w:val="28"/>
          <w:u w:val="single"/>
          <w:lang w:eastAsia="ru-RU"/>
        </w:rPr>
        <w:t>Климовичского района</w:t>
      </w:r>
      <w:r>
        <w:rPr>
          <w:sz w:val="28"/>
          <w:szCs w:val="28"/>
          <w:lang w:eastAsia="ru-RU"/>
        </w:rPr>
        <w:t xml:space="preserve"> зарегистрировано 2 вида и передано под охрану землепользователю 2</w:t>
      </w:r>
      <w:r>
        <w:rPr>
          <w:color w:val="111111"/>
          <w:sz w:val="28"/>
          <w:szCs w:val="28"/>
          <w:shd w:val="clear" w:color="auto" w:fill="FFFFFF"/>
        </w:rPr>
        <w:t xml:space="preserve"> места обитания </w:t>
      </w:r>
      <w:r>
        <w:rPr>
          <w:color w:val="000000" w:themeColor="text1"/>
          <w:sz w:val="28"/>
          <w:szCs w:val="28"/>
        </w:rPr>
        <w:t>диких животных, включённых в Красную книгу Республики Беларусь (см. таблицу 3.7).</w:t>
      </w:r>
    </w:p>
    <w:p w14:paraId="5520D27B" w14:textId="77777777" w:rsidR="003F456D" w:rsidRDefault="00000000">
      <w:pPr>
        <w:spacing w:after="240"/>
        <w:rPr>
          <w:bCs/>
          <w:sz w:val="28"/>
          <w:szCs w:val="28"/>
          <w:lang w:eastAsia="ru-RU"/>
        </w:rPr>
      </w:pPr>
      <w:r>
        <w:rPr>
          <w:sz w:val="28"/>
          <w:szCs w:val="28"/>
        </w:rPr>
        <w:t xml:space="preserve">Таблица 3.7 - Список </w:t>
      </w:r>
      <w:r>
        <w:rPr>
          <w:bCs/>
          <w:sz w:val="28"/>
          <w:szCs w:val="28"/>
          <w:lang w:eastAsia="ru-RU"/>
        </w:rPr>
        <w:t>диких животных, относящихся к видам, включенным в Красную книгу Республики Беларусь, Климовичского района.</w:t>
      </w:r>
    </w:p>
    <w:tbl>
      <w:tblPr>
        <w:tblStyle w:val="17"/>
        <w:tblW w:w="0" w:type="auto"/>
        <w:tblLook w:val="04A0" w:firstRow="1" w:lastRow="0" w:firstColumn="1" w:lastColumn="0" w:noHBand="0" w:noVBand="1"/>
      </w:tblPr>
      <w:tblGrid>
        <w:gridCol w:w="1696"/>
        <w:gridCol w:w="2977"/>
        <w:gridCol w:w="3119"/>
        <w:gridCol w:w="1571"/>
      </w:tblGrid>
      <w:tr w:rsidR="003F456D" w14:paraId="28EE7774" w14:textId="77777777">
        <w:trPr>
          <w:tblHeader/>
        </w:trPr>
        <w:tc>
          <w:tcPr>
            <w:tcW w:w="1696" w:type="dxa"/>
          </w:tcPr>
          <w:p w14:paraId="67378E1A" w14:textId="77777777" w:rsidR="003F456D" w:rsidRDefault="00000000">
            <w:pPr>
              <w:rPr>
                <w:rFonts w:eastAsia="Calibri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>Название вида дикого</w:t>
            </w:r>
          </w:p>
          <w:p w14:paraId="595357FB" w14:textId="77777777" w:rsidR="003F456D" w:rsidRDefault="00000000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/>
                <w:sz w:val="24"/>
                <w:szCs w:val="24"/>
                <w:lang w:eastAsia="ru-RU"/>
              </w:rPr>
              <w:t>животного</w:t>
            </w:r>
          </w:p>
        </w:tc>
        <w:tc>
          <w:tcPr>
            <w:tcW w:w="2977" w:type="dxa"/>
          </w:tcPr>
          <w:p w14:paraId="6D631E88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 xml:space="preserve">Наименование юридического лица, которому передано под охрану место обитания дикого животного /№ решения РИК  </w:t>
            </w:r>
          </w:p>
        </w:tc>
        <w:tc>
          <w:tcPr>
            <w:tcW w:w="3119" w:type="dxa"/>
            <w:vAlign w:val="center"/>
          </w:tcPr>
          <w:p w14:paraId="0E974C42" w14:textId="77777777" w:rsidR="003F456D" w:rsidRDefault="00000000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Место обитания дикого животного</w:t>
            </w:r>
          </w:p>
        </w:tc>
        <w:tc>
          <w:tcPr>
            <w:tcW w:w="1571" w:type="dxa"/>
          </w:tcPr>
          <w:p w14:paraId="5D553566" w14:textId="77777777" w:rsidR="003F456D" w:rsidRDefault="00000000">
            <w:pPr>
              <w:ind w:right="47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Площадь переданного под охрану места</w:t>
            </w:r>
            <w:r>
              <w:rPr>
                <w:sz w:val="24"/>
                <w:szCs w:val="24"/>
                <w:lang w:eastAsia="ru-RU"/>
              </w:rPr>
              <w:t xml:space="preserve"> обитания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, га </w:t>
            </w:r>
          </w:p>
        </w:tc>
      </w:tr>
      <w:tr w:rsidR="003F456D" w14:paraId="1C9418AE" w14:textId="77777777">
        <w:trPr>
          <w:tblHeader/>
        </w:trPr>
        <w:tc>
          <w:tcPr>
            <w:tcW w:w="1696" w:type="dxa"/>
          </w:tcPr>
          <w:p w14:paraId="5F69581C" w14:textId="77777777" w:rsidR="003F456D" w:rsidRDefault="00000000">
            <w:pPr>
              <w:jc w:val="center"/>
              <w:rPr>
                <w:rFonts w:eastAsia="Calibri"/>
                <w:sz w:val="24"/>
                <w:szCs w:val="24"/>
                <w:lang w:eastAsia="ru-RU"/>
              </w:rPr>
            </w:pPr>
            <w:r>
              <w:rPr>
                <w:rFonts w:eastAsia="Calibri"/>
                <w:sz w:val="24"/>
                <w:szCs w:val="24"/>
                <w:lang w:eastAsia="ru-RU"/>
              </w:rPr>
              <w:t>Барсук</w:t>
            </w:r>
          </w:p>
        </w:tc>
        <w:tc>
          <w:tcPr>
            <w:tcW w:w="2977" w:type="dxa"/>
            <w:vMerge w:val="restart"/>
            <w:vAlign w:val="center"/>
          </w:tcPr>
          <w:p w14:paraId="67660223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Государственное</w:t>
            </w:r>
          </w:p>
          <w:p w14:paraId="4F6CDBFF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лесохозяйственное</w:t>
            </w:r>
          </w:p>
          <w:p w14:paraId="1E4092F7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учреждение</w:t>
            </w:r>
          </w:p>
          <w:p w14:paraId="2E52D297" w14:textId="77777777" w:rsidR="003F456D" w:rsidRDefault="00000000">
            <w:pPr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«Климовичский лесхоз» / решение Климовичского РИК 12 февраля 2021 г. № 4-4</w:t>
            </w:r>
          </w:p>
        </w:tc>
        <w:tc>
          <w:tcPr>
            <w:tcW w:w="3119" w:type="dxa"/>
          </w:tcPr>
          <w:p w14:paraId="3A65C1EC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1,0 километра к северо-востоку от деревни Ивановск, Климовичский лесхоз, Киселевобудское лесничество, выдел 5 квартала 22</w:t>
            </w:r>
          </w:p>
        </w:tc>
        <w:tc>
          <w:tcPr>
            <w:tcW w:w="1571" w:type="dxa"/>
            <w:vAlign w:val="center"/>
          </w:tcPr>
          <w:p w14:paraId="6CCD571E" w14:textId="77777777" w:rsidR="003F456D" w:rsidRDefault="00000000">
            <w:pPr>
              <w:jc w:val="center"/>
              <w:rPr>
                <w:rFonts w:eastAsia="Calibri"/>
                <w:color w:val="FF0000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1,2</w:t>
            </w:r>
          </w:p>
        </w:tc>
      </w:tr>
      <w:tr w:rsidR="003F456D" w14:paraId="6A4513A2" w14:textId="77777777">
        <w:trPr>
          <w:tblHeader/>
        </w:trPr>
        <w:tc>
          <w:tcPr>
            <w:tcW w:w="1696" w:type="dxa"/>
          </w:tcPr>
          <w:p w14:paraId="78838B92" w14:textId="77777777" w:rsidR="003F456D" w:rsidRDefault="00000000">
            <w:pPr>
              <w:rPr>
                <w:rFonts w:eastAsia="Calibri"/>
                <w:sz w:val="24"/>
                <w:szCs w:val="24"/>
                <w:lang w:eastAsia="ru-RU"/>
              </w:rPr>
            </w:pPr>
            <w:r>
              <w:rPr>
                <w:rFonts w:eastAsia="Calibri"/>
                <w:sz w:val="24"/>
                <w:szCs w:val="24"/>
                <w:lang w:eastAsia="ru-RU"/>
              </w:rPr>
              <w:t>Черный аист</w:t>
            </w:r>
          </w:p>
        </w:tc>
        <w:tc>
          <w:tcPr>
            <w:tcW w:w="2977" w:type="dxa"/>
            <w:vMerge/>
          </w:tcPr>
          <w:p w14:paraId="698E615D" w14:textId="77777777" w:rsidR="003F456D" w:rsidRDefault="003F456D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</w:tcPr>
          <w:p w14:paraId="163A1A68" w14:textId="77777777" w:rsidR="003F456D" w:rsidRDefault="00000000">
            <w:pPr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3,3 километра к юго-западу от деревни Киселева Буда, Климовичский лесхоз, Киселевобудское лесничество,выдел 62 квартала 56</w:t>
            </w:r>
          </w:p>
        </w:tc>
        <w:tc>
          <w:tcPr>
            <w:tcW w:w="1571" w:type="dxa"/>
            <w:vAlign w:val="center"/>
          </w:tcPr>
          <w:p w14:paraId="4E13D7A7" w14:textId="77777777" w:rsidR="003F456D" w:rsidRDefault="00000000">
            <w:pPr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0,22</w:t>
            </w:r>
          </w:p>
        </w:tc>
      </w:tr>
    </w:tbl>
    <w:p w14:paraId="770F1241" w14:textId="77777777" w:rsidR="003F456D" w:rsidRDefault="003F456D">
      <w:pPr>
        <w:spacing w:after="60"/>
        <w:rPr>
          <w:sz w:val="28"/>
          <w:szCs w:val="28"/>
          <w:lang w:eastAsia="ru-RU"/>
        </w:rPr>
      </w:pPr>
    </w:p>
    <w:p w14:paraId="183C30BE" w14:textId="77777777" w:rsidR="003F456D" w:rsidRDefault="003F456D">
      <w:pPr>
        <w:spacing w:after="60"/>
        <w:rPr>
          <w:sz w:val="28"/>
          <w:szCs w:val="28"/>
          <w:lang w:eastAsia="ru-RU"/>
        </w:rPr>
      </w:pPr>
    </w:p>
    <w:p w14:paraId="58269681" w14:textId="77777777" w:rsidR="003F456D" w:rsidRDefault="00000000">
      <w:pPr>
        <w:spacing w:after="60"/>
        <w:rPr>
          <w:rFonts w:eastAsia="Calibri"/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lastRenderedPageBreak/>
        <w:t xml:space="preserve">Согласно информации, предоставленной ГЛХУ «Костюковичский лесхоз» (пис. исх. № 155 от 05.02.2026 г; приложение 4), на участках планируемого объекта в Костюковичском районе, </w:t>
      </w:r>
      <w:r>
        <w:rPr>
          <w:sz w:val="28"/>
          <w:szCs w:val="28"/>
          <w:u w:val="single"/>
          <w:lang w:eastAsia="ru-RU"/>
        </w:rPr>
        <w:t>отсутствуют места обитания диких животных, включённых в Красную книгу Республики Беларусь</w:t>
      </w:r>
      <w:r>
        <w:rPr>
          <w:sz w:val="28"/>
          <w:szCs w:val="28"/>
          <w:lang w:eastAsia="ru-RU"/>
        </w:rPr>
        <w:t>.</w:t>
      </w:r>
    </w:p>
    <w:p w14:paraId="5B68B684" w14:textId="77777777" w:rsidR="003F456D" w:rsidRDefault="00000000">
      <w:pPr>
        <w:pStyle w:val="Default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На земельных участках проектируемого объекта в Климовичском районе</w:t>
      </w:r>
      <w:r>
        <w:rPr>
          <w:color w:val="auto"/>
          <w:sz w:val="28"/>
          <w:szCs w:val="28"/>
        </w:rPr>
        <w:t xml:space="preserve"> места обитания диких животных, занесённых в Красную Книгу Республику Беларусь, также </w:t>
      </w:r>
      <w:r>
        <w:rPr>
          <w:color w:val="auto"/>
          <w:sz w:val="28"/>
          <w:szCs w:val="28"/>
          <w:u w:val="single"/>
        </w:rPr>
        <w:t>отсутствуют</w:t>
      </w:r>
      <w:r>
        <w:rPr>
          <w:color w:val="auto"/>
          <w:sz w:val="28"/>
          <w:szCs w:val="28"/>
        </w:rPr>
        <w:t xml:space="preserve"> (пис. ГЛХУ «Климовичский лесхоз» исх. № 04-05/179 от 05.02.2026 г., приложение 5). </w:t>
      </w:r>
      <w:r>
        <w:rPr>
          <w:color w:val="000000" w:themeColor="text1"/>
          <w:sz w:val="28"/>
          <w:szCs w:val="28"/>
        </w:rPr>
        <w:t xml:space="preserve"> </w:t>
      </w:r>
    </w:p>
    <w:p w14:paraId="5B2ED61F" w14:textId="77777777" w:rsidR="003F456D" w:rsidRDefault="00000000">
      <w:pPr>
        <w:tabs>
          <w:tab w:val="left" w:pos="0"/>
        </w:tabs>
        <w:rPr>
          <w:sz w:val="28"/>
          <w:szCs w:val="28"/>
        </w:rPr>
      </w:pPr>
      <w:r>
        <w:rPr>
          <w:sz w:val="28"/>
          <w:szCs w:val="28"/>
        </w:rPr>
        <w:t>Все участки производства работ планируемого объекта строительства</w:t>
      </w:r>
      <w:r>
        <w:rPr>
          <w:rStyle w:val="2Exact"/>
          <w:sz w:val="28"/>
          <w:szCs w:val="28"/>
        </w:rPr>
        <w:t xml:space="preserve"> </w:t>
      </w:r>
      <w:r>
        <w:rPr>
          <w:sz w:val="28"/>
          <w:szCs w:val="28"/>
        </w:rPr>
        <w:t>расположены в коридоре коммуникаций магистрального нефтепровода «Унеча-Полоцк». Существующие технологические площадки имеют металлическое решетчатое ограждение, что препятствует проходу на территорию диких животных.</w:t>
      </w:r>
    </w:p>
    <w:p w14:paraId="2ED939E1" w14:textId="77777777" w:rsidR="003F456D" w:rsidRDefault="00000000">
      <w:pPr>
        <w:tabs>
          <w:tab w:val="left" w:pos="0"/>
        </w:tabs>
        <w:rPr>
          <w:bCs/>
          <w:sz w:val="28"/>
          <w:szCs w:val="28"/>
          <w:lang w:eastAsia="ru-RU"/>
        </w:rPr>
      </w:pPr>
      <w:r>
        <w:rPr>
          <w:sz w:val="28"/>
          <w:szCs w:val="28"/>
        </w:rPr>
        <w:t>Согласно Схеме национальной экологической сети, утвержденной Указом Президента Республики Беларусь № 108 13 марта 2018 года, территория планируемой деятельности не попадает в охранные зоны, экологические ядра и экологические коридоры сети, которые обеспечивают естественные процессы движения живых организмов и играют важную роль в поддержании экологического равновесия района (см. рис. 3.2)</w:t>
      </w:r>
      <w:r>
        <w:rPr>
          <w:sz w:val="24"/>
          <w:szCs w:val="24"/>
          <w:lang w:eastAsia="ru-RU"/>
        </w:rPr>
        <w:t>.</w:t>
      </w:r>
      <w:r>
        <w:rPr>
          <w:bCs/>
          <w:sz w:val="28"/>
          <w:szCs w:val="28"/>
          <w:lang w:eastAsia="ru-RU"/>
        </w:rPr>
        <w:t xml:space="preserve"> </w:t>
      </w:r>
    </w:p>
    <w:p w14:paraId="5E8E45AD" w14:textId="77777777" w:rsidR="003F456D" w:rsidRDefault="00000000">
      <w:pPr>
        <w:rPr>
          <w:rStyle w:val="affd"/>
          <w:b w:val="0"/>
          <w:sz w:val="28"/>
          <w:szCs w:val="28"/>
        </w:rPr>
      </w:pPr>
      <w:r>
        <w:rPr>
          <w:rStyle w:val="affd"/>
          <w:b w:val="0"/>
          <w:sz w:val="28"/>
          <w:szCs w:val="28"/>
        </w:rPr>
        <w:t>На площадках планируемого объекта отсутствуют стоянки перелётов птиц и водоёмы, служащие местом размножения земноводных. Территория планируемой деятельности не представляет ценности в качестве кормовых угодий для животных с большими ареалами местообитания и не является особо ценным охотничье-промысловым угодьем.</w:t>
      </w:r>
    </w:p>
    <w:p w14:paraId="1313EEFE" w14:textId="77777777" w:rsidR="003F456D" w:rsidRDefault="00000000">
      <w:pPr>
        <w:tabs>
          <w:tab w:val="left" w:pos="0"/>
        </w:tabs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Видовой состав животного мира земельных участков планируемого объекта, а также прилегающей территории, был определен нами на основании полевых исследований, данных специализированной литературы и представлен в таблице 3.8.</w:t>
      </w:r>
    </w:p>
    <w:p w14:paraId="7EC44463" w14:textId="77777777" w:rsidR="003F456D" w:rsidRDefault="00000000">
      <w:pPr>
        <w:tabs>
          <w:tab w:val="left" w:pos="0"/>
        </w:tabs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 xml:space="preserve">Все перечисленные в таблице представители животного мира населяют примыкающие к площадкам производства работ участки и используют территорию планируемого объекта в качестве кормового угодья. Представленные виды являются обычными для территории Беларуси и региона в целом. </w:t>
      </w:r>
    </w:p>
    <w:p w14:paraId="4A807A0F" w14:textId="77777777" w:rsidR="003F456D" w:rsidRDefault="00000000">
      <w:pPr>
        <w:ind w:firstLine="0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131126DB" wp14:editId="140C6312">
                <wp:extent cx="6007100" cy="4135841"/>
                <wp:effectExtent l="19050" t="19050" r="12700" b="17145"/>
                <wp:docPr id="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Экосеть 115_24.jpg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059141" cy="417167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73.00pt;height:325.66pt;mso-wrap-distance-left:0.00pt;mso-wrap-distance-top:0.00pt;mso-wrap-distance-right:0.00pt;mso-wrap-distance-bottom:0.00pt;z-index:1;" strokecolor="#000000">
                <v:imagedata r:id="rId74" o:title=""/>
                <o:lock v:ext="edit" rotation="t"/>
              </v:shape>
            </w:pict>
          </mc:Fallback>
        </mc:AlternateContent>
      </w:r>
    </w:p>
    <w:p w14:paraId="3DD76119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Рис. 3.2 Схема Национальной экологической сети (Костюковичский, Климовичский районы) [10].</w:t>
      </w:r>
    </w:p>
    <w:p w14:paraId="0AB4D926" w14:textId="77777777" w:rsidR="003F456D" w:rsidRDefault="00000000">
      <w:pPr>
        <w:spacing w:before="240" w:after="120"/>
        <w:rPr>
          <w:sz w:val="28"/>
          <w:szCs w:val="28"/>
          <w:u w:val="single"/>
          <w:lang w:eastAsia="ru-RU"/>
        </w:rPr>
      </w:pPr>
      <w:r>
        <w:rPr>
          <w:sz w:val="28"/>
          <w:szCs w:val="28"/>
          <w:u w:val="single"/>
          <w:lang w:eastAsia="ru-RU"/>
        </w:rPr>
        <w:t>Условные обозначения к рисунку 3.2:</w:t>
      </w:r>
    </w:p>
    <w:p w14:paraId="56FB2AD8" w14:textId="77777777" w:rsidR="003F456D" w:rsidRDefault="00000000">
      <w:pPr>
        <w:spacing w:before="240"/>
        <w:rPr>
          <w:i/>
          <w:sz w:val="26"/>
          <w:szCs w:val="26"/>
          <w:lang w:eastAsia="ru-RU"/>
        </w:rPr>
      </w:pPr>
      <w:r>
        <w:rPr>
          <w:b/>
          <w:color w:val="0000A4"/>
          <w:sz w:val="22"/>
          <w:szCs w:val="22"/>
          <w:lang w:eastAsia="ru-RU"/>
        </w:rPr>
        <w:t>СЕ3</w:t>
      </w:r>
      <w:r>
        <w:rPr>
          <w:i/>
          <w:color w:val="0000A4"/>
          <w:sz w:val="26"/>
          <w:szCs w:val="26"/>
          <w:lang w:eastAsia="ru-RU"/>
        </w:rPr>
        <w:t xml:space="preserve"> </w:t>
      </w:r>
      <w:r>
        <w:rPr>
          <w:i/>
          <w:sz w:val="26"/>
          <w:szCs w:val="26"/>
          <w:lang w:eastAsia="ru-RU"/>
        </w:rPr>
        <w:t>– международный коридор экологической сети «Днепровский»;</w:t>
      </w:r>
    </w:p>
    <w:p w14:paraId="7CA78877" w14:textId="77777777" w:rsidR="003F456D" w:rsidRDefault="00000000">
      <w:pPr>
        <w:rPr>
          <w:i/>
          <w:sz w:val="26"/>
          <w:szCs w:val="26"/>
          <w:lang w:eastAsia="ru-RU"/>
        </w:rPr>
      </w:pPr>
      <w:r>
        <w:rPr>
          <w:i/>
          <w:noProof/>
          <w:sz w:val="26"/>
          <w:szCs w:val="26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A417644" wp14:editId="7C62E88A">
                <wp:simplePos x="0" y="0"/>
                <wp:positionH relativeFrom="column">
                  <wp:posOffset>398780</wp:posOffset>
                </wp:positionH>
                <wp:positionV relativeFrom="paragraph">
                  <wp:posOffset>79375</wp:posOffset>
                </wp:positionV>
                <wp:extent cx="285115" cy="95250"/>
                <wp:effectExtent l="0" t="0" r="635" b="0"/>
                <wp:wrapNone/>
                <wp:docPr id="5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952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DA63"/>
                            </a:gs>
                            <a:gs pos="100000">
                              <a:srgbClr val="00DA63">
                                <a:gamma/>
                                <a:shade val="92941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4" o:spid="_x0000_s4" o:spt="1" type="#_x0000_t1" style="position:absolute;z-index:251660288;o:allowoverlap:true;o:allowincell:true;mso-position-horizontal-relative:text;margin-left:31.40pt;mso-position-horizontal:absolute;mso-position-vertical-relative:text;margin-top:6.25pt;mso-position-vertical:absolute;width:22.45pt;height:7.50pt;mso-wrap-distance-left:9.00pt;mso-wrap-distance-top:0.00pt;mso-wrap-distance-right:9.00pt;mso-wrap-distance-bottom:0.00pt;visibility:visible;" fillcolor="#00DA63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   – заказники республиканского значения;</w:t>
      </w:r>
    </w:p>
    <w:p w14:paraId="422B41EE" w14:textId="77777777" w:rsidR="003F456D" w:rsidRDefault="00000000">
      <w:pPr>
        <w:rPr>
          <w:i/>
          <w:sz w:val="26"/>
          <w:szCs w:val="26"/>
          <w:lang w:eastAsia="ru-RU"/>
        </w:rPr>
      </w:pPr>
      <w:r>
        <w:rPr>
          <w:i/>
          <w:noProof/>
          <w:sz w:val="26"/>
          <w:szCs w:val="26"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97FEE2A" wp14:editId="3BE0C129">
                <wp:simplePos x="0" y="0"/>
                <wp:positionH relativeFrom="column">
                  <wp:posOffset>398780</wp:posOffset>
                </wp:positionH>
                <wp:positionV relativeFrom="paragraph">
                  <wp:posOffset>79375</wp:posOffset>
                </wp:positionV>
                <wp:extent cx="285115" cy="95250"/>
                <wp:effectExtent l="0" t="0" r="635" b="0"/>
                <wp:wrapNone/>
                <wp:docPr id="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952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8FF9C9"/>
                            </a:gs>
                            <a:gs pos="100000">
                              <a:srgbClr val="8FF9C9">
                                <a:gamma/>
                                <a:shade val="92941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5" o:spid="_x0000_s5" o:spt="1" type="#_x0000_t1" style="position:absolute;z-index:251661312;o:allowoverlap:true;o:allowincell:true;mso-position-horizontal-relative:text;margin-left:31.40pt;mso-position-horizontal:absolute;mso-position-vertical-relative:text;margin-top:6.25pt;mso-position-vertical:absolute;width:22.45pt;height:7.50pt;mso-wrap-distance-left:9.00pt;mso-wrap-distance-top:0.00pt;mso-wrap-distance-right:9.00pt;mso-wrap-distance-bottom:0.00pt;visibility:visible;" fillcolor="#8FF9C9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   – заказники местного значения; </w:t>
      </w:r>
    </w:p>
    <w:p w14:paraId="108D1551" w14:textId="77777777" w:rsidR="003F456D" w:rsidRDefault="00000000">
      <w:pPr>
        <w:rPr>
          <w:i/>
          <w:sz w:val="26"/>
          <w:szCs w:val="26"/>
          <w:lang w:eastAsia="ru-RU"/>
        </w:rPr>
      </w:pPr>
      <w:r>
        <w:rPr>
          <w:i/>
          <w:noProof/>
          <w:sz w:val="26"/>
          <w:szCs w:val="26"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85F1E22" wp14:editId="3413C8D5">
                <wp:simplePos x="0" y="0"/>
                <wp:positionH relativeFrom="column">
                  <wp:posOffset>398780</wp:posOffset>
                </wp:positionH>
                <wp:positionV relativeFrom="paragraph">
                  <wp:posOffset>55245</wp:posOffset>
                </wp:positionV>
                <wp:extent cx="285115" cy="95250"/>
                <wp:effectExtent l="0" t="0" r="635" b="0"/>
                <wp:wrapNone/>
                <wp:docPr id="7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952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862B"/>
                            </a:gs>
                            <a:gs pos="100000">
                              <a:srgbClr val="F5862B">
                                <a:gamma/>
                                <a:tint val="73725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6" o:spid="_x0000_s6" o:spt="1" type="#_x0000_t1" style="position:absolute;z-index:251662336;o:allowoverlap:true;o:allowincell:true;mso-position-horizontal-relative:text;margin-left:31.40pt;mso-position-horizontal:absolute;mso-position-vertical-relative:text;margin-top:4.35pt;mso-position-vertical:absolute;width:22.45pt;height:7.50pt;mso-wrap-distance-left:9.00pt;mso-wrap-distance-top:0.00pt;mso-wrap-distance-right:9.00pt;mso-wrap-distance-bottom:0.00pt;visibility:visible;" fillcolor="#F5862B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   – рекреационные территории – курорты;</w:t>
      </w:r>
    </w:p>
    <w:p w14:paraId="0F776D57" w14:textId="77777777" w:rsidR="003F456D" w:rsidRDefault="00000000">
      <w:pPr>
        <w:rPr>
          <w:i/>
          <w:sz w:val="26"/>
          <w:szCs w:val="26"/>
          <w:lang w:eastAsia="ru-RU"/>
        </w:rPr>
      </w:pPr>
      <w:r>
        <w:rPr>
          <w:i/>
          <w:noProof/>
          <w:sz w:val="26"/>
          <w:szCs w:val="26"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760C5BFB" wp14:editId="5331ACC2">
                <wp:simplePos x="0" y="0"/>
                <wp:positionH relativeFrom="column">
                  <wp:posOffset>398780</wp:posOffset>
                </wp:positionH>
                <wp:positionV relativeFrom="paragraph">
                  <wp:posOffset>58420</wp:posOffset>
                </wp:positionV>
                <wp:extent cx="285115" cy="95250"/>
                <wp:effectExtent l="0" t="0" r="635" b="0"/>
                <wp:wrapNone/>
                <wp:docPr id="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115" cy="952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BD4B3"/>
                            </a:gs>
                            <a:gs pos="100000">
                              <a:srgbClr val="FBD4B3">
                                <a:gamma/>
                                <a:shade val="92941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7" o:spid="_x0000_s7" o:spt="1" type="#_x0000_t1" style="position:absolute;z-index:251663360;o:allowoverlap:true;o:allowincell:true;mso-position-horizontal-relative:text;margin-left:31.40pt;mso-position-horizontal:absolute;mso-position-vertical-relative:text;margin-top:4.60pt;mso-position-vertical:absolute;width:22.45pt;height:7.50pt;mso-wrap-distance-left:9.00pt;mso-wrap-distance-top:0.00pt;mso-wrap-distance-right:9.00pt;mso-wrap-distance-bottom:0.00pt;visibility:visible;" fillcolor="#FBD4B3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   – рекреационные территории – зоны отдыха.</w:t>
      </w:r>
    </w:p>
    <w:p w14:paraId="73AA5CD2" w14:textId="77777777" w:rsidR="003F456D" w:rsidRDefault="00000000">
      <w:pPr>
        <w:spacing w:before="240"/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w:t>Места произрастания  и обитания видов, включенных в Красную книгу РБ</w:t>
      </w:r>
    </w:p>
    <w:p w14:paraId="69B7E9A9" w14:textId="77777777" w:rsidR="003F456D" w:rsidRDefault="00000000">
      <w:pPr>
        <w:rPr>
          <w:i/>
          <w:sz w:val="26"/>
          <w:szCs w:val="26"/>
          <w:lang w:eastAsia="ru-RU"/>
        </w:rPr>
      </w:pPr>
      <w:r>
        <w:rPr>
          <w:i/>
          <w:noProof/>
          <w:sz w:val="26"/>
          <w:szCs w:val="26"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3BD82FE" wp14:editId="08570F10">
                <wp:simplePos x="0" y="0"/>
                <wp:positionH relativeFrom="column">
                  <wp:posOffset>494665</wp:posOffset>
                </wp:positionH>
                <wp:positionV relativeFrom="paragraph">
                  <wp:posOffset>113030</wp:posOffset>
                </wp:positionV>
                <wp:extent cx="107950" cy="107950"/>
                <wp:effectExtent l="0" t="0" r="6350" b="6350"/>
                <wp:wrapNone/>
                <wp:docPr id="9" name="Oval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49" cy="107949"/>
                        </a:xfrm>
                        <a:prstGeom prst="ellipse">
                          <a:avLst/>
                        </a:prstGeom>
                        <a:solidFill>
                          <a:srgbClr val="0066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8" o:spid="_x0000_s8" o:spt="3" type="#_x0000_t3" style="position:absolute;z-index:251664384;o:allowoverlap:true;o:allowincell:true;mso-position-horizontal-relative:text;margin-left:38.95pt;mso-position-horizontal:absolute;mso-position-vertical-relative:text;margin-top:8.90pt;mso-position-vertical:absolute;width:8.50pt;height:8.50pt;mso-wrap-distance-left:9.00pt;mso-wrap-distance-top:0.00pt;mso-wrap-distance-right:9.00pt;mso-wrap-distance-bottom:0.00pt;visibility:visible;" fillcolor="#006600" strokecolor="#000000" strokeweight="0.75pt"/>
            </w:pict>
          </mc:Fallback>
        </mc:AlternateContent>
      </w:r>
      <w:r>
        <w:rPr>
          <w:i/>
          <w:noProof/>
          <w:sz w:val="26"/>
          <w:szCs w:val="26"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EE9828D" wp14:editId="2F42155E">
                <wp:simplePos x="0" y="0"/>
                <wp:positionH relativeFrom="column">
                  <wp:posOffset>2679700</wp:posOffset>
                </wp:positionH>
                <wp:positionV relativeFrom="paragraph">
                  <wp:posOffset>113030</wp:posOffset>
                </wp:positionV>
                <wp:extent cx="107950" cy="107950"/>
                <wp:effectExtent l="0" t="0" r="6350" b="6350"/>
                <wp:wrapNone/>
                <wp:docPr id="10" name="Oval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49" cy="107949"/>
                        </a:xfrm>
                        <a:prstGeom prst="ellipse">
                          <a:avLst/>
                        </a:prstGeom>
                        <a:solidFill>
                          <a:srgbClr val="0000A4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9" o:spid="_x0000_s9" o:spt="3" type="#_x0000_t3" style="position:absolute;z-index:251666432;o:allowoverlap:true;o:allowincell:true;mso-position-horizontal-relative:text;margin-left:211.00pt;mso-position-horizontal:absolute;mso-position-vertical-relative:text;margin-top:8.90pt;mso-position-vertical:absolute;width:8.50pt;height:8.50pt;mso-wrap-distance-left:9.00pt;mso-wrap-distance-top:0.00pt;mso-wrap-distance-right:9.00pt;mso-wrap-distance-bottom:0.00pt;visibility:visible;" fillcolor="#0000A4" strokecolor="#000000" strokeweight="0.75pt"/>
            </w:pict>
          </mc:Fallback>
        </mc:AlternateContent>
      </w:r>
      <w:r>
        <w:rPr>
          <w:i/>
          <w:noProof/>
          <w:sz w:val="26"/>
          <w:szCs w:val="26"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53A8F31" wp14:editId="02940EB1">
                <wp:simplePos x="0" y="0"/>
                <wp:positionH relativeFrom="column">
                  <wp:posOffset>1708150</wp:posOffset>
                </wp:positionH>
                <wp:positionV relativeFrom="paragraph">
                  <wp:posOffset>113030</wp:posOffset>
                </wp:positionV>
                <wp:extent cx="107950" cy="107950"/>
                <wp:effectExtent l="0" t="0" r="6350" b="6350"/>
                <wp:wrapNone/>
                <wp:docPr id="11" name="Oval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49" cy="107949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 id="shape 10" o:spid="_x0000_s10" o:spt="3" type="#_x0000_t3" style="position:absolute;z-index:251665408;o:allowoverlap:true;o:allowincell:true;mso-position-horizontal-relative:text;margin-left:134.50pt;mso-position-horizontal:absolute;mso-position-vertical-relative:text;margin-top:8.90pt;mso-position-vertical:absolute;width:8.50pt;height:8.50pt;mso-wrap-distance-left:9.00pt;mso-wrap-distance-top:0.00pt;mso-wrap-distance-right:9.00pt;mso-wrap-distance-bottom:0.00pt;visibility:visible;" fillcolor="#FFFF00" strokecolor="#000000" strokeweight="0.75pt"/>
            </w:pict>
          </mc:Fallback>
        </mc:AlternateContent>
      </w:r>
      <w:r>
        <w:rPr>
          <w:i/>
          <w:sz w:val="26"/>
          <w:szCs w:val="26"/>
          <w:lang w:eastAsia="ru-RU"/>
        </w:rPr>
        <w:t xml:space="preserve">        – растения;         – птицы;       – насекомые </w:t>
      </w:r>
    </w:p>
    <w:p w14:paraId="4F8BDE85" w14:textId="77777777" w:rsidR="003F456D" w:rsidRDefault="00000000">
      <w:pPr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w:br w:type="page" w:clear="all"/>
      </w:r>
    </w:p>
    <w:p w14:paraId="43E48442" w14:textId="77777777" w:rsidR="003F456D" w:rsidRDefault="00000000">
      <w:pPr>
        <w:spacing w:after="24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Таблица 3.8 – Характеристика видового состава животного мира территории планируемой деятельности по объекту </w:t>
      </w:r>
      <w:r>
        <w:rPr>
          <w:bCs/>
          <w:sz w:val="28"/>
          <w:szCs w:val="28"/>
        </w:rPr>
        <w:t>№ 115</w:t>
      </w:r>
      <w:r>
        <w:rPr>
          <w:sz w:val="28"/>
          <w:szCs w:val="28"/>
        </w:rPr>
        <w:t>/24 «Модернизация пунктов контроля и управления узлами задвижек МН «Унеча-Полоцк» (80, 81, 114, 117 км), расположенных на линейной части нефтепровода «Унеча-Полоцк»: 80, 81, 114 (Костюковичский район), 117 (Климовичский район)»</w:t>
      </w:r>
    </w:p>
    <w:tbl>
      <w:tblPr>
        <w:tblStyle w:val="2d"/>
        <w:tblW w:w="9498" w:type="dxa"/>
        <w:tblInd w:w="-5" w:type="dxa"/>
        <w:tblLayout w:type="fixed"/>
        <w:tblLook w:val="00A0" w:firstRow="1" w:lastRow="0" w:firstColumn="1" w:lastColumn="0" w:noHBand="0" w:noVBand="0"/>
      </w:tblPr>
      <w:tblGrid>
        <w:gridCol w:w="4962"/>
        <w:gridCol w:w="139"/>
        <w:gridCol w:w="90"/>
        <w:gridCol w:w="9"/>
        <w:gridCol w:w="6"/>
        <w:gridCol w:w="1313"/>
        <w:gridCol w:w="285"/>
        <w:gridCol w:w="1258"/>
        <w:gridCol w:w="18"/>
        <w:gridCol w:w="142"/>
        <w:gridCol w:w="1276"/>
      </w:tblGrid>
      <w:tr w:rsidR="003F456D" w14:paraId="6DC2696F" w14:textId="77777777">
        <w:trPr>
          <w:trHeight w:val="630"/>
          <w:tblHeader/>
        </w:trPr>
        <w:tc>
          <w:tcPr>
            <w:tcW w:w="5191" w:type="dxa"/>
            <w:gridSpan w:val="3"/>
            <w:vAlign w:val="center"/>
          </w:tcPr>
          <w:p w14:paraId="30B2C00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613" w:type="dxa"/>
            <w:gridSpan w:val="4"/>
            <w:vAlign w:val="center"/>
          </w:tcPr>
          <w:p w14:paraId="547E980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Плотность, ос/га</w:t>
            </w:r>
          </w:p>
        </w:tc>
        <w:tc>
          <w:tcPr>
            <w:tcW w:w="1276" w:type="dxa"/>
            <w:gridSpan w:val="2"/>
            <w:vAlign w:val="center"/>
          </w:tcPr>
          <w:p w14:paraId="179B0E3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Статус охраны в РБ</w:t>
            </w:r>
          </w:p>
        </w:tc>
        <w:tc>
          <w:tcPr>
            <w:tcW w:w="1418" w:type="dxa"/>
            <w:gridSpan w:val="2"/>
            <w:vAlign w:val="center"/>
          </w:tcPr>
          <w:p w14:paraId="327C833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Междунар. статус</w:t>
            </w:r>
          </w:p>
        </w:tc>
      </w:tr>
      <w:tr w:rsidR="003F456D" w14:paraId="64BBD300" w14:textId="77777777">
        <w:trPr>
          <w:trHeight w:val="295"/>
        </w:trPr>
        <w:tc>
          <w:tcPr>
            <w:tcW w:w="9498" w:type="dxa"/>
            <w:gridSpan w:val="11"/>
            <w:vAlign w:val="center"/>
          </w:tcPr>
          <w:p w14:paraId="5653B7B7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пахотные земли</w:t>
            </w:r>
          </w:p>
        </w:tc>
      </w:tr>
      <w:tr w:rsidR="003F456D" w14:paraId="7727D3D6" w14:textId="77777777">
        <w:trPr>
          <w:trHeight w:val="267"/>
        </w:trPr>
        <w:tc>
          <w:tcPr>
            <w:tcW w:w="5206" w:type="dxa"/>
            <w:gridSpan w:val="5"/>
            <w:vAlign w:val="center"/>
          </w:tcPr>
          <w:p w14:paraId="149A99F1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БЕСПОЗВОНОЧНЫЕ</w:t>
            </w:r>
          </w:p>
        </w:tc>
        <w:tc>
          <w:tcPr>
            <w:tcW w:w="1598" w:type="dxa"/>
            <w:gridSpan w:val="2"/>
            <w:vAlign w:val="center"/>
          </w:tcPr>
          <w:p w14:paraId="0A107E7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1,5 кг/га</w:t>
            </w:r>
          </w:p>
        </w:tc>
        <w:tc>
          <w:tcPr>
            <w:tcW w:w="1276" w:type="dxa"/>
            <w:gridSpan w:val="2"/>
          </w:tcPr>
          <w:p w14:paraId="35D0020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418" w:type="dxa"/>
            <w:gridSpan w:val="2"/>
          </w:tcPr>
          <w:p w14:paraId="07EBABB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3F456D" w14:paraId="0B72C110" w14:textId="77777777">
        <w:trPr>
          <w:trHeight w:val="254"/>
        </w:trPr>
        <w:tc>
          <w:tcPr>
            <w:tcW w:w="9498" w:type="dxa"/>
            <w:gridSpan w:val="11"/>
            <w:vAlign w:val="center"/>
          </w:tcPr>
          <w:p w14:paraId="4DF6ADB4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ПТИЦЫ</w:t>
            </w:r>
          </w:p>
        </w:tc>
      </w:tr>
      <w:tr w:rsidR="003F456D" w14:paraId="638153CD" w14:textId="77777777">
        <w:trPr>
          <w:trHeight w:val="281"/>
        </w:trPr>
        <w:tc>
          <w:tcPr>
            <w:tcW w:w="9498" w:type="dxa"/>
            <w:gridSpan w:val="11"/>
            <w:vAlign w:val="center"/>
          </w:tcPr>
          <w:p w14:paraId="4C654127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Воробьинообразные</w:t>
            </w:r>
          </w:p>
        </w:tc>
      </w:tr>
      <w:tr w:rsidR="003F456D" w14:paraId="5E2F3A23" w14:textId="77777777">
        <w:trPr>
          <w:trHeight w:val="534"/>
        </w:trPr>
        <w:tc>
          <w:tcPr>
            <w:tcW w:w="5206" w:type="dxa"/>
            <w:gridSpan w:val="5"/>
            <w:vAlign w:val="center"/>
          </w:tcPr>
          <w:p w14:paraId="7378C91E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Жаворонковые</w:t>
            </w:r>
          </w:p>
          <w:p w14:paraId="7BC88871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75" w:tooltip="https://gurkov2n.jimdofree.com/%D0%BF%D1%82%D0%B8%D1%86%D1%8B/%D0%B2%D0%BE%D1%80%D0%BE%D0%B1%D1%8C%D0%B8%D0%BD%D0%BE%D0%BE%D0%B1%D1%80%D0%B0%D0%B7%D0%BD%D1%8B%D0%B5/%D0%B6%D0%B0%D0%B2%D0%BE%D1%80%D0%BE%D0%BD%D0%BE%D0%BA-%D0%BF%D0%BE%D0%BB%D0%B5%D0%B2%D0%BE%D0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Жаворонок полевой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(Alauda arvensis)  </w:t>
            </w:r>
          </w:p>
        </w:tc>
        <w:tc>
          <w:tcPr>
            <w:tcW w:w="1598" w:type="dxa"/>
            <w:gridSpan w:val="2"/>
            <w:vAlign w:val="center"/>
          </w:tcPr>
          <w:p w14:paraId="572763B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D2854E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1</w:t>
            </w:r>
          </w:p>
        </w:tc>
        <w:tc>
          <w:tcPr>
            <w:tcW w:w="1276" w:type="dxa"/>
            <w:gridSpan w:val="2"/>
            <w:vAlign w:val="center"/>
          </w:tcPr>
          <w:p w14:paraId="2F4D95A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E72236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0BC5A93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8F9B20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</w:tc>
      </w:tr>
      <w:tr w:rsidR="003F456D" w14:paraId="5C18811C" w14:textId="77777777">
        <w:trPr>
          <w:trHeight w:val="575"/>
        </w:trPr>
        <w:tc>
          <w:tcPr>
            <w:tcW w:w="5206" w:type="dxa"/>
            <w:gridSpan w:val="5"/>
            <w:vAlign w:val="center"/>
          </w:tcPr>
          <w:p w14:paraId="54D64620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Воробьные</w:t>
            </w:r>
          </w:p>
          <w:p w14:paraId="3B4D2BAB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76" w:tooltip="https://gurkov2n.jimdofree.com/%D0%BF%D1%82%D0%B8%D1%86%D1%8B/%D0%B2%D0%BE%D1%80%D0%BE%D0%B1%D1%8C%D0%B8%D0%BD%D0%BE%D0%BE%D0%B1%D1%80%D0%B0%D0%B7%D0%BD%D1%8B%D0%B5/%D0%B2%D0%BE%D1%80%D0%BE%D0%B1%D0%B5%D0%B9-%D0%BF%D0%BE%D0%BB%D0%B5%D0%B2%D0%BE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Воробей полевой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(Passer montanus)</w:t>
            </w:r>
          </w:p>
        </w:tc>
        <w:tc>
          <w:tcPr>
            <w:tcW w:w="1598" w:type="dxa"/>
            <w:gridSpan w:val="2"/>
            <w:vAlign w:val="center"/>
          </w:tcPr>
          <w:p w14:paraId="1A91042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8584AF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</w:tc>
        <w:tc>
          <w:tcPr>
            <w:tcW w:w="1276" w:type="dxa"/>
            <w:gridSpan w:val="2"/>
            <w:vAlign w:val="center"/>
          </w:tcPr>
          <w:p w14:paraId="7E41C66A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C65D00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28EAC91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231D07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</w:tc>
      </w:tr>
      <w:tr w:rsidR="003F456D" w14:paraId="20412A14" w14:textId="77777777">
        <w:trPr>
          <w:trHeight w:val="311"/>
        </w:trPr>
        <w:tc>
          <w:tcPr>
            <w:tcW w:w="9498" w:type="dxa"/>
            <w:gridSpan w:val="11"/>
            <w:vAlign w:val="center"/>
          </w:tcPr>
          <w:p w14:paraId="331DFB5F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Курообразные</w:t>
            </w:r>
          </w:p>
        </w:tc>
      </w:tr>
      <w:tr w:rsidR="003F456D" w14:paraId="3616A4BA" w14:textId="77777777">
        <w:trPr>
          <w:trHeight w:val="575"/>
        </w:trPr>
        <w:tc>
          <w:tcPr>
            <w:tcW w:w="5206" w:type="dxa"/>
            <w:gridSpan w:val="5"/>
            <w:vAlign w:val="center"/>
          </w:tcPr>
          <w:p w14:paraId="7EF80E70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Фазановые</w:t>
            </w:r>
          </w:p>
          <w:p w14:paraId="0D4EE257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> </w:t>
            </w:r>
            <w:hyperlink r:id="rId77" w:tooltip="https://gurkov2n.jimdofree.com/%D0%BF%D1%82%D0%B8%D1%86%D1%8B/%D0%BA%D1%83%D1%80%D0%BE%D0%BE%D0%B1%D1%80%D0%B0%D0%B7%D0%BD%D1%8B%D0%B5/%D0%BA%D1%83%D1%80%D0%BE%D0%BF%D0%B0%D1%82%D0%BA%D0%B0-%D1%81%D0%B5%D1%80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Куропатка серая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(Perdix perdix)</w:t>
            </w:r>
          </w:p>
        </w:tc>
        <w:tc>
          <w:tcPr>
            <w:tcW w:w="1598" w:type="dxa"/>
            <w:gridSpan w:val="2"/>
            <w:vAlign w:val="center"/>
          </w:tcPr>
          <w:p w14:paraId="264DDCA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415C8B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0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,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2</w:t>
            </w:r>
          </w:p>
        </w:tc>
        <w:tc>
          <w:tcPr>
            <w:tcW w:w="1276" w:type="dxa"/>
            <w:gridSpan w:val="2"/>
            <w:vAlign w:val="center"/>
          </w:tcPr>
          <w:p w14:paraId="22C2894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C19060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07089B2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034D68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</w:tc>
      </w:tr>
      <w:tr w:rsidR="003F456D" w14:paraId="0EA30D8B" w14:textId="77777777">
        <w:trPr>
          <w:trHeight w:val="339"/>
        </w:trPr>
        <w:tc>
          <w:tcPr>
            <w:tcW w:w="9498" w:type="dxa"/>
            <w:gridSpan w:val="11"/>
            <w:vAlign w:val="center"/>
          </w:tcPr>
          <w:p w14:paraId="1DBA4984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МЛЕКОПИТАЮЩИЕ</w:t>
            </w:r>
          </w:p>
        </w:tc>
      </w:tr>
      <w:tr w:rsidR="003F456D" w14:paraId="4673CDDE" w14:textId="77777777">
        <w:tc>
          <w:tcPr>
            <w:tcW w:w="5206" w:type="dxa"/>
            <w:gridSpan w:val="5"/>
            <w:vAlign w:val="center"/>
          </w:tcPr>
          <w:p w14:paraId="204B5701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>Грызуны</w:t>
            </w:r>
          </w:p>
          <w:p w14:paraId="05557C1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Полевки</w:t>
            </w:r>
          </w:p>
          <w:p w14:paraId="3B87013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78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(Clethrionomys glareolus)</w:t>
            </w:r>
          </w:p>
        </w:tc>
        <w:tc>
          <w:tcPr>
            <w:tcW w:w="1598" w:type="dxa"/>
            <w:gridSpan w:val="2"/>
            <w:vAlign w:val="center"/>
          </w:tcPr>
          <w:p w14:paraId="45472414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553FDF7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E6CCE0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20</w:t>
            </w:r>
          </w:p>
        </w:tc>
        <w:tc>
          <w:tcPr>
            <w:tcW w:w="1276" w:type="dxa"/>
            <w:gridSpan w:val="2"/>
            <w:vAlign w:val="center"/>
          </w:tcPr>
          <w:p w14:paraId="7F285DF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AA9F03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471A1B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465679C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E8A57B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C5365C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</w:tc>
      </w:tr>
      <w:tr w:rsidR="003F456D" w14:paraId="12126426" w14:textId="77777777">
        <w:trPr>
          <w:trHeight w:val="1008"/>
        </w:trPr>
        <w:tc>
          <w:tcPr>
            <w:tcW w:w="5206" w:type="dxa"/>
            <w:gridSpan w:val="5"/>
            <w:vAlign w:val="center"/>
          </w:tcPr>
          <w:p w14:paraId="63ADAA4B" w14:textId="77777777" w:rsidR="003F456D" w:rsidRDefault="00000000">
            <w:pPr>
              <w:widowControl w:val="0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>Насекомоядные</w:t>
            </w:r>
          </w:p>
          <w:p w14:paraId="186AE7A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Кротовые</w:t>
            </w:r>
          </w:p>
          <w:p w14:paraId="5844999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hyperlink r:id="rId79" w:tooltip="https://gurkov2n.jimdofree.com/%D0%BC%D0%BB%D0%B5%D0%BA%D0%BE%D0%BF%D0%B8%D1%82%D0%B0%D1%8E%D1%89%D0%B8%D0%B5/%D0%BD%D0%B0%D1%81%D0%B5%D0%BA%D0%BE%D0%BC%D0%BE%D1%8F%D0%B4%D0%BD%D1%8B%D0%B5/%D0%BA%D1%80%D0%BE%D1%82-%D0%B5%D0%B2%D1%80%D0%BE%D0%BF%D0%B5%D0%B9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(Talpa europaea)</w:t>
            </w:r>
          </w:p>
        </w:tc>
        <w:tc>
          <w:tcPr>
            <w:tcW w:w="1598" w:type="dxa"/>
            <w:gridSpan w:val="2"/>
            <w:vAlign w:val="center"/>
          </w:tcPr>
          <w:p w14:paraId="5AC47BE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ED3705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5</w:t>
            </w:r>
          </w:p>
        </w:tc>
        <w:tc>
          <w:tcPr>
            <w:tcW w:w="1276" w:type="dxa"/>
            <w:gridSpan w:val="2"/>
            <w:vAlign w:val="center"/>
          </w:tcPr>
          <w:p w14:paraId="508A993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025CA3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</w:p>
          <w:p w14:paraId="74CBB95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4692D15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</w:p>
          <w:p w14:paraId="0976DFF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</w:p>
          <w:p w14:paraId="307BA26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</w:tc>
      </w:tr>
      <w:tr w:rsidR="003F456D" w14:paraId="0C8A2B03" w14:textId="77777777">
        <w:trPr>
          <w:trHeight w:val="268"/>
        </w:trPr>
        <w:tc>
          <w:tcPr>
            <w:tcW w:w="9498" w:type="dxa"/>
            <w:gridSpan w:val="11"/>
            <w:vAlign w:val="center"/>
          </w:tcPr>
          <w:p w14:paraId="6698BCA6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 xml:space="preserve">луговые земли </w:t>
            </w:r>
          </w:p>
        </w:tc>
      </w:tr>
      <w:tr w:rsidR="003F456D" w14:paraId="0C55673B" w14:textId="77777777">
        <w:trPr>
          <w:trHeight w:val="295"/>
        </w:trPr>
        <w:tc>
          <w:tcPr>
            <w:tcW w:w="5206" w:type="dxa"/>
            <w:gridSpan w:val="5"/>
            <w:vAlign w:val="center"/>
          </w:tcPr>
          <w:p w14:paraId="2BA0CB7D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БЕСПОЗВОНОЧНЫЕ</w:t>
            </w:r>
          </w:p>
        </w:tc>
        <w:tc>
          <w:tcPr>
            <w:tcW w:w="1598" w:type="dxa"/>
            <w:gridSpan w:val="2"/>
            <w:vAlign w:val="center"/>
          </w:tcPr>
          <w:p w14:paraId="52AB332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2,5 кг/га</w:t>
            </w:r>
          </w:p>
        </w:tc>
        <w:tc>
          <w:tcPr>
            <w:tcW w:w="1276" w:type="dxa"/>
            <w:gridSpan w:val="2"/>
          </w:tcPr>
          <w:p w14:paraId="0CD5661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</w:tcPr>
          <w:p w14:paraId="71BA1F7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</w:tr>
      <w:tr w:rsidR="003F456D" w14:paraId="3ACE2F5A" w14:textId="77777777">
        <w:trPr>
          <w:trHeight w:val="254"/>
        </w:trPr>
        <w:tc>
          <w:tcPr>
            <w:tcW w:w="9498" w:type="dxa"/>
            <w:gridSpan w:val="11"/>
            <w:vAlign w:val="center"/>
          </w:tcPr>
          <w:p w14:paraId="4365FE00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ЗЕМНОВОДНЫЕ</w:t>
            </w:r>
          </w:p>
        </w:tc>
      </w:tr>
      <w:tr w:rsidR="003F456D" w14:paraId="7F380F0F" w14:textId="77777777">
        <w:trPr>
          <w:trHeight w:val="625"/>
        </w:trPr>
        <w:tc>
          <w:tcPr>
            <w:tcW w:w="5206" w:type="dxa"/>
            <w:gridSpan w:val="5"/>
            <w:vAlign w:val="center"/>
          </w:tcPr>
          <w:p w14:paraId="12FB5203" w14:textId="77777777" w:rsidR="003F456D" w:rsidRDefault="00000000">
            <w:pPr>
              <w:widowControl w:val="0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Отряд бесхвостые земноводные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  <w:p w14:paraId="4E85E70D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>Настоящие лягушки</w:t>
            </w:r>
          </w:p>
          <w:p w14:paraId="01FDACC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80" w:tooltip="https://gurkov2n.jimdofree.com/%D0%B7%D0%B5%D0%BC%D0%BD%D0%BE%D0%B2%D0%BE%D0%B4%D0%BD%D1%8B%D0%B5/%D0%BB%D1%8F%D0%B3%D1%83%D1%88%D0%BA%D0%B0-%D0%BE%D1%81%D1%82%D1%80%D0%BE%D0%BC%D0%BE%D1%80%D0%B4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Лягушка остромордая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(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>Rana arvalis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)</w:t>
            </w:r>
          </w:p>
          <w:p w14:paraId="7BD9F39B" w14:textId="77777777" w:rsidR="003F456D" w:rsidRDefault="00000000">
            <w:pPr>
              <w:widowControl w:val="0"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Лягушка травяная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>Rana temporaria)</w:t>
            </w:r>
          </w:p>
          <w:p w14:paraId="73636CAE" w14:textId="77777777" w:rsidR="003F456D" w:rsidRDefault="00000000">
            <w:pPr>
              <w:widowControl w:val="0"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>Лягушка прудовая (Pelophylax lessonae)</w:t>
            </w:r>
          </w:p>
          <w:p w14:paraId="484D4B3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>Жаба серая (Bufo bufo)</w:t>
            </w:r>
          </w:p>
        </w:tc>
        <w:tc>
          <w:tcPr>
            <w:tcW w:w="1598" w:type="dxa"/>
            <w:gridSpan w:val="2"/>
            <w:vAlign w:val="center"/>
          </w:tcPr>
          <w:p w14:paraId="584B6E7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60DADF1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7AD773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0,5</w:t>
            </w:r>
          </w:p>
          <w:p w14:paraId="64C2FDC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  <w:p w14:paraId="278E86B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21D423D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276" w:type="dxa"/>
            <w:gridSpan w:val="2"/>
            <w:vAlign w:val="center"/>
          </w:tcPr>
          <w:p w14:paraId="6270538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0A428E5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65B369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644ACF7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25051AE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4FE635F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4DB0E5A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665FB0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15AFA9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7A4CCA5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6EFBA17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466DD95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28C4B224" w14:textId="77777777">
        <w:trPr>
          <w:trHeight w:val="277"/>
        </w:trPr>
        <w:tc>
          <w:tcPr>
            <w:tcW w:w="9498" w:type="dxa"/>
            <w:gridSpan w:val="11"/>
            <w:vAlign w:val="center"/>
          </w:tcPr>
          <w:p w14:paraId="24A6A996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ПРЕСМЫКАЮЩИЕСЯ</w:t>
            </w:r>
          </w:p>
        </w:tc>
      </w:tr>
      <w:tr w:rsidR="003F456D" w14:paraId="021F0BBF" w14:textId="77777777">
        <w:trPr>
          <w:trHeight w:val="342"/>
        </w:trPr>
        <w:tc>
          <w:tcPr>
            <w:tcW w:w="5206" w:type="dxa"/>
            <w:gridSpan w:val="5"/>
            <w:vAlign w:val="center"/>
          </w:tcPr>
          <w:p w14:paraId="1CF2CFF8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Отряд чешуйчатые</w:t>
            </w:r>
          </w:p>
          <w:p w14:paraId="2A211C1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Настоящие ящерицы</w:t>
            </w:r>
          </w:p>
          <w:p w14:paraId="53402EC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81" w:tooltip="https://gurkov2n.jimdofree.com/%D0%BF%D1%80%D0%B5%D1%81%D0%BC%D1%8B%D0%BA%D0%B0%D1%8E%D1%89%D0%B8%D0%B5%D1%81%D1%8F/%D1%8F%D1%89%D0%B5%D1%80%D0%B8%D1%86%D0%B0-%D0%BF%D1%80%D1%8B%D1%82%D0%BA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Ящерица прыткая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(Lacerta agilis)</w:t>
            </w:r>
          </w:p>
          <w:p w14:paraId="60500CA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82" w:tooltip="https://gurkov2n.jimdofree.com/%D0%BF%D1%80%D0%B5%D1%81%D0%BC%D1%8B%D0%BA%D0%B0%D1%8E%D1%89%D0%B8%D0%B5%D1%81%D1%8F/%D1%8F%D1%89%D0%B5%D1%80%D0%B8%D1%86%D0%B0-%D0%B6%D0%B8%D0%B2%D0%BE%D1%80%D0%BE%D0%B4%D1%8F%D1%89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Ящерица живородящая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(Zootoca vivpara)</w:t>
            </w:r>
          </w:p>
          <w:p w14:paraId="7A02DDA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Уж обыкновенный (Natrix natrix)</w:t>
            </w:r>
          </w:p>
        </w:tc>
        <w:tc>
          <w:tcPr>
            <w:tcW w:w="1598" w:type="dxa"/>
            <w:gridSpan w:val="2"/>
            <w:vAlign w:val="center"/>
          </w:tcPr>
          <w:p w14:paraId="5AFF22B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8E3C3D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24DCBE2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4378076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0,2</w:t>
            </w:r>
          </w:p>
          <w:p w14:paraId="6EC1ED4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276" w:type="dxa"/>
            <w:gridSpan w:val="2"/>
            <w:vAlign w:val="center"/>
          </w:tcPr>
          <w:p w14:paraId="20B9F48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8E77AA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0358F95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-</w:t>
            </w:r>
          </w:p>
          <w:p w14:paraId="0762399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5E47945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B13BD6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F56F24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0599C5B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7743E11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65A79F49" w14:textId="77777777">
        <w:trPr>
          <w:trHeight w:val="253"/>
        </w:trPr>
        <w:tc>
          <w:tcPr>
            <w:tcW w:w="9498" w:type="dxa"/>
            <w:gridSpan w:val="11"/>
            <w:vAlign w:val="center"/>
          </w:tcPr>
          <w:p w14:paraId="7C125083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ПТИЦЫ</w:t>
            </w:r>
          </w:p>
        </w:tc>
      </w:tr>
      <w:tr w:rsidR="003F456D" w14:paraId="2FBC3170" w14:textId="77777777">
        <w:trPr>
          <w:trHeight w:val="268"/>
        </w:trPr>
        <w:tc>
          <w:tcPr>
            <w:tcW w:w="9498" w:type="dxa"/>
            <w:gridSpan w:val="11"/>
            <w:vAlign w:val="center"/>
          </w:tcPr>
          <w:p w14:paraId="6A96A170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Воробьинообразные</w:t>
            </w:r>
          </w:p>
        </w:tc>
      </w:tr>
      <w:tr w:rsidR="003F456D" w14:paraId="546ED4D7" w14:textId="77777777">
        <w:trPr>
          <w:trHeight w:val="1022"/>
        </w:trPr>
        <w:tc>
          <w:tcPr>
            <w:tcW w:w="5206" w:type="dxa"/>
            <w:gridSpan w:val="5"/>
            <w:vAlign w:val="center"/>
          </w:tcPr>
          <w:p w14:paraId="61C150CE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Вьюрковые</w:t>
            </w:r>
          </w:p>
          <w:p w14:paraId="5045D4B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</w:t>
            </w:r>
            <w:hyperlink r:id="rId83" w:tooltip="https://gurkov2n.jimdofree.com/%D0%BF%D1%82%D0%B8%D1%86%D1%8B/%D0%B2%D0%BE%D1%80%D0%BE%D0%B1%D1%8C%D0%B8%D0%BD%D0%BE%D0%BE%D0%B1%D1%80%D0%B0%D0%B7%D0%BD%D1%8B%D0%B5/%D0%B7%D1%8F%D0%B1%D0%BB%D0%B8%D0%BA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Зяблик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(Fringilla coelebs)</w:t>
            </w:r>
          </w:p>
          <w:p w14:paraId="21FF31B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84" w:tooltip="https://gurkov2n.jimdofree.com/%D0%BF%D1%82%D0%B8%D1%86%D1%8B/%D0%B2%D0%BE%D1%80%D0%BE%D0%B1%D1%8C%D0%B8%D0%BD%D0%BE%D0%BE%D0%B1%D1%80%D0%B0%D0%B7%D0%BD%D1%8B%D0%B5/%D0%B7%D0%B5%D0%BB%D0%B5%D0%BD%D1%83%D1%88%D0%BA%D0%B0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Зеленушка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(Chloris chloris) </w:t>
            </w:r>
          </w:p>
          <w:p w14:paraId="56226E1A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85" w:tooltip="https://gurkov2n.jimdofree.com/%D0%BF%D1%82%D0%B8%D1%86%D1%8B/%D0%B2%D0%BE%D1%80%D0%BE%D0%B1%D1%8C%D0%B8%D0%BD%D0%BE%D0%BE%D0%B1%D1%80%D0%B0%D0%B7%D0%BD%D1%8B%D0%B5/%D0%B2%D1%8C%D1%8E%D1%80%D0%BE%D0%BA-%D0%BA%D0%B0%D0%BD%D0%B0%D1%80%D0%B5%D0%B5%D1%87%D0%BD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Вьюрок канареечный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(Serinus serinus)</w:t>
            </w:r>
          </w:p>
        </w:tc>
        <w:tc>
          <w:tcPr>
            <w:tcW w:w="1598" w:type="dxa"/>
            <w:gridSpan w:val="2"/>
            <w:vAlign w:val="center"/>
          </w:tcPr>
          <w:p w14:paraId="01E6BFA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C52315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1</w:t>
            </w:r>
          </w:p>
          <w:p w14:paraId="483BDD1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3</w:t>
            </w:r>
          </w:p>
          <w:p w14:paraId="3B9E210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</w:tc>
        <w:tc>
          <w:tcPr>
            <w:tcW w:w="1276" w:type="dxa"/>
            <w:gridSpan w:val="2"/>
            <w:vAlign w:val="center"/>
          </w:tcPr>
          <w:p w14:paraId="3C64E38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057891E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7D82DE3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2093581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4FA662A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D23C91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20E6F73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57A79E4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072C2854" w14:textId="77777777">
        <w:trPr>
          <w:trHeight w:val="288"/>
        </w:trPr>
        <w:tc>
          <w:tcPr>
            <w:tcW w:w="5206" w:type="dxa"/>
            <w:gridSpan w:val="5"/>
            <w:vAlign w:val="center"/>
          </w:tcPr>
          <w:p w14:paraId="3AE822E8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Трясогузковые</w:t>
            </w:r>
          </w:p>
          <w:p w14:paraId="7690003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86" w:tooltip="https://gurkov2n.jimdofree.com/%D0%BF%D1%82%D0%B8%D1%86%D1%8B/%D0%B2%D0%BE%D1%80%D0%BE%D0%B1%D1%8C%D0%B8%D0%BD%D0%BE%D0%BE%D0%B1%D1%80%D0%B0%D0%B7%D0%BD%D1%8B%D0%B5/%D1%82%D1%80%D1%8F%D1%81%D0%BE%D0%B3%D1%83%D0%B7%D0%BA%D0%B0-%D0%B1%D0%B5%D0%BB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Трясогузка белая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(Motacilla alba)</w:t>
            </w:r>
          </w:p>
          <w:p w14:paraId="0D6500F8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87" w:tooltip="https://gurkov2n.jimdofree.com/%D0%BF%D1%82%D0%B8%D1%86%D1%8B/%D0%B2%D0%BE%D1%80%D0%BE%D0%B1%D1%8C%D0%B8%D0%BD%D0%BE%D0%BE%D0%B1%D1%80%D0%B0%D0%B7%D0%BD%D1%8B%D0%B5/%D1%82%D1%80%D1%8F%D1%81%D0%BE%D0%B3%D1%83%D0%B7%D0%BA%D0%B0-%D0%B6%D0%B5%D0%BB%D1%82%D0%B0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Трясогузка желтая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(Motacilla flava)</w:t>
            </w:r>
          </w:p>
        </w:tc>
        <w:tc>
          <w:tcPr>
            <w:tcW w:w="1598" w:type="dxa"/>
            <w:gridSpan w:val="2"/>
            <w:vAlign w:val="center"/>
          </w:tcPr>
          <w:p w14:paraId="76E2EC8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A99E1D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lastRenderedPageBreak/>
              <w:t>0,5</w:t>
            </w:r>
          </w:p>
          <w:p w14:paraId="7C7A08C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</w:tc>
        <w:tc>
          <w:tcPr>
            <w:tcW w:w="1276" w:type="dxa"/>
            <w:gridSpan w:val="2"/>
            <w:vAlign w:val="center"/>
          </w:tcPr>
          <w:p w14:paraId="70B007D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C28E66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lastRenderedPageBreak/>
              <w:t>-</w:t>
            </w:r>
          </w:p>
          <w:p w14:paraId="381C7CB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37E8B31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52B984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lastRenderedPageBreak/>
              <w:t>LС</w:t>
            </w:r>
          </w:p>
          <w:p w14:paraId="247DBF9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01F0C176" w14:textId="77777777">
        <w:trPr>
          <w:trHeight w:val="603"/>
        </w:trPr>
        <w:tc>
          <w:tcPr>
            <w:tcW w:w="5206" w:type="dxa"/>
            <w:gridSpan w:val="5"/>
            <w:vAlign w:val="center"/>
          </w:tcPr>
          <w:p w14:paraId="4413C687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lastRenderedPageBreak/>
              <w:t>Синицевые</w:t>
            </w:r>
          </w:p>
          <w:p w14:paraId="45B402B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88" w:tooltip="https://gurkov2n.jimdofree.com/%D0%BF%D1%82%D0%B8%D1%86%D1%8B/%D0%B2%D0%BE%D1%80%D0%BE%D0%B1%D1%8C%D0%B8%D0%BD%D0%BE%D0%BE%D0%B1%D1%80%D0%B0%D0%B7%D0%BD%D1%8B%D0%B5/%D1%81%D0%B8%D0%BD%D0%B8%D1%86%D0%B0-%D0%B1%D0%BE%D0%BB%D1%8C%D1%88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Синица большая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(Parus major) </w:t>
            </w:r>
          </w:p>
          <w:p w14:paraId="25D9AA09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89" w:tooltip="https://gurkov2n.jimdofree.com/%D0%BF%D1%82%D0%B8%D1%86%D1%8B/%D0%B2%D0%BE%D1%80%D0%BE%D0%B1%D1%8C%D0%B8%D0%BD%D0%BE%D0%BE%D0%B1%D1%80%D0%B0%D0%B7%D0%BD%D1%8B%D0%B5/%D1%81%D0%B8%D0%BD%D0%B8%D1%86%D0%B0-%D1%85%D0%BE%D1%85%D0%BB%D0%B0%D1%82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Синица хохлатая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(Parus cristatus) </w:t>
            </w:r>
          </w:p>
        </w:tc>
        <w:tc>
          <w:tcPr>
            <w:tcW w:w="1598" w:type="dxa"/>
            <w:gridSpan w:val="2"/>
            <w:vAlign w:val="center"/>
          </w:tcPr>
          <w:p w14:paraId="2A5CD68A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69F399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3</w:t>
            </w:r>
          </w:p>
          <w:p w14:paraId="6571E87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</w:tc>
        <w:tc>
          <w:tcPr>
            <w:tcW w:w="1276" w:type="dxa"/>
            <w:gridSpan w:val="2"/>
            <w:vAlign w:val="center"/>
          </w:tcPr>
          <w:p w14:paraId="5DF0126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DFF700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2B78CE1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548778F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C38541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47FE4D8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04DD156C" w14:textId="77777777">
        <w:trPr>
          <w:trHeight w:val="533"/>
        </w:trPr>
        <w:tc>
          <w:tcPr>
            <w:tcW w:w="5206" w:type="dxa"/>
            <w:gridSpan w:val="5"/>
            <w:vAlign w:val="center"/>
          </w:tcPr>
          <w:p w14:paraId="0C3A6CB0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Овсянковые</w:t>
            </w:r>
          </w:p>
          <w:p w14:paraId="386864D9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90" w:tooltip="https://gurkov2n.jimdofree.com/%D0%BF%D1%82%D0%B8%D1%86%D1%8B/%D0%B2%D0%BE%D1%80%D0%BE%D0%B1%D1%8C%D0%B8%D0%BD%D0%BE%D0%BE%D0%B1%D1%80%D0%B0%D0%B7%D0%BD%D1%8B%D0%B5/%D0%BE%D0%B2%D1%81%D1%8F%D0%BD%D0%BA%D0%B0-%D0%BE%D0%B1%D1%8B%D0%BA%D0%BD%D0%BE%D0%B2%D0%B5%D0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Овсянка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(Emberiza citrinella) </w:t>
            </w:r>
          </w:p>
        </w:tc>
        <w:tc>
          <w:tcPr>
            <w:tcW w:w="1598" w:type="dxa"/>
            <w:gridSpan w:val="2"/>
            <w:vAlign w:val="center"/>
          </w:tcPr>
          <w:p w14:paraId="17F1993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2A8E921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2</w:t>
            </w:r>
          </w:p>
        </w:tc>
        <w:tc>
          <w:tcPr>
            <w:tcW w:w="1276" w:type="dxa"/>
            <w:gridSpan w:val="2"/>
            <w:vAlign w:val="center"/>
          </w:tcPr>
          <w:p w14:paraId="3A884DE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A21A24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175B9EA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0E2B8E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61A40A59" w14:textId="77777777">
        <w:trPr>
          <w:trHeight w:val="533"/>
        </w:trPr>
        <w:tc>
          <w:tcPr>
            <w:tcW w:w="5206" w:type="dxa"/>
            <w:gridSpan w:val="5"/>
            <w:vAlign w:val="center"/>
          </w:tcPr>
          <w:p w14:paraId="308B81FD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Сорокопутовые</w:t>
            </w:r>
          </w:p>
          <w:p w14:paraId="730691C3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91" w:tooltip="https://gurkov2n.jimdofree.com/%D0%BF%D1%82%D0%B8%D1%86%D1%8B/%D0%B2%D0%BE%D1%80%D0%BE%D0%B1%D1%8C%D0%B8%D0%BD%D0%BE%D0%BE%D0%B1%D1%80%D0%B0%D0%B7%D0%BD%D1%8B%D0%B5/%D1%81%D0%BE%D1%80%D0%BE%D0%BA%D0%BE%D0%BF%D1%83%D1%82-%D1%81%D0%B5%D1%80%D1%8B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Сорокопут серый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(Lanius excubitor)</w:t>
            </w:r>
          </w:p>
        </w:tc>
        <w:tc>
          <w:tcPr>
            <w:tcW w:w="1598" w:type="dxa"/>
            <w:gridSpan w:val="2"/>
            <w:vAlign w:val="center"/>
          </w:tcPr>
          <w:p w14:paraId="5E12D14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2F3C9A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1</w:t>
            </w:r>
          </w:p>
        </w:tc>
        <w:tc>
          <w:tcPr>
            <w:tcW w:w="1276" w:type="dxa"/>
            <w:gridSpan w:val="2"/>
            <w:vAlign w:val="center"/>
          </w:tcPr>
          <w:p w14:paraId="2D8B768A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A4F5D6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31C021E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2E04AD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68A1F3FC" w14:textId="77777777">
        <w:trPr>
          <w:trHeight w:val="603"/>
        </w:trPr>
        <w:tc>
          <w:tcPr>
            <w:tcW w:w="5206" w:type="dxa"/>
            <w:gridSpan w:val="5"/>
            <w:vAlign w:val="center"/>
          </w:tcPr>
          <w:p w14:paraId="6D2DD5EA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Славковые</w:t>
            </w:r>
          </w:p>
          <w:p w14:paraId="12746D31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92" w:tooltip="https://gurkov2n.jimdofree.com/%D0%BF%D1%82%D0%B8%D1%86%D1%8B/%D0%B2%D0%BE%D1%80%D0%BE%D0%B1%D1%8C%D0%B8%D0%BD%D0%BE%D0%BE%D0%B1%D1%80%D0%B0%D0%B7%D0%BD%D1%8B%D0%B5/%D0%BF%D0%B5%D0%BD%D0%BE%D1%87%D0%BA%D0%B0-%D1%82%D0%B5%D0%BD%D1%8C%D0%BA%D0%BE%D0%B2%D0%BA%D0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Пеночка-теньковка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(Phylloscopus collybita) </w:t>
            </w:r>
          </w:p>
        </w:tc>
        <w:tc>
          <w:tcPr>
            <w:tcW w:w="1598" w:type="dxa"/>
            <w:gridSpan w:val="2"/>
            <w:vAlign w:val="center"/>
          </w:tcPr>
          <w:p w14:paraId="178DBBF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370609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</w:tc>
        <w:tc>
          <w:tcPr>
            <w:tcW w:w="1276" w:type="dxa"/>
            <w:gridSpan w:val="2"/>
            <w:vAlign w:val="center"/>
          </w:tcPr>
          <w:p w14:paraId="7936A91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100E91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5AF9D644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D9DC52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0915A532" w14:textId="77777777">
        <w:trPr>
          <w:trHeight w:val="267"/>
        </w:trPr>
        <w:tc>
          <w:tcPr>
            <w:tcW w:w="9498" w:type="dxa"/>
            <w:gridSpan w:val="11"/>
            <w:vAlign w:val="center"/>
          </w:tcPr>
          <w:p w14:paraId="281A03EF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Ржанкообразные</w:t>
            </w:r>
          </w:p>
        </w:tc>
      </w:tr>
      <w:tr w:rsidR="003F456D" w14:paraId="40DDF082" w14:textId="77777777">
        <w:trPr>
          <w:trHeight w:val="603"/>
        </w:trPr>
        <w:tc>
          <w:tcPr>
            <w:tcW w:w="5206" w:type="dxa"/>
            <w:gridSpan w:val="5"/>
            <w:vAlign w:val="center"/>
          </w:tcPr>
          <w:p w14:paraId="1E6F1993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Ржанковые</w:t>
            </w:r>
          </w:p>
          <w:p w14:paraId="2734EEE6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93" w:tooltip="https://gurkov2n.jimdofree.com/%D0%BF%D1%82%D0%B8%D1%86%D1%8B/%D1%80%D0%B6%D0%B0%D0%BD%D0%BA%D0%BE%D0%BE%D0%B1%D1%80%D0%B0%D0%B7%D0%BD%D1%8B%D0%B5/%D1%87%D0%B8%D0%B1%D0%B8%D1%81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Чибис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(Vanellus vanellus) </w:t>
            </w:r>
          </w:p>
        </w:tc>
        <w:tc>
          <w:tcPr>
            <w:tcW w:w="1598" w:type="dxa"/>
            <w:gridSpan w:val="2"/>
            <w:vAlign w:val="center"/>
          </w:tcPr>
          <w:p w14:paraId="34BDC6D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6F83204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6</w:t>
            </w:r>
          </w:p>
        </w:tc>
        <w:tc>
          <w:tcPr>
            <w:tcW w:w="1276" w:type="dxa"/>
            <w:gridSpan w:val="2"/>
            <w:vAlign w:val="center"/>
          </w:tcPr>
          <w:p w14:paraId="1479C6F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ED1D74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733D974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CE2B8F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1B480A11" w14:textId="77777777">
        <w:trPr>
          <w:trHeight w:val="391"/>
        </w:trPr>
        <w:tc>
          <w:tcPr>
            <w:tcW w:w="9498" w:type="dxa"/>
            <w:gridSpan w:val="11"/>
            <w:vAlign w:val="center"/>
          </w:tcPr>
          <w:p w14:paraId="1D6087D7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МЛЕКОПИТАЮЩИЕ</w:t>
            </w:r>
          </w:p>
        </w:tc>
      </w:tr>
      <w:tr w:rsidR="003F456D" w14:paraId="6741EBF5" w14:textId="77777777">
        <w:tc>
          <w:tcPr>
            <w:tcW w:w="5206" w:type="dxa"/>
            <w:gridSpan w:val="5"/>
            <w:vAlign w:val="center"/>
          </w:tcPr>
          <w:p w14:paraId="35B6E22D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>Грызуны</w:t>
            </w:r>
          </w:p>
          <w:p w14:paraId="440FB46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Полевки</w:t>
            </w:r>
          </w:p>
          <w:p w14:paraId="2989E93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94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(Clethrionomys glareolus)</w:t>
            </w:r>
          </w:p>
        </w:tc>
        <w:tc>
          <w:tcPr>
            <w:tcW w:w="1598" w:type="dxa"/>
            <w:gridSpan w:val="2"/>
            <w:vAlign w:val="center"/>
          </w:tcPr>
          <w:p w14:paraId="2AC54D4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6E329C9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26AF54F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30</w:t>
            </w:r>
          </w:p>
        </w:tc>
        <w:tc>
          <w:tcPr>
            <w:tcW w:w="1276" w:type="dxa"/>
            <w:gridSpan w:val="2"/>
            <w:vAlign w:val="center"/>
          </w:tcPr>
          <w:p w14:paraId="2F5B02B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183D37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95348E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1B2192C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207A3B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A21A19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6C667B5B" w14:textId="77777777">
        <w:trPr>
          <w:trHeight w:val="1571"/>
        </w:trPr>
        <w:tc>
          <w:tcPr>
            <w:tcW w:w="5206" w:type="dxa"/>
            <w:gridSpan w:val="5"/>
            <w:vAlign w:val="center"/>
          </w:tcPr>
          <w:p w14:paraId="670613BB" w14:textId="77777777" w:rsidR="003F456D" w:rsidRDefault="00000000">
            <w:pPr>
              <w:widowControl w:val="0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>Насекомоядные</w:t>
            </w:r>
          </w:p>
          <w:p w14:paraId="6F2FE531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Землеройковые</w:t>
            </w:r>
          </w:p>
          <w:p w14:paraId="1B78771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95" w:tooltip="https://gurkov2n.jimdofree.com/%D0%BC%D0%BB%D0%B5%D0%BA%D0%BE%D0%BF%D0%B8%D1%82%D0%B0%D1%8E%D1%89%D0%B8%D0%B5/%D0%BD%D0%B0%D1%81%D0%B5%D0%BA%D0%BE%D0%BC%D0%BE%D1%8F%D0%B4%D0%BD%D1%8B%D0%B5/%D0%B1%D1%83%D1%80%D0%BE%D0%B7%D1%83%D0%B1%D0%BA%D0%B0-%D0%BE%D0%B1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Бурозубка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(Sorex araneus)</w:t>
            </w:r>
          </w:p>
          <w:p w14:paraId="777DBBF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Кротовые</w:t>
            </w:r>
          </w:p>
          <w:p w14:paraId="2D9FFFC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hyperlink r:id="rId96" w:tooltip="https://gurkov2n.jimdofree.com/%D0%BC%D0%BB%D0%B5%D0%BA%D0%BE%D0%BF%D0%B8%D1%82%D0%B0%D1%8E%D1%89%D0%B8%D0%B5/%D0%BD%D0%B0%D1%81%D0%B5%D0%BA%D0%BE%D0%BC%D0%BE%D1%8F%D0%B4%D0%BD%D1%8B%D0%B5/%D0%BA%D1%80%D0%BE%D1%82-%D0%B5%D0%B2%D1%80%D0%BE%D0%BF%D0%B5%D0%B9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(Talpa europaea)</w:t>
            </w:r>
          </w:p>
        </w:tc>
        <w:tc>
          <w:tcPr>
            <w:tcW w:w="1598" w:type="dxa"/>
            <w:gridSpan w:val="2"/>
            <w:vAlign w:val="center"/>
          </w:tcPr>
          <w:p w14:paraId="6E24D04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5583E1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551E43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20</w:t>
            </w:r>
          </w:p>
          <w:p w14:paraId="61AD349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CC6CB8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5</w:t>
            </w:r>
          </w:p>
        </w:tc>
        <w:tc>
          <w:tcPr>
            <w:tcW w:w="1276" w:type="dxa"/>
            <w:gridSpan w:val="2"/>
            <w:vAlign w:val="center"/>
          </w:tcPr>
          <w:p w14:paraId="017B225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BE0EF5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F4BD6D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0B7DFEDA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BA6B7A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45DF6B7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7297A5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D46F62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265D355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0D527D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72C59FE0" w14:textId="77777777">
        <w:trPr>
          <w:trHeight w:val="281"/>
        </w:trPr>
        <w:tc>
          <w:tcPr>
            <w:tcW w:w="9498" w:type="dxa"/>
            <w:gridSpan w:val="11"/>
            <w:vAlign w:val="center"/>
          </w:tcPr>
          <w:p w14:paraId="329755DC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другие виды с/х земель</w:t>
            </w:r>
          </w:p>
        </w:tc>
      </w:tr>
      <w:tr w:rsidR="003F456D" w14:paraId="13226B84" w14:textId="77777777">
        <w:tc>
          <w:tcPr>
            <w:tcW w:w="5101" w:type="dxa"/>
            <w:gridSpan w:val="2"/>
            <w:vAlign w:val="center"/>
          </w:tcPr>
          <w:p w14:paraId="2293551B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БЕСПОЗВОНОЧНЫЕ</w:t>
            </w:r>
          </w:p>
        </w:tc>
        <w:tc>
          <w:tcPr>
            <w:tcW w:w="1703" w:type="dxa"/>
            <w:gridSpan w:val="5"/>
            <w:vAlign w:val="center"/>
          </w:tcPr>
          <w:p w14:paraId="0934A2B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0,</w:t>
            </w:r>
            <w:r>
              <w:rPr>
                <w:rFonts w:hAnsi="Times New Roman"/>
                <w:sz w:val="24"/>
                <w:szCs w:val="24"/>
                <w:lang w:val="en-US" w:eastAsia="ru-RU"/>
              </w:rPr>
              <w:t>5</w:t>
            </w:r>
            <w:r>
              <w:rPr>
                <w:rFonts w:hAnsi="Times New Roman"/>
                <w:sz w:val="24"/>
                <w:szCs w:val="24"/>
                <w:lang w:eastAsia="ru-RU"/>
              </w:rPr>
              <w:t xml:space="preserve"> кг/га</w:t>
            </w:r>
          </w:p>
        </w:tc>
        <w:tc>
          <w:tcPr>
            <w:tcW w:w="1418" w:type="dxa"/>
            <w:gridSpan w:val="3"/>
          </w:tcPr>
          <w:p w14:paraId="4351DE0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14:paraId="36C087B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</w:tr>
      <w:tr w:rsidR="003F456D" w14:paraId="10305199" w14:textId="77777777">
        <w:tc>
          <w:tcPr>
            <w:tcW w:w="9498" w:type="dxa"/>
            <w:gridSpan w:val="11"/>
            <w:vAlign w:val="center"/>
          </w:tcPr>
          <w:p w14:paraId="2A83751B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ПТИЦЫ</w:t>
            </w:r>
          </w:p>
        </w:tc>
      </w:tr>
      <w:tr w:rsidR="003F456D" w14:paraId="102D77F0" w14:textId="77777777">
        <w:tc>
          <w:tcPr>
            <w:tcW w:w="9498" w:type="dxa"/>
            <w:gridSpan w:val="11"/>
            <w:vAlign w:val="center"/>
          </w:tcPr>
          <w:p w14:paraId="28B70452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Воробьинообразные</w:t>
            </w:r>
          </w:p>
        </w:tc>
      </w:tr>
      <w:tr w:rsidR="003F456D" w14:paraId="7BE7F90F" w14:textId="77777777">
        <w:trPr>
          <w:trHeight w:val="685"/>
        </w:trPr>
        <w:tc>
          <w:tcPr>
            <w:tcW w:w="5101" w:type="dxa"/>
            <w:gridSpan w:val="2"/>
            <w:vAlign w:val="center"/>
          </w:tcPr>
          <w:p w14:paraId="3B5EE3DE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Жаворонковые</w:t>
            </w:r>
          </w:p>
          <w:p w14:paraId="42587F89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97" w:tooltip="https://gurkov2n.jimdofree.com/%D0%BF%D1%82%D0%B8%D1%86%D1%8B/%D0%B2%D0%BE%D1%80%D0%BE%D0%B1%D1%8C%D0%B8%D0%BD%D0%BE%D0%BE%D0%B1%D1%80%D0%B0%D0%B7%D0%BD%D1%8B%D0%B5/%D0%B6%D0%B0%D0%B2%D0%BE%D1%80%D0%BE%D0%BD%D0%BE%D0%BA-%D0%BF%D0%BE%D0%BB%D0%B5%D0%B2%D0%BE%D0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Жаворонок полевой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(Alauda arvensis)  </w:t>
            </w:r>
          </w:p>
        </w:tc>
        <w:tc>
          <w:tcPr>
            <w:tcW w:w="1703" w:type="dxa"/>
            <w:gridSpan w:val="5"/>
            <w:vAlign w:val="center"/>
          </w:tcPr>
          <w:p w14:paraId="582173F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66B030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1</w:t>
            </w:r>
          </w:p>
        </w:tc>
        <w:tc>
          <w:tcPr>
            <w:tcW w:w="1418" w:type="dxa"/>
            <w:gridSpan w:val="3"/>
            <w:vAlign w:val="center"/>
          </w:tcPr>
          <w:p w14:paraId="226103A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ED525A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vAlign w:val="center"/>
          </w:tcPr>
          <w:p w14:paraId="52119224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0720444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09E13A23" w14:textId="77777777">
        <w:trPr>
          <w:trHeight w:val="709"/>
        </w:trPr>
        <w:tc>
          <w:tcPr>
            <w:tcW w:w="5101" w:type="dxa"/>
            <w:gridSpan w:val="2"/>
            <w:vAlign w:val="center"/>
          </w:tcPr>
          <w:p w14:paraId="0D4AA72B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Воробьные</w:t>
            </w:r>
          </w:p>
          <w:p w14:paraId="03FBD3B3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98" w:tooltip="https://gurkov2n.jimdofree.com/%D0%BF%D1%82%D0%B8%D1%86%D1%8B/%D0%B2%D0%BE%D1%80%D0%BE%D0%B1%D1%8C%D0%B8%D0%BD%D0%BE%D0%BE%D0%B1%D1%80%D0%B0%D0%B7%D0%BD%D1%8B%D0%B5/%D0%B2%D0%BE%D1%80%D0%BE%D0%B1%D0%B5%D0%B9-%D0%BF%D0%BE%D0%BB%D0%B5%D0%B2%D0%BE%D0%B9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Воробей полевой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(Passer montanus)</w:t>
            </w:r>
          </w:p>
        </w:tc>
        <w:tc>
          <w:tcPr>
            <w:tcW w:w="1703" w:type="dxa"/>
            <w:gridSpan w:val="5"/>
            <w:vAlign w:val="center"/>
          </w:tcPr>
          <w:p w14:paraId="6EF51A8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C08404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</w:tc>
        <w:tc>
          <w:tcPr>
            <w:tcW w:w="1418" w:type="dxa"/>
            <w:gridSpan w:val="3"/>
            <w:vAlign w:val="center"/>
          </w:tcPr>
          <w:p w14:paraId="7395DDE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76E83B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vAlign w:val="center"/>
          </w:tcPr>
          <w:p w14:paraId="45BEED8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8AC024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509A6DD8" w14:textId="77777777">
        <w:trPr>
          <w:trHeight w:val="781"/>
        </w:trPr>
        <w:tc>
          <w:tcPr>
            <w:tcW w:w="5101" w:type="dxa"/>
            <w:gridSpan w:val="2"/>
            <w:vAlign w:val="center"/>
          </w:tcPr>
          <w:p w14:paraId="2080155A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Трясогузковые</w:t>
            </w:r>
          </w:p>
          <w:p w14:paraId="6CBFDFD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99" w:tooltip="https://gurkov2n.jimdofree.com/%D0%BF%D1%82%D0%B8%D1%86%D1%8B/%D0%B2%D0%BE%D1%80%D0%BE%D0%B1%D1%8C%D0%B8%D0%BD%D0%BE%D0%BE%D0%B1%D1%80%D0%B0%D0%B7%D0%BD%D1%8B%D0%B5/%D1%82%D1%80%D1%8F%D1%81%D0%BE%D0%B3%D1%83%D0%B7%D0%BA%D0%B0-%D0%B1%D0%B5%D0%BB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Трясогузка белая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(Motacilla alba)</w:t>
            </w:r>
          </w:p>
          <w:p w14:paraId="17FBBD50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100" w:tooltip="https://gurkov2n.jimdofree.com/%D0%BF%D1%82%D0%B8%D1%86%D1%8B/%D0%B2%D0%BE%D1%80%D0%BE%D0%B1%D1%8C%D0%B8%D0%BD%D0%BE%D0%BE%D0%B1%D1%80%D0%B0%D0%B7%D0%BD%D1%8B%D0%B5/%D1%82%D1%80%D1%8F%D1%81%D0%BE%D0%B3%D1%83%D0%B7%D0%BA%D0%B0-%D0%B6%D0%B5%D0%BB%D1%82%D0%B0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Трясогузка желтая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(Motacilla flava)</w:t>
            </w:r>
          </w:p>
        </w:tc>
        <w:tc>
          <w:tcPr>
            <w:tcW w:w="1703" w:type="dxa"/>
            <w:gridSpan w:val="5"/>
            <w:vAlign w:val="center"/>
          </w:tcPr>
          <w:p w14:paraId="2F9A5724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F0DD8F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61487FB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</w:tc>
        <w:tc>
          <w:tcPr>
            <w:tcW w:w="1418" w:type="dxa"/>
            <w:gridSpan w:val="3"/>
            <w:vAlign w:val="center"/>
          </w:tcPr>
          <w:p w14:paraId="3558C4C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983028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2205D4C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vAlign w:val="center"/>
          </w:tcPr>
          <w:p w14:paraId="54BFE1C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0457E2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6506CAA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12481A97" w14:textId="77777777">
        <w:tc>
          <w:tcPr>
            <w:tcW w:w="5101" w:type="dxa"/>
            <w:gridSpan w:val="2"/>
            <w:vAlign w:val="center"/>
          </w:tcPr>
          <w:p w14:paraId="4F74E23E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МЛЕКОПИТАЮЩИЕ</w:t>
            </w:r>
          </w:p>
        </w:tc>
        <w:tc>
          <w:tcPr>
            <w:tcW w:w="1703" w:type="dxa"/>
            <w:gridSpan w:val="5"/>
            <w:vAlign w:val="center"/>
          </w:tcPr>
          <w:p w14:paraId="5218382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1418" w:type="dxa"/>
            <w:gridSpan w:val="3"/>
            <w:vAlign w:val="center"/>
          </w:tcPr>
          <w:p w14:paraId="062EB23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Align w:val="center"/>
          </w:tcPr>
          <w:p w14:paraId="4876D7F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</w:tr>
      <w:tr w:rsidR="003F456D" w14:paraId="40713A6E" w14:textId="77777777">
        <w:trPr>
          <w:trHeight w:val="931"/>
        </w:trPr>
        <w:tc>
          <w:tcPr>
            <w:tcW w:w="5101" w:type="dxa"/>
            <w:gridSpan w:val="2"/>
            <w:vAlign w:val="center"/>
          </w:tcPr>
          <w:p w14:paraId="7330CFFF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>Грызуны</w:t>
            </w:r>
          </w:p>
          <w:p w14:paraId="32A84BD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Полевки</w:t>
            </w:r>
          </w:p>
          <w:p w14:paraId="7D73629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01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(Clethrionomys glareolus)</w:t>
            </w:r>
          </w:p>
        </w:tc>
        <w:tc>
          <w:tcPr>
            <w:tcW w:w="1703" w:type="dxa"/>
            <w:gridSpan w:val="5"/>
            <w:vAlign w:val="center"/>
          </w:tcPr>
          <w:p w14:paraId="4E99CD4A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D655DB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4C9C49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20</w:t>
            </w:r>
          </w:p>
        </w:tc>
        <w:tc>
          <w:tcPr>
            <w:tcW w:w="1418" w:type="dxa"/>
            <w:gridSpan w:val="3"/>
            <w:vAlign w:val="center"/>
          </w:tcPr>
          <w:p w14:paraId="3B86F5C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38F738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14F467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vAlign w:val="center"/>
          </w:tcPr>
          <w:p w14:paraId="094F80A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A07415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36262B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44106D54" w14:textId="77777777">
        <w:trPr>
          <w:trHeight w:val="363"/>
        </w:trPr>
        <w:tc>
          <w:tcPr>
            <w:tcW w:w="949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DB59CA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lang w:eastAsia="ru-RU"/>
              </w:rPr>
              <w:t>земли промышленности, транспорта, связи, энергетики, обороны и иного назначения</w:t>
            </w:r>
          </w:p>
        </w:tc>
      </w:tr>
      <w:tr w:rsidR="003F456D" w14:paraId="68EF5E61" w14:textId="77777777">
        <w:trPr>
          <w:trHeight w:val="295"/>
        </w:trPr>
        <w:tc>
          <w:tcPr>
            <w:tcW w:w="5206" w:type="dxa"/>
            <w:gridSpan w:val="5"/>
            <w:vAlign w:val="center"/>
          </w:tcPr>
          <w:p w14:paraId="453F0C47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БЕСПОЗВОНОЧНЫЕ</w:t>
            </w:r>
          </w:p>
        </w:tc>
        <w:tc>
          <w:tcPr>
            <w:tcW w:w="1598" w:type="dxa"/>
            <w:gridSpan w:val="2"/>
            <w:vAlign w:val="center"/>
          </w:tcPr>
          <w:p w14:paraId="1EC6D4B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2,5 кг/га</w:t>
            </w:r>
          </w:p>
        </w:tc>
        <w:tc>
          <w:tcPr>
            <w:tcW w:w="1276" w:type="dxa"/>
            <w:gridSpan w:val="2"/>
          </w:tcPr>
          <w:p w14:paraId="4CDA360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</w:tcPr>
          <w:p w14:paraId="6A58BA4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</w:tr>
      <w:tr w:rsidR="003F456D" w14:paraId="47052828" w14:textId="77777777">
        <w:trPr>
          <w:trHeight w:val="254"/>
        </w:trPr>
        <w:tc>
          <w:tcPr>
            <w:tcW w:w="9498" w:type="dxa"/>
            <w:gridSpan w:val="11"/>
            <w:vAlign w:val="center"/>
          </w:tcPr>
          <w:p w14:paraId="4204A39A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ЗЕМНОВОДНЫЕ</w:t>
            </w:r>
          </w:p>
        </w:tc>
      </w:tr>
      <w:tr w:rsidR="003F456D" w14:paraId="14F0CA8C" w14:textId="77777777">
        <w:trPr>
          <w:trHeight w:val="1480"/>
        </w:trPr>
        <w:tc>
          <w:tcPr>
            <w:tcW w:w="5206" w:type="dxa"/>
            <w:gridSpan w:val="5"/>
            <w:vAlign w:val="center"/>
          </w:tcPr>
          <w:p w14:paraId="2BE25EE0" w14:textId="77777777" w:rsidR="003F456D" w:rsidRDefault="00000000">
            <w:pPr>
              <w:widowControl w:val="0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lastRenderedPageBreak/>
              <w:t>Отряд бесхвостые земноводные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  <w:p w14:paraId="265E70C6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>Настоящие лягушки</w:t>
            </w:r>
          </w:p>
          <w:p w14:paraId="101914A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02" w:tooltip="https://gurkov2n.jimdofree.com/%D0%B7%D0%B5%D0%BC%D0%BD%D0%BE%D0%B2%D0%BE%D0%B4%D0%BD%D1%8B%D0%B5/%D0%BB%D1%8F%D0%B3%D1%83%D1%88%D0%BA%D0%B0-%D0%BE%D1%81%D1%82%D1%80%D0%BE%D0%BC%D0%BE%D1%80%D0%B4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Лягушка остромордая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(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>Rana arvalis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)</w:t>
            </w:r>
          </w:p>
          <w:p w14:paraId="2D3A1167" w14:textId="77777777" w:rsidR="003F456D" w:rsidRDefault="00000000">
            <w:pPr>
              <w:widowControl w:val="0"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Лягушка травяная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>Rana temporaria)</w:t>
            </w:r>
          </w:p>
          <w:p w14:paraId="27BA61E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>Жаба серая (Bufo bufo)</w:t>
            </w:r>
          </w:p>
        </w:tc>
        <w:tc>
          <w:tcPr>
            <w:tcW w:w="1598" w:type="dxa"/>
            <w:gridSpan w:val="2"/>
            <w:vAlign w:val="center"/>
          </w:tcPr>
          <w:p w14:paraId="3449B6D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AF79E7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5885E3B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1</w:t>
            </w:r>
          </w:p>
          <w:p w14:paraId="237E943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4A08D18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276" w:type="dxa"/>
            <w:gridSpan w:val="2"/>
            <w:vAlign w:val="center"/>
          </w:tcPr>
          <w:p w14:paraId="4F5C0AA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91283B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654AAE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292E019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64FFE06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47500A5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4A94CF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DF9D99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051D9BD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5BEFADF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65E9BBEA" w14:textId="77777777">
        <w:trPr>
          <w:trHeight w:val="277"/>
        </w:trPr>
        <w:tc>
          <w:tcPr>
            <w:tcW w:w="9498" w:type="dxa"/>
            <w:gridSpan w:val="11"/>
            <w:vAlign w:val="center"/>
          </w:tcPr>
          <w:p w14:paraId="74972816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ПРЕСМЫКАЮЩИЕСЯ</w:t>
            </w:r>
          </w:p>
        </w:tc>
      </w:tr>
      <w:tr w:rsidR="003F456D" w14:paraId="667E1E8C" w14:textId="77777777">
        <w:trPr>
          <w:trHeight w:val="1518"/>
        </w:trPr>
        <w:tc>
          <w:tcPr>
            <w:tcW w:w="5206" w:type="dxa"/>
            <w:gridSpan w:val="5"/>
            <w:vAlign w:val="center"/>
          </w:tcPr>
          <w:p w14:paraId="52DAFDD0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Отряд чешуйчатые</w:t>
            </w:r>
          </w:p>
          <w:p w14:paraId="3647ED6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Настоящие ящерицы</w:t>
            </w:r>
          </w:p>
          <w:p w14:paraId="006C58C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03" w:tooltip="https://gurkov2n.jimdofree.com/%D0%BF%D1%80%D0%B5%D1%81%D0%BC%D1%8B%D0%BA%D0%B0%D1%8E%D1%89%D0%B8%D0%B5%D1%81%D1%8F/%D1%8F%D1%89%D0%B5%D1%80%D0%B8%D1%86%D0%B0-%D0%BF%D1%80%D1%8B%D1%82%D0%BA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Ящерица прыткая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(Lacerta agilis)</w:t>
            </w:r>
          </w:p>
          <w:p w14:paraId="5796662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04" w:tooltip="https://gurkov2n.jimdofree.com/%D0%BF%D1%80%D0%B5%D1%81%D0%BC%D1%8B%D0%BA%D0%B0%D1%8E%D1%89%D0%B8%D0%B5%D1%81%D1%8F/%D1%8F%D1%89%D0%B5%D1%80%D0%B8%D1%86%D0%B0-%D0%B6%D0%B8%D0%B2%D0%BE%D1%80%D0%BE%D0%B4%D1%8F%D1%89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Ящерица живородящая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(Zootoca vivpara)</w:t>
            </w:r>
          </w:p>
          <w:p w14:paraId="3FDA48F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Уж обыкновенный (Natrix natrix)</w:t>
            </w:r>
          </w:p>
        </w:tc>
        <w:tc>
          <w:tcPr>
            <w:tcW w:w="1598" w:type="dxa"/>
            <w:gridSpan w:val="2"/>
            <w:vAlign w:val="center"/>
          </w:tcPr>
          <w:p w14:paraId="342E7D7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68FB4C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217879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5BB8ABF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0,2</w:t>
            </w:r>
          </w:p>
          <w:p w14:paraId="56A9872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276" w:type="dxa"/>
            <w:gridSpan w:val="2"/>
            <w:vAlign w:val="center"/>
          </w:tcPr>
          <w:p w14:paraId="40B3005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E21F32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779492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32F822E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-</w:t>
            </w:r>
          </w:p>
          <w:p w14:paraId="7460BC0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3E1B5CB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AC1E86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BFC6E5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5E20B8D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285F2E4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738B1165" w14:textId="77777777">
        <w:trPr>
          <w:trHeight w:val="214"/>
        </w:trPr>
        <w:tc>
          <w:tcPr>
            <w:tcW w:w="9498" w:type="dxa"/>
            <w:gridSpan w:val="11"/>
            <w:vAlign w:val="center"/>
          </w:tcPr>
          <w:p w14:paraId="0F66BDC6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МЛЕКОПИТАЮЩИЕ</w:t>
            </w:r>
          </w:p>
        </w:tc>
      </w:tr>
      <w:tr w:rsidR="003F456D" w14:paraId="30E9CF7F" w14:textId="77777777">
        <w:trPr>
          <w:trHeight w:val="560"/>
        </w:trPr>
        <w:tc>
          <w:tcPr>
            <w:tcW w:w="5206" w:type="dxa"/>
            <w:gridSpan w:val="5"/>
            <w:vAlign w:val="center"/>
          </w:tcPr>
          <w:p w14:paraId="39273FEF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>Грызуны</w:t>
            </w:r>
          </w:p>
          <w:p w14:paraId="31CC919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Полевки</w:t>
            </w:r>
          </w:p>
          <w:p w14:paraId="0FF8FDB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05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(Clethrionomys glareolus)</w:t>
            </w:r>
          </w:p>
        </w:tc>
        <w:tc>
          <w:tcPr>
            <w:tcW w:w="1598" w:type="dxa"/>
            <w:gridSpan w:val="2"/>
            <w:vAlign w:val="center"/>
          </w:tcPr>
          <w:p w14:paraId="5E29CBAA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4771A7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683F1BA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30</w:t>
            </w:r>
          </w:p>
        </w:tc>
        <w:tc>
          <w:tcPr>
            <w:tcW w:w="1276" w:type="dxa"/>
            <w:gridSpan w:val="2"/>
            <w:vAlign w:val="center"/>
          </w:tcPr>
          <w:p w14:paraId="58158A8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D7005E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D9E625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202FF9D4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B8FF96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0D5FD7E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</w:tc>
      </w:tr>
      <w:tr w:rsidR="003F456D" w14:paraId="26082DBC" w14:textId="77777777">
        <w:trPr>
          <w:trHeight w:val="1487"/>
        </w:trPr>
        <w:tc>
          <w:tcPr>
            <w:tcW w:w="5206" w:type="dxa"/>
            <w:gridSpan w:val="5"/>
            <w:vAlign w:val="center"/>
          </w:tcPr>
          <w:p w14:paraId="14C9FF2D" w14:textId="77777777" w:rsidR="003F456D" w:rsidRDefault="00000000">
            <w:pPr>
              <w:widowControl w:val="0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>Насекомоядные</w:t>
            </w:r>
          </w:p>
          <w:p w14:paraId="244F1221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Землеройковые</w:t>
            </w:r>
          </w:p>
          <w:p w14:paraId="087738F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06" w:tooltip="https://gurkov2n.jimdofree.com/%D0%BC%D0%BB%D0%B5%D0%BA%D0%BE%D0%BF%D0%B8%D1%82%D0%B0%D1%8E%D1%89%D0%B8%D0%B5/%D0%BD%D0%B0%D1%81%D0%B5%D0%BA%D0%BE%D0%BC%D0%BE%D1%8F%D0%B4%D0%BD%D1%8B%D0%B5/%D0%B1%D1%83%D1%80%D0%BE%D0%B7%D1%83%D0%B1%D0%BA%D0%B0-%D0%BE%D0%B1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Бурозубка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(Sorex araneus)</w:t>
            </w:r>
          </w:p>
          <w:p w14:paraId="60D1C97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Кротовые</w:t>
            </w:r>
          </w:p>
          <w:p w14:paraId="6B2B346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hyperlink r:id="rId107" w:tooltip="https://gurkov2n.jimdofree.com/%D0%BC%D0%BB%D0%B5%D0%BA%D0%BE%D0%BF%D0%B8%D1%82%D0%B0%D1%8E%D1%89%D0%B8%D0%B5/%D0%BD%D0%B0%D1%81%D0%B5%D0%BA%D0%BE%D0%BC%D0%BE%D1%8F%D0%B4%D0%BD%D1%8B%D0%B5/%D0%BA%D1%80%D0%BE%D1%82-%D0%B5%D0%B2%D1%80%D0%BE%D0%BF%D0%B5%D0%B9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(Talpa europaea)</w:t>
            </w:r>
          </w:p>
        </w:tc>
        <w:tc>
          <w:tcPr>
            <w:tcW w:w="1598" w:type="dxa"/>
            <w:gridSpan w:val="2"/>
            <w:vAlign w:val="center"/>
          </w:tcPr>
          <w:p w14:paraId="7386EAAC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9E5C7CA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F2E5B3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30</w:t>
            </w:r>
          </w:p>
          <w:p w14:paraId="506EF83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C364E7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2</w:t>
            </w:r>
          </w:p>
        </w:tc>
        <w:tc>
          <w:tcPr>
            <w:tcW w:w="1276" w:type="dxa"/>
            <w:gridSpan w:val="2"/>
            <w:vAlign w:val="center"/>
          </w:tcPr>
          <w:p w14:paraId="5A6E2E2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FEDB46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D2FE27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611098E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4C7628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001C029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D9BB55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987BE3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179836E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57EA18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06344DE7" w14:textId="77777777">
        <w:trPr>
          <w:trHeight w:val="341"/>
        </w:trPr>
        <w:tc>
          <w:tcPr>
            <w:tcW w:w="9498" w:type="dxa"/>
            <w:gridSpan w:val="11"/>
            <w:vAlign w:val="center"/>
          </w:tcPr>
          <w:p w14:paraId="22CF4FC7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земли запаса</w:t>
            </w:r>
          </w:p>
        </w:tc>
      </w:tr>
      <w:tr w:rsidR="003F456D" w14:paraId="50F6A2BE" w14:textId="77777777">
        <w:trPr>
          <w:trHeight w:val="403"/>
        </w:trPr>
        <w:tc>
          <w:tcPr>
            <w:tcW w:w="4962" w:type="dxa"/>
            <w:vAlign w:val="center"/>
          </w:tcPr>
          <w:p w14:paraId="1F9D4AC5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БЕСПОЗВОНОЧНЫЕ</w:t>
            </w:r>
          </w:p>
        </w:tc>
        <w:tc>
          <w:tcPr>
            <w:tcW w:w="1557" w:type="dxa"/>
            <w:gridSpan w:val="5"/>
            <w:vAlign w:val="center"/>
          </w:tcPr>
          <w:p w14:paraId="704A35B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2,5 кг/га</w:t>
            </w:r>
          </w:p>
        </w:tc>
        <w:tc>
          <w:tcPr>
            <w:tcW w:w="1543" w:type="dxa"/>
            <w:gridSpan w:val="2"/>
          </w:tcPr>
          <w:p w14:paraId="69FB98A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36" w:type="dxa"/>
            <w:gridSpan w:val="3"/>
          </w:tcPr>
          <w:p w14:paraId="741B28BC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</w:tr>
      <w:tr w:rsidR="003F456D" w14:paraId="1F207D08" w14:textId="77777777">
        <w:trPr>
          <w:trHeight w:val="401"/>
        </w:trPr>
        <w:tc>
          <w:tcPr>
            <w:tcW w:w="9498" w:type="dxa"/>
            <w:gridSpan w:val="11"/>
            <w:vAlign w:val="center"/>
          </w:tcPr>
          <w:p w14:paraId="20CE22F9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ЗЕМНОВОДНЫЕ</w:t>
            </w:r>
          </w:p>
        </w:tc>
      </w:tr>
      <w:tr w:rsidR="003F456D" w14:paraId="6226DF42" w14:textId="77777777">
        <w:trPr>
          <w:trHeight w:val="850"/>
        </w:trPr>
        <w:tc>
          <w:tcPr>
            <w:tcW w:w="4962" w:type="dxa"/>
            <w:vAlign w:val="center"/>
          </w:tcPr>
          <w:p w14:paraId="3C6955D4" w14:textId="77777777" w:rsidR="003F456D" w:rsidRDefault="00000000">
            <w:pPr>
              <w:widowControl w:val="0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Отряд бесхвостые земноводные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  <w:p w14:paraId="300E6927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>Настоящие лягушки</w:t>
            </w:r>
          </w:p>
          <w:p w14:paraId="33E4CD6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08" w:tooltip="https://gurkov2n.jimdofree.com/%D0%B7%D0%B5%D0%BC%D0%BD%D0%BE%D0%B2%D0%BE%D0%B4%D0%BD%D1%8B%D0%B5/%D0%BB%D1%8F%D0%B3%D1%83%D1%88%D0%BA%D0%B0-%D0%BE%D1%81%D1%82%D1%80%D0%BE%D0%BC%D0%BE%D1%80%D0%B4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Лягушка остромордая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(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>Rana arvalis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)</w:t>
            </w:r>
          </w:p>
          <w:p w14:paraId="6BA949F3" w14:textId="77777777" w:rsidR="003F456D" w:rsidRDefault="00000000">
            <w:pPr>
              <w:widowControl w:val="0"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Лягушка травяная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>Rana temporaria)</w:t>
            </w:r>
          </w:p>
          <w:p w14:paraId="5886E57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>Жаба серая (Bufo bufo)</w:t>
            </w:r>
          </w:p>
        </w:tc>
        <w:tc>
          <w:tcPr>
            <w:tcW w:w="1557" w:type="dxa"/>
            <w:gridSpan w:val="5"/>
            <w:vAlign w:val="center"/>
          </w:tcPr>
          <w:p w14:paraId="4A1CE4C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5180D5F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569D6FB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0,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1</w:t>
            </w:r>
          </w:p>
          <w:p w14:paraId="70D3E3D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0BD9CFC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543" w:type="dxa"/>
            <w:gridSpan w:val="2"/>
            <w:vAlign w:val="center"/>
          </w:tcPr>
          <w:p w14:paraId="3E05098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24BE3D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46FF6B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26577A0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04F1525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gridSpan w:val="3"/>
            <w:vAlign w:val="center"/>
          </w:tcPr>
          <w:p w14:paraId="38EF6C8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42349F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8DA4BA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1995DA6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24E78D5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76F2801A" w14:textId="77777777">
        <w:trPr>
          <w:trHeight w:val="299"/>
        </w:trPr>
        <w:tc>
          <w:tcPr>
            <w:tcW w:w="9498" w:type="dxa"/>
            <w:gridSpan w:val="11"/>
            <w:vAlign w:val="center"/>
          </w:tcPr>
          <w:p w14:paraId="084FC2D8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ПРЕСМЫКАЮЩИЕСЯ</w:t>
            </w:r>
          </w:p>
        </w:tc>
      </w:tr>
      <w:tr w:rsidR="003F456D" w14:paraId="7D4193CC" w14:textId="77777777">
        <w:trPr>
          <w:trHeight w:val="850"/>
        </w:trPr>
        <w:tc>
          <w:tcPr>
            <w:tcW w:w="4962" w:type="dxa"/>
            <w:vAlign w:val="center"/>
          </w:tcPr>
          <w:p w14:paraId="50296905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Отряд чешуйчатые</w:t>
            </w:r>
          </w:p>
          <w:p w14:paraId="5FAEBD2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Настоящие ящерицы</w:t>
            </w:r>
          </w:p>
          <w:p w14:paraId="4D9B874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09" w:tooltip="https://gurkov2n.jimdofree.com/%D0%BF%D1%80%D0%B5%D1%81%D0%BC%D1%8B%D0%BA%D0%B0%D1%8E%D1%89%D0%B8%D0%B5%D1%81%D1%8F/%D1%8F%D1%89%D0%B5%D1%80%D0%B8%D1%86%D0%B0-%D0%BF%D1%80%D1%8B%D1%82%D0%BA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Ящерица прыткая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(Lacerta agilis)</w:t>
            </w:r>
          </w:p>
          <w:p w14:paraId="62A200F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10" w:tooltip="https://gurkov2n.jimdofree.com/%D0%BF%D1%80%D0%B5%D1%81%D0%BC%D1%8B%D0%BA%D0%B0%D1%8E%D1%89%D0%B8%D0%B5%D1%81%D1%8F/%D1%8F%D1%89%D0%B5%D1%80%D0%B8%D1%86%D0%B0-%D0%B6%D0%B8%D0%B2%D0%BE%D1%80%D0%BE%D0%B4%D1%8F%D1%89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Ящерица живородящая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(Zootoca vivpara)</w:t>
            </w:r>
          </w:p>
          <w:p w14:paraId="7C0BF0D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Уж обыкновенный (Natrix natrix)</w:t>
            </w:r>
          </w:p>
        </w:tc>
        <w:tc>
          <w:tcPr>
            <w:tcW w:w="1557" w:type="dxa"/>
            <w:gridSpan w:val="5"/>
            <w:vAlign w:val="center"/>
          </w:tcPr>
          <w:p w14:paraId="7122BA7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5C589C7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E78038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6D2B707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0,2</w:t>
            </w:r>
          </w:p>
          <w:p w14:paraId="3687323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543" w:type="dxa"/>
            <w:gridSpan w:val="2"/>
            <w:vAlign w:val="center"/>
          </w:tcPr>
          <w:p w14:paraId="7B9E5AD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050FFBC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13A6C3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4957386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-</w:t>
            </w:r>
          </w:p>
          <w:p w14:paraId="321C866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gridSpan w:val="3"/>
            <w:vAlign w:val="center"/>
          </w:tcPr>
          <w:p w14:paraId="0B5C672C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2EEC95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DAEFDF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4D512A1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3DC9AEB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625F8F6E" w14:textId="77777777">
        <w:trPr>
          <w:trHeight w:val="343"/>
        </w:trPr>
        <w:tc>
          <w:tcPr>
            <w:tcW w:w="9498" w:type="dxa"/>
            <w:gridSpan w:val="11"/>
            <w:vAlign w:val="center"/>
          </w:tcPr>
          <w:p w14:paraId="57D00513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МЛЕКОПИТАЮЩИЕ</w:t>
            </w:r>
          </w:p>
        </w:tc>
      </w:tr>
      <w:tr w:rsidR="003F456D" w14:paraId="732CC581" w14:textId="77777777">
        <w:trPr>
          <w:trHeight w:val="850"/>
        </w:trPr>
        <w:tc>
          <w:tcPr>
            <w:tcW w:w="4962" w:type="dxa"/>
            <w:vAlign w:val="center"/>
          </w:tcPr>
          <w:p w14:paraId="070E4D86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t>Грызуны</w:t>
            </w:r>
          </w:p>
          <w:p w14:paraId="4AC0C9F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Полевки</w:t>
            </w:r>
          </w:p>
          <w:p w14:paraId="61121DF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11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(Clethrionomys glareolus)</w:t>
            </w:r>
          </w:p>
        </w:tc>
        <w:tc>
          <w:tcPr>
            <w:tcW w:w="1557" w:type="dxa"/>
            <w:gridSpan w:val="5"/>
            <w:vAlign w:val="center"/>
          </w:tcPr>
          <w:p w14:paraId="0F138C6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BFD394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C8C5DE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30</w:t>
            </w:r>
          </w:p>
        </w:tc>
        <w:tc>
          <w:tcPr>
            <w:tcW w:w="1543" w:type="dxa"/>
            <w:gridSpan w:val="2"/>
            <w:vAlign w:val="center"/>
          </w:tcPr>
          <w:p w14:paraId="6FFAFE1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0AF1D74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ADB7C8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gridSpan w:val="3"/>
            <w:vAlign w:val="center"/>
          </w:tcPr>
          <w:p w14:paraId="51443AE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1957CD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EE2859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</w:tc>
      </w:tr>
      <w:tr w:rsidR="003F456D" w14:paraId="11002ECA" w14:textId="77777777">
        <w:trPr>
          <w:trHeight w:val="1497"/>
        </w:trPr>
        <w:tc>
          <w:tcPr>
            <w:tcW w:w="4962" w:type="dxa"/>
            <w:vAlign w:val="center"/>
          </w:tcPr>
          <w:p w14:paraId="17A1CE2B" w14:textId="77777777" w:rsidR="003F456D" w:rsidRDefault="00000000">
            <w:pPr>
              <w:widowControl w:val="0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>Насекомоядные</w:t>
            </w:r>
          </w:p>
          <w:p w14:paraId="356EF51B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Землеройковые</w:t>
            </w:r>
          </w:p>
          <w:p w14:paraId="7CBDCA1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12" w:tooltip="https://gurkov2n.jimdofree.com/%D0%BC%D0%BB%D0%B5%D0%BA%D0%BE%D0%BF%D0%B8%D1%82%D0%B0%D1%8E%D1%89%D0%B8%D0%B5/%D0%BD%D0%B0%D1%81%D0%B5%D0%BA%D0%BE%D0%BC%D0%BE%D1%8F%D0%B4%D0%BD%D1%8B%D0%B5/%D0%B1%D1%83%D1%80%D0%BE%D0%B7%D1%83%D0%B1%D0%BA%D0%B0-%D0%BE%D0%B1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Бурозубка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(Sorex araneus)</w:t>
            </w:r>
          </w:p>
          <w:p w14:paraId="17FF114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Кротовые</w:t>
            </w:r>
          </w:p>
          <w:p w14:paraId="2F459AF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hyperlink r:id="rId113" w:tooltip="https://gurkov2n.jimdofree.com/%D0%BC%D0%BB%D0%B5%D0%BA%D0%BE%D0%BF%D0%B8%D1%82%D0%B0%D1%8E%D1%89%D0%B8%D0%B5/%D0%BD%D0%B0%D1%81%D0%B5%D0%BA%D0%BE%D0%BC%D0%BE%D1%8F%D0%B4%D0%BD%D1%8B%D0%B5/%D0%BA%D1%80%D0%BE%D1%82-%D0%B5%D0%B2%D1%80%D0%BE%D0%BF%D0%B5%D0%B9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(Talpa europaea)</w:t>
            </w:r>
          </w:p>
        </w:tc>
        <w:tc>
          <w:tcPr>
            <w:tcW w:w="1557" w:type="dxa"/>
            <w:gridSpan w:val="5"/>
            <w:vAlign w:val="center"/>
          </w:tcPr>
          <w:p w14:paraId="1C55EF7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27D0488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C7B218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30</w:t>
            </w:r>
          </w:p>
          <w:p w14:paraId="1AC24AF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2AC33A4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2</w:t>
            </w:r>
          </w:p>
        </w:tc>
        <w:tc>
          <w:tcPr>
            <w:tcW w:w="1543" w:type="dxa"/>
            <w:gridSpan w:val="2"/>
            <w:vAlign w:val="center"/>
          </w:tcPr>
          <w:p w14:paraId="1EA081E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0EA3496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944359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38C8794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DE29FE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36" w:type="dxa"/>
            <w:gridSpan w:val="3"/>
            <w:vAlign w:val="center"/>
          </w:tcPr>
          <w:p w14:paraId="7A1DDA8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654628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E53A80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7A622B7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329ADE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26C56A54" w14:textId="77777777">
        <w:trPr>
          <w:trHeight w:val="323"/>
          <w:tblHeader/>
        </w:trPr>
        <w:tc>
          <w:tcPr>
            <w:tcW w:w="9498" w:type="dxa"/>
            <w:gridSpan w:val="11"/>
            <w:vAlign w:val="center"/>
          </w:tcPr>
          <w:p w14:paraId="4F0FA8A4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земли лесного фонда</w:t>
            </w:r>
          </w:p>
        </w:tc>
      </w:tr>
      <w:tr w:rsidR="003F456D" w14:paraId="5148D8AC" w14:textId="77777777">
        <w:trPr>
          <w:trHeight w:val="295"/>
        </w:trPr>
        <w:tc>
          <w:tcPr>
            <w:tcW w:w="5200" w:type="dxa"/>
            <w:gridSpan w:val="4"/>
            <w:vAlign w:val="center"/>
          </w:tcPr>
          <w:p w14:paraId="7E8CEEAE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НАЗЕМНЫЕ</w:t>
            </w:r>
            <w:r>
              <w:rPr>
                <w:rFonts w:hAnsi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БЕСПОЗВОНОЧНЫЕ</w:t>
            </w:r>
          </w:p>
        </w:tc>
        <w:tc>
          <w:tcPr>
            <w:tcW w:w="1604" w:type="dxa"/>
            <w:gridSpan w:val="3"/>
            <w:vAlign w:val="center"/>
          </w:tcPr>
          <w:p w14:paraId="7FAD851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2,5 кг/га</w:t>
            </w:r>
          </w:p>
        </w:tc>
        <w:tc>
          <w:tcPr>
            <w:tcW w:w="1276" w:type="dxa"/>
            <w:gridSpan w:val="2"/>
          </w:tcPr>
          <w:p w14:paraId="3ED6C0C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</w:tcPr>
          <w:p w14:paraId="4FAD956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</w:tr>
      <w:tr w:rsidR="003F456D" w14:paraId="74BC0322" w14:textId="77777777">
        <w:trPr>
          <w:trHeight w:val="254"/>
        </w:trPr>
        <w:tc>
          <w:tcPr>
            <w:tcW w:w="9498" w:type="dxa"/>
            <w:gridSpan w:val="11"/>
            <w:vAlign w:val="center"/>
          </w:tcPr>
          <w:p w14:paraId="72AD12ED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lastRenderedPageBreak/>
              <w:t>ЗЕМНОВОДНЫЕ</w:t>
            </w:r>
          </w:p>
        </w:tc>
      </w:tr>
      <w:tr w:rsidR="003F456D" w14:paraId="1284F3BF" w14:textId="77777777">
        <w:trPr>
          <w:trHeight w:val="1532"/>
        </w:trPr>
        <w:tc>
          <w:tcPr>
            <w:tcW w:w="5200" w:type="dxa"/>
            <w:gridSpan w:val="4"/>
            <w:vAlign w:val="center"/>
          </w:tcPr>
          <w:p w14:paraId="6BD12510" w14:textId="77777777" w:rsidR="003F456D" w:rsidRDefault="00000000">
            <w:pPr>
              <w:widowControl w:val="0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Отряд бесхвостые земноводные</w:t>
            </w: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  <w:p w14:paraId="5187BE70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sz w:val="24"/>
                <w:szCs w:val="24"/>
                <w:shd w:val="clear" w:color="auto" w:fill="FFFFFF"/>
                <w:lang w:eastAsia="ru-RU"/>
              </w:rPr>
              <w:t>Настоящие лягушки</w:t>
            </w:r>
          </w:p>
          <w:p w14:paraId="5FA1B09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14" w:tooltip="https://gurkov2n.jimdofree.com/%D0%B7%D0%B5%D0%BC%D0%BD%D0%BE%D0%B2%D0%BE%D0%B4%D0%BD%D1%8B%D0%B5/%D0%BB%D1%8F%D0%B3%D1%83%D1%88%D0%BA%D0%B0-%D0%BE%D1%81%D1%82%D1%80%D0%BE%D0%BC%D0%BE%D1%80%D0%B4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Лягушка остромордая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 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(</w:t>
            </w:r>
            <w:r>
              <w:rPr>
                <w:rFonts w:hAnsi="Times New Roman"/>
                <w:bCs/>
                <w:sz w:val="24"/>
                <w:szCs w:val="24"/>
                <w:lang w:eastAsia="ru-RU"/>
              </w:rPr>
              <w:t>Rana arvalis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)</w:t>
            </w:r>
          </w:p>
          <w:p w14:paraId="590186BF" w14:textId="77777777" w:rsidR="003F456D" w:rsidRDefault="00000000">
            <w:pPr>
              <w:widowControl w:val="0"/>
              <w:jc w:val="center"/>
              <w:rPr>
                <w:rFonts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Лягушка травяная (</w:t>
            </w: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>Rana temporaria)</w:t>
            </w:r>
          </w:p>
          <w:p w14:paraId="2A9B361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iCs/>
                <w:sz w:val="24"/>
                <w:szCs w:val="24"/>
                <w:lang w:eastAsia="ru-RU"/>
              </w:rPr>
              <w:t>Жаба серая (Bufo bufo)</w:t>
            </w:r>
          </w:p>
        </w:tc>
        <w:tc>
          <w:tcPr>
            <w:tcW w:w="1604" w:type="dxa"/>
            <w:gridSpan w:val="3"/>
            <w:vAlign w:val="center"/>
          </w:tcPr>
          <w:p w14:paraId="1F75D42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65811C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BAE57E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1,0</w:t>
            </w:r>
          </w:p>
          <w:p w14:paraId="6A6E3E1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22519D4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276" w:type="dxa"/>
            <w:gridSpan w:val="2"/>
            <w:vAlign w:val="center"/>
          </w:tcPr>
          <w:p w14:paraId="300A7B5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D2B73D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7076C1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62C9E97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770F89B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2A2451B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E5F673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D06A5D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</w:t>
            </w:r>
            <w:r>
              <w:rPr>
                <w:rFonts w:hAnsi="Times New Roman"/>
                <w:sz w:val="24"/>
                <w:szCs w:val="24"/>
                <w:lang w:eastAsia="ru-RU"/>
              </w:rPr>
              <w:t>С</w:t>
            </w:r>
          </w:p>
          <w:p w14:paraId="4315A15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2FDB7E3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1C1D8E54" w14:textId="77777777">
        <w:trPr>
          <w:trHeight w:val="277"/>
        </w:trPr>
        <w:tc>
          <w:tcPr>
            <w:tcW w:w="9498" w:type="dxa"/>
            <w:gridSpan w:val="11"/>
            <w:vAlign w:val="center"/>
          </w:tcPr>
          <w:p w14:paraId="1187A6FA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ПРЕСМЫКАЮЩИЕСЯ</w:t>
            </w:r>
          </w:p>
        </w:tc>
      </w:tr>
      <w:tr w:rsidR="003F456D" w14:paraId="293E5B0D" w14:textId="77777777">
        <w:trPr>
          <w:trHeight w:val="909"/>
        </w:trPr>
        <w:tc>
          <w:tcPr>
            <w:tcW w:w="5200" w:type="dxa"/>
            <w:gridSpan w:val="4"/>
            <w:vAlign w:val="center"/>
          </w:tcPr>
          <w:p w14:paraId="34E9E743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Отряд чешуйчатые</w:t>
            </w:r>
          </w:p>
          <w:p w14:paraId="0C59B86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Настоящие ящерицы</w:t>
            </w:r>
          </w:p>
          <w:p w14:paraId="690410B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15" w:tooltip="https://gurkov2n.jimdofree.com/%D0%BF%D1%80%D0%B5%D1%81%D0%BC%D1%8B%D0%BA%D0%B0%D1%8E%D1%89%D0%B8%D0%B5%D1%81%D1%8F/%D1%8F%D1%89%D0%B5%D1%80%D0%B8%D1%86%D0%B0-%D0%BF%D1%80%D1%8B%D1%82%D0%BA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Ящерица прыткая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(Lacerta agilis)</w:t>
            </w:r>
          </w:p>
          <w:p w14:paraId="5C016F3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16" w:tooltip="https://gurkov2n.jimdofree.com/%D0%BF%D1%80%D0%B5%D1%81%D0%BC%D1%8B%D0%BA%D0%B0%D1%8E%D1%89%D0%B8%D0%B5%D1%81%D1%8F/%D1%8F%D1%89%D0%B5%D1%80%D0%B8%D1%86%D0%B0-%D0%B6%D0%B8%D0%B2%D0%BE%D1%80%D0%BE%D0%B4%D1%8F%D1%89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Ящерица живородящая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(Zootoca vivpara)</w:t>
            </w:r>
          </w:p>
          <w:p w14:paraId="3E14F9D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Ужеобразные</w:t>
            </w:r>
          </w:p>
          <w:p w14:paraId="45C2351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Уж обыкновенный (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Natrix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natrix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)</w:t>
            </w:r>
          </w:p>
          <w:p w14:paraId="467B170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04" w:type="dxa"/>
            <w:gridSpan w:val="3"/>
            <w:vAlign w:val="center"/>
          </w:tcPr>
          <w:p w14:paraId="7B2F74C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66A0058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2401FDD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1,0</w:t>
            </w:r>
          </w:p>
          <w:p w14:paraId="7B72FD9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val="en-US" w:eastAsia="ru-RU"/>
              </w:rPr>
              <w:t>0,</w:t>
            </w: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5</w:t>
            </w:r>
          </w:p>
          <w:p w14:paraId="05783CD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0C2BE9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7A17D4A4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</w:tc>
        <w:tc>
          <w:tcPr>
            <w:tcW w:w="1276" w:type="dxa"/>
            <w:gridSpan w:val="2"/>
            <w:vAlign w:val="center"/>
          </w:tcPr>
          <w:p w14:paraId="7F45939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B3BACA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B5B16F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608D30E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239A4E6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1BEDDF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42566C6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0889884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</w:p>
          <w:p w14:paraId="1F3D017A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</w:p>
          <w:p w14:paraId="026E735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624AEE0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6F994E5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75F565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  <w:p w14:paraId="4F812A3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</w:tc>
      </w:tr>
      <w:tr w:rsidR="003F456D" w14:paraId="6E401F67" w14:textId="77777777">
        <w:trPr>
          <w:trHeight w:val="311"/>
        </w:trPr>
        <w:tc>
          <w:tcPr>
            <w:tcW w:w="9498" w:type="dxa"/>
            <w:gridSpan w:val="11"/>
            <w:vAlign w:val="center"/>
          </w:tcPr>
          <w:p w14:paraId="5837C2FC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ПТИЦЫ</w:t>
            </w:r>
          </w:p>
        </w:tc>
      </w:tr>
      <w:tr w:rsidR="003F456D" w14:paraId="30B642FB" w14:textId="77777777">
        <w:trPr>
          <w:trHeight w:val="268"/>
        </w:trPr>
        <w:tc>
          <w:tcPr>
            <w:tcW w:w="9498" w:type="dxa"/>
            <w:gridSpan w:val="11"/>
            <w:vAlign w:val="center"/>
          </w:tcPr>
          <w:p w14:paraId="2D0194CD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Воробьинообразные</w:t>
            </w:r>
          </w:p>
        </w:tc>
      </w:tr>
      <w:tr w:rsidR="003F456D" w14:paraId="20B9710C" w14:textId="77777777">
        <w:trPr>
          <w:trHeight w:val="268"/>
        </w:trPr>
        <w:tc>
          <w:tcPr>
            <w:tcW w:w="5200" w:type="dxa"/>
            <w:gridSpan w:val="4"/>
            <w:vAlign w:val="center"/>
          </w:tcPr>
          <w:p w14:paraId="5B346E1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Дроздовые</w:t>
            </w:r>
          </w:p>
          <w:p w14:paraId="0570A9E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Певчий дрозд (Turdus philomelos)</w:t>
            </w:r>
          </w:p>
          <w:p w14:paraId="4E3296D9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Черный дрозд (Turdus merula)</w:t>
            </w:r>
          </w:p>
        </w:tc>
        <w:tc>
          <w:tcPr>
            <w:tcW w:w="1604" w:type="dxa"/>
            <w:gridSpan w:val="3"/>
            <w:vAlign w:val="center"/>
          </w:tcPr>
          <w:p w14:paraId="05D1E8D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0DD2F3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0,3</w:t>
            </w:r>
          </w:p>
          <w:p w14:paraId="2068CE36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1276" w:type="dxa"/>
            <w:gridSpan w:val="2"/>
            <w:vAlign w:val="center"/>
          </w:tcPr>
          <w:p w14:paraId="6FBBABCE" w14:textId="77777777" w:rsidR="003F456D" w:rsidRDefault="003F456D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</w:p>
          <w:p w14:paraId="0DBAF4E7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-</w:t>
            </w:r>
          </w:p>
          <w:p w14:paraId="5851E728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591DCDE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77232F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  <w:p w14:paraId="2319680D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2B125435" w14:textId="77777777">
        <w:trPr>
          <w:trHeight w:val="1022"/>
        </w:trPr>
        <w:tc>
          <w:tcPr>
            <w:tcW w:w="5200" w:type="dxa"/>
            <w:gridSpan w:val="4"/>
            <w:vAlign w:val="center"/>
          </w:tcPr>
          <w:p w14:paraId="0532A74A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Вьюрковые</w:t>
            </w:r>
          </w:p>
          <w:p w14:paraId="034871C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</w:t>
            </w:r>
            <w:hyperlink r:id="rId117" w:tooltip="https://gurkov2n.jimdofree.com/%D0%BF%D1%82%D0%B8%D1%86%D1%8B/%D0%B2%D0%BE%D1%80%D0%BE%D0%B1%D1%8C%D0%B8%D0%BD%D0%BE%D0%BE%D0%B1%D1%80%D0%B0%D0%B7%D0%BD%D1%8B%D0%B5/%D0%B7%D1%8F%D0%B1%D0%BB%D0%B8%D0%BA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Зяблик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(Fringilla coelebs)</w:t>
            </w:r>
          </w:p>
          <w:p w14:paraId="0D41224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18" w:tooltip="https://gurkov2n.jimdofree.com/%D0%BF%D1%82%D0%B8%D1%86%D1%8B/%D0%B2%D0%BE%D1%80%D0%BE%D0%B1%D1%8C%D0%B8%D0%BD%D0%BE%D0%BE%D0%B1%D1%80%D0%B0%D0%B7%D0%BD%D1%8B%D0%B5/%D0%B7%D0%B5%D0%BB%D0%B5%D0%BD%D1%83%D1%88%D0%BA%D0%B0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Зеленушка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(Chloris chloris) </w:t>
            </w:r>
          </w:p>
          <w:p w14:paraId="16CDC35D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119" w:tooltip="https://gurkov2n.jimdofree.com/%D0%BF%D1%82%D0%B8%D1%86%D1%8B/%D0%B2%D0%BE%D1%80%D0%BE%D0%B1%D1%8C%D0%B8%D0%BD%D0%BE%D0%BE%D0%B1%D1%80%D0%B0%D0%B7%D0%BD%D1%8B%D0%B5/%D0%B2%D1%8C%D1%8E%D1%80%D0%BE%D0%BA-%D0%BA%D0%B0%D0%BD%D0%B0%D1%80%D0%B5%D0%B5%D1%87%D0%BD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Вьюрок канареечный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(Serinus serinus)</w:t>
            </w:r>
          </w:p>
        </w:tc>
        <w:tc>
          <w:tcPr>
            <w:tcW w:w="1604" w:type="dxa"/>
            <w:gridSpan w:val="3"/>
            <w:vAlign w:val="center"/>
          </w:tcPr>
          <w:p w14:paraId="6ECC73A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47DDD6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1</w:t>
            </w:r>
          </w:p>
          <w:p w14:paraId="5BA42AF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3</w:t>
            </w:r>
          </w:p>
          <w:p w14:paraId="4410F81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</w:tc>
        <w:tc>
          <w:tcPr>
            <w:tcW w:w="1276" w:type="dxa"/>
            <w:gridSpan w:val="2"/>
            <w:vAlign w:val="center"/>
          </w:tcPr>
          <w:p w14:paraId="5A0A19D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08F242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1E69CE9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5C27776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711DAB7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A482C1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5DD0D80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2FFD7F8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1C033DFA" w14:textId="77777777">
        <w:trPr>
          <w:trHeight w:val="603"/>
        </w:trPr>
        <w:tc>
          <w:tcPr>
            <w:tcW w:w="5200" w:type="dxa"/>
            <w:gridSpan w:val="4"/>
            <w:vAlign w:val="center"/>
          </w:tcPr>
          <w:p w14:paraId="793539E3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Трясогузковые</w:t>
            </w:r>
          </w:p>
          <w:p w14:paraId="09FAA1FE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20" w:tooltip="https://gurkov2n.jimdofree.com/%D0%BF%D1%82%D0%B8%D1%86%D1%8B/%D0%B2%D0%BE%D1%80%D0%BE%D0%B1%D1%8C%D0%B8%D0%BD%D0%BE%D0%BE%D0%B1%D1%80%D0%B0%D0%B7%D0%BD%D1%8B%D0%B5/%D1%82%D1%80%D1%8F%D1%81%D0%BE%D0%B3%D1%83%D0%B7%D0%BA%D0%B0-%D0%B1%D0%B5%D0%BB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Трясогузка белая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(Motacilla alba)</w:t>
            </w:r>
          </w:p>
          <w:p w14:paraId="6F254FB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21" w:tooltip="https://gurkov2n.jimdofree.com/%D0%BF%D1%82%D0%B8%D1%86%D1%8B/%D0%B2%D0%BE%D1%80%D0%BE%D0%B1%D1%8C%D0%B8%D0%BD%D0%BE%D0%BE%D0%B1%D1%80%D0%B0%D0%B7%D0%BD%D1%8B%D0%B5/%D1%82%D1%80%D1%8F%D1%81%D0%BE%D0%B3%D1%83%D0%B7%D0%BA%D0%B0-%D0%B6%D0%B5%D0%BB%D1%82%D0%B0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Трясогузка желтая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(Motacilla flava)</w:t>
            </w:r>
          </w:p>
          <w:p w14:paraId="0570BD90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Лесной конек (Anthus trivialis)</w:t>
            </w:r>
          </w:p>
        </w:tc>
        <w:tc>
          <w:tcPr>
            <w:tcW w:w="1604" w:type="dxa"/>
            <w:gridSpan w:val="3"/>
            <w:vAlign w:val="center"/>
          </w:tcPr>
          <w:p w14:paraId="5124DDE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E61E7A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1</w:t>
            </w:r>
          </w:p>
          <w:p w14:paraId="5D00810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0,5</w:t>
            </w:r>
          </w:p>
          <w:p w14:paraId="7762CC7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0,3</w:t>
            </w:r>
          </w:p>
        </w:tc>
        <w:tc>
          <w:tcPr>
            <w:tcW w:w="1276" w:type="dxa"/>
            <w:gridSpan w:val="2"/>
            <w:vAlign w:val="center"/>
          </w:tcPr>
          <w:p w14:paraId="244A28A1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C055BA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049A64E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321E753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5584BE9D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09166D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4524710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val="en-US"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2211B2C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0B38FF9E" w14:textId="77777777">
        <w:trPr>
          <w:trHeight w:val="603"/>
        </w:trPr>
        <w:tc>
          <w:tcPr>
            <w:tcW w:w="5200" w:type="dxa"/>
            <w:gridSpan w:val="4"/>
            <w:vAlign w:val="center"/>
          </w:tcPr>
          <w:p w14:paraId="436D6B93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Синицевые</w:t>
            </w:r>
          </w:p>
          <w:p w14:paraId="57C4B26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22" w:tooltip="https://gurkov2n.jimdofree.com/%D0%BF%D1%82%D0%B8%D1%86%D1%8B/%D0%B2%D0%BE%D1%80%D0%BE%D0%B1%D1%8C%D0%B8%D0%BD%D0%BE%D0%BE%D0%B1%D1%80%D0%B0%D0%B7%D0%BD%D1%8B%D0%B5/%D1%81%D0%B8%D0%BD%D0%B8%D1%86%D0%B0-%D0%B1%D0%BE%D0%BB%D1%8C%D1%88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Синица большая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(Parus major) </w:t>
            </w:r>
          </w:p>
          <w:p w14:paraId="2FFC141F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123" w:tooltip="https://gurkov2n.jimdofree.com/%D0%BF%D1%82%D0%B8%D1%86%D1%8B/%D0%B2%D0%BE%D1%80%D0%BE%D0%B1%D1%8C%D0%B8%D0%BD%D0%BE%D0%BE%D0%B1%D1%80%D0%B0%D0%B7%D0%BD%D1%8B%D0%B5/%D1%81%D0%B8%D0%BD%D0%B8%D1%86%D0%B0-%D1%85%D0%BE%D1%85%D0%BB%D0%B0%D1%82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Синица хохлатая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(Parus cristatus) </w:t>
            </w:r>
          </w:p>
        </w:tc>
        <w:tc>
          <w:tcPr>
            <w:tcW w:w="1604" w:type="dxa"/>
            <w:gridSpan w:val="3"/>
            <w:vAlign w:val="center"/>
          </w:tcPr>
          <w:p w14:paraId="749CBDC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C29774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3</w:t>
            </w:r>
          </w:p>
          <w:p w14:paraId="1DD2902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1</w:t>
            </w:r>
          </w:p>
        </w:tc>
        <w:tc>
          <w:tcPr>
            <w:tcW w:w="1276" w:type="dxa"/>
            <w:gridSpan w:val="2"/>
            <w:vAlign w:val="center"/>
          </w:tcPr>
          <w:p w14:paraId="31EFFC9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EB9BB9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165F6DE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6608C22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90E81E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3C9A6C4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748DD5C0" w14:textId="77777777">
        <w:trPr>
          <w:trHeight w:val="533"/>
        </w:trPr>
        <w:tc>
          <w:tcPr>
            <w:tcW w:w="5200" w:type="dxa"/>
            <w:gridSpan w:val="4"/>
            <w:vAlign w:val="center"/>
          </w:tcPr>
          <w:p w14:paraId="24B314BC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Овсянковые</w:t>
            </w:r>
          </w:p>
          <w:p w14:paraId="052F3CF4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124" w:tooltip="https://gurkov2n.jimdofree.com/%D0%BF%D1%82%D0%B8%D1%86%D1%8B/%D0%B2%D0%BE%D1%80%D0%BE%D0%B1%D1%8C%D0%B8%D0%BD%D0%BE%D0%BE%D0%B1%D1%80%D0%B0%D0%B7%D0%BD%D1%8B%D0%B5/%D0%BE%D0%B2%D1%81%D1%8F%D0%BD%D0%BA%D0%B0-%D0%BE%D0%B1%D1%8B%D0%BA%D0%BD%D0%BE%D0%B2%D0%B5%D0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Овсянка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(Emberiza citrinella) </w:t>
            </w:r>
          </w:p>
        </w:tc>
        <w:tc>
          <w:tcPr>
            <w:tcW w:w="1604" w:type="dxa"/>
            <w:gridSpan w:val="3"/>
            <w:vAlign w:val="center"/>
          </w:tcPr>
          <w:p w14:paraId="0042092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065CC9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2</w:t>
            </w:r>
          </w:p>
        </w:tc>
        <w:tc>
          <w:tcPr>
            <w:tcW w:w="1276" w:type="dxa"/>
            <w:gridSpan w:val="2"/>
            <w:vAlign w:val="center"/>
          </w:tcPr>
          <w:p w14:paraId="5C66E29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720FE7B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6738BA55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065135E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3DE2B259" w14:textId="77777777">
        <w:trPr>
          <w:trHeight w:val="603"/>
        </w:trPr>
        <w:tc>
          <w:tcPr>
            <w:tcW w:w="5200" w:type="dxa"/>
            <w:gridSpan w:val="4"/>
            <w:vAlign w:val="center"/>
          </w:tcPr>
          <w:p w14:paraId="004E2A1A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Славковые</w:t>
            </w:r>
          </w:p>
          <w:p w14:paraId="51B1EAF4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hyperlink r:id="rId125" w:tooltip="https://gurkov2n.jimdofree.com/%D0%BF%D1%82%D0%B8%D1%86%D1%8B/%D0%B2%D0%BE%D1%80%D0%BE%D0%B1%D1%8C%D0%B8%D0%BD%D0%BE%D0%BE%D0%B1%D1%80%D0%B0%D0%B7%D0%BD%D1%8B%D0%B5/%D0%BF%D0%B5%D0%BD%D0%BE%D1%87%D0%BA%D0%B0-%D1%82%D0%B5%D0%BD%D1%8C%D0%BA%D0%BE%D0%B2%D0%BA%D0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Пеночка-теньковка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(Phylloscopus collybita) </w:t>
            </w:r>
          </w:p>
        </w:tc>
        <w:tc>
          <w:tcPr>
            <w:tcW w:w="1604" w:type="dxa"/>
            <w:gridSpan w:val="3"/>
            <w:vAlign w:val="center"/>
          </w:tcPr>
          <w:p w14:paraId="318F85BC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6A0A3F2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2</w:t>
            </w:r>
          </w:p>
        </w:tc>
        <w:tc>
          <w:tcPr>
            <w:tcW w:w="1276" w:type="dxa"/>
            <w:gridSpan w:val="2"/>
            <w:vAlign w:val="center"/>
          </w:tcPr>
          <w:p w14:paraId="2625D4C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460715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52E9066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0A7513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535A9B29" w14:textId="77777777">
        <w:trPr>
          <w:trHeight w:val="603"/>
        </w:trPr>
        <w:tc>
          <w:tcPr>
            <w:tcW w:w="5200" w:type="dxa"/>
            <w:gridSpan w:val="4"/>
            <w:vAlign w:val="center"/>
          </w:tcPr>
          <w:p w14:paraId="3CE0C93D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Дятлообразные</w:t>
            </w:r>
          </w:p>
          <w:p w14:paraId="1694F8E3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Дятел большой пестрый (Dendrocopos major)</w:t>
            </w:r>
          </w:p>
          <w:p w14:paraId="6C1CDA21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Желно (Dryocopus martius)</w:t>
            </w:r>
          </w:p>
        </w:tc>
        <w:tc>
          <w:tcPr>
            <w:tcW w:w="1604" w:type="dxa"/>
            <w:gridSpan w:val="3"/>
            <w:vAlign w:val="center"/>
          </w:tcPr>
          <w:p w14:paraId="29E910A3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6D2FFF6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  <w:p w14:paraId="6564EE9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0,1</w:t>
            </w:r>
          </w:p>
        </w:tc>
        <w:tc>
          <w:tcPr>
            <w:tcW w:w="1276" w:type="dxa"/>
            <w:gridSpan w:val="2"/>
            <w:vAlign w:val="center"/>
          </w:tcPr>
          <w:p w14:paraId="6C23479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07D5E8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04A0BE76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25B75EAE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06B7FA5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  <w:p w14:paraId="5B0B161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4110778B" w14:textId="77777777">
        <w:trPr>
          <w:trHeight w:val="281"/>
        </w:trPr>
        <w:tc>
          <w:tcPr>
            <w:tcW w:w="9498" w:type="dxa"/>
            <w:gridSpan w:val="11"/>
            <w:vAlign w:val="center"/>
          </w:tcPr>
          <w:p w14:paraId="55FF5FF1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Кукушкообразные</w:t>
            </w:r>
          </w:p>
        </w:tc>
      </w:tr>
      <w:tr w:rsidR="003F456D" w14:paraId="084E84E2" w14:textId="77777777">
        <w:trPr>
          <w:trHeight w:val="347"/>
        </w:trPr>
        <w:tc>
          <w:tcPr>
            <w:tcW w:w="5200" w:type="dxa"/>
            <w:gridSpan w:val="4"/>
            <w:vAlign w:val="center"/>
          </w:tcPr>
          <w:p w14:paraId="2FC6E4EA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Кукушка обыкновенная (Cuculus canorus)</w:t>
            </w:r>
          </w:p>
        </w:tc>
        <w:tc>
          <w:tcPr>
            <w:tcW w:w="1604" w:type="dxa"/>
            <w:gridSpan w:val="3"/>
            <w:vAlign w:val="center"/>
          </w:tcPr>
          <w:p w14:paraId="7C48C18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276" w:type="dxa"/>
            <w:gridSpan w:val="2"/>
            <w:vAlign w:val="center"/>
          </w:tcPr>
          <w:p w14:paraId="0E35D7D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42A67E77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5E5408EF" w14:textId="77777777">
        <w:trPr>
          <w:trHeight w:val="347"/>
        </w:trPr>
        <w:tc>
          <w:tcPr>
            <w:tcW w:w="9498" w:type="dxa"/>
            <w:gridSpan w:val="11"/>
            <w:vAlign w:val="center"/>
          </w:tcPr>
          <w:p w14:paraId="474C89EC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Курообразные</w:t>
            </w:r>
          </w:p>
        </w:tc>
      </w:tr>
      <w:tr w:rsidR="003F456D" w14:paraId="4FFCFC16" w14:textId="77777777">
        <w:trPr>
          <w:trHeight w:val="630"/>
        </w:trPr>
        <w:tc>
          <w:tcPr>
            <w:tcW w:w="5200" w:type="dxa"/>
            <w:gridSpan w:val="4"/>
            <w:vAlign w:val="center"/>
          </w:tcPr>
          <w:p w14:paraId="58E7AFBC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Тетеревиные</w:t>
            </w:r>
          </w:p>
          <w:p w14:paraId="4B4DA340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Рябчик (Bonasa bonasia)</w:t>
            </w:r>
          </w:p>
        </w:tc>
        <w:tc>
          <w:tcPr>
            <w:tcW w:w="1604" w:type="dxa"/>
            <w:gridSpan w:val="3"/>
            <w:vAlign w:val="center"/>
          </w:tcPr>
          <w:p w14:paraId="7C7CB3ED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0,1</w:t>
            </w:r>
          </w:p>
        </w:tc>
        <w:tc>
          <w:tcPr>
            <w:tcW w:w="1276" w:type="dxa"/>
            <w:gridSpan w:val="2"/>
            <w:vAlign w:val="center"/>
          </w:tcPr>
          <w:p w14:paraId="570F779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076BDCA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6DF3C183" w14:textId="77777777">
        <w:trPr>
          <w:trHeight w:val="347"/>
        </w:trPr>
        <w:tc>
          <w:tcPr>
            <w:tcW w:w="9498" w:type="dxa"/>
            <w:gridSpan w:val="11"/>
            <w:vAlign w:val="center"/>
          </w:tcPr>
          <w:p w14:paraId="375FB6C7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Ржанкообразные</w:t>
            </w:r>
          </w:p>
        </w:tc>
      </w:tr>
      <w:tr w:rsidR="003F456D" w14:paraId="54D5EB2C" w14:textId="77777777">
        <w:trPr>
          <w:trHeight w:val="64"/>
        </w:trPr>
        <w:tc>
          <w:tcPr>
            <w:tcW w:w="5200" w:type="dxa"/>
            <w:gridSpan w:val="4"/>
            <w:vAlign w:val="center"/>
          </w:tcPr>
          <w:p w14:paraId="3B53BAE6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Бекасовые</w:t>
            </w:r>
          </w:p>
          <w:p w14:paraId="1635CA38" w14:textId="77777777" w:rsidR="003F456D" w:rsidRDefault="00000000">
            <w:pPr>
              <w:widowControl w:val="0"/>
              <w:jc w:val="center"/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Cs/>
                <w:iCs/>
                <w:sz w:val="24"/>
                <w:szCs w:val="24"/>
                <w:shd w:val="clear" w:color="auto" w:fill="FFFFFF"/>
                <w:lang w:eastAsia="ru-RU"/>
              </w:rPr>
              <w:t>Вальдшнеп (Scolopax rusticola)</w:t>
            </w:r>
          </w:p>
        </w:tc>
        <w:tc>
          <w:tcPr>
            <w:tcW w:w="1604" w:type="dxa"/>
            <w:gridSpan w:val="3"/>
            <w:vAlign w:val="center"/>
          </w:tcPr>
          <w:p w14:paraId="289B96D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0,1</w:t>
            </w:r>
          </w:p>
        </w:tc>
        <w:tc>
          <w:tcPr>
            <w:tcW w:w="1276" w:type="dxa"/>
            <w:gridSpan w:val="2"/>
            <w:vAlign w:val="center"/>
          </w:tcPr>
          <w:p w14:paraId="73F5ACE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32F7507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34151936" w14:textId="77777777">
        <w:trPr>
          <w:trHeight w:val="282"/>
        </w:trPr>
        <w:tc>
          <w:tcPr>
            <w:tcW w:w="9498" w:type="dxa"/>
            <w:gridSpan w:val="11"/>
            <w:vAlign w:val="center"/>
          </w:tcPr>
          <w:p w14:paraId="2DABD4F2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МЛЕКОПИТАЮЩИЕ</w:t>
            </w:r>
          </w:p>
        </w:tc>
      </w:tr>
      <w:tr w:rsidR="003F456D" w14:paraId="6AD1DDB4" w14:textId="77777777">
        <w:tc>
          <w:tcPr>
            <w:tcW w:w="5200" w:type="dxa"/>
            <w:gridSpan w:val="4"/>
            <w:vAlign w:val="center"/>
          </w:tcPr>
          <w:p w14:paraId="28750988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shd w:val="clear" w:color="auto" w:fill="FFFFFF"/>
                <w:lang w:eastAsia="ru-RU"/>
              </w:rPr>
              <w:lastRenderedPageBreak/>
              <w:t>Грызуны</w:t>
            </w:r>
          </w:p>
          <w:p w14:paraId="2CFB62E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Полевки</w:t>
            </w:r>
          </w:p>
          <w:p w14:paraId="430CF54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26" w:tooltip="https://gurkov2n.jimdofree.com/%D0%BC%D0%BB%D0%B5%D0%BA%D0%BE%D0%BF%D0%B8%D1%82%D0%B0%D1%8E%D1%89%D0%B8%D0%B5/%D0%B3%D1%80%D1%8B%D0%B7%D1%83%D0%BD%D1%8B/%D0%BF%D0%BE%D0%BB%D0%B5%D0%B2%D0%BA%D0%B0-%D1%80%D1%8B%D0%B6%D0%B0%D1%8F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Полевка рыжая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(Clethrionomys glareolus)</w:t>
            </w:r>
          </w:p>
        </w:tc>
        <w:tc>
          <w:tcPr>
            <w:tcW w:w="1604" w:type="dxa"/>
            <w:gridSpan w:val="3"/>
            <w:vAlign w:val="center"/>
          </w:tcPr>
          <w:p w14:paraId="63299C3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E5A255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357927B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30</w:t>
            </w:r>
          </w:p>
        </w:tc>
        <w:tc>
          <w:tcPr>
            <w:tcW w:w="1276" w:type="dxa"/>
            <w:gridSpan w:val="2"/>
            <w:vAlign w:val="center"/>
          </w:tcPr>
          <w:p w14:paraId="019B800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58A820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6DAA197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319F928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1C5ADD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7AB1F0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371E6B41" w14:textId="77777777">
        <w:trPr>
          <w:trHeight w:val="613"/>
        </w:trPr>
        <w:tc>
          <w:tcPr>
            <w:tcW w:w="5200" w:type="dxa"/>
            <w:gridSpan w:val="4"/>
            <w:vAlign w:val="center"/>
          </w:tcPr>
          <w:p w14:paraId="103328E5" w14:textId="77777777" w:rsidR="003F456D" w:rsidRDefault="00000000">
            <w:pPr>
              <w:widowControl w:val="0"/>
              <w:jc w:val="center"/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Беличьи</w:t>
            </w:r>
          </w:p>
          <w:p w14:paraId="15B49F41" w14:textId="77777777" w:rsidR="003F456D" w:rsidRDefault="00000000">
            <w:pPr>
              <w:widowControl w:val="0"/>
              <w:jc w:val="center"/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hyperlink r:id="rId127" w:tooltip="https://gurkov2n.jimdofree.com/%D0%BC%D0%BB%D0%B5%D0%BA%D0%BE%D0%BF%D0%B8%D1%82%D0%B0%D1%8E%D1%89%D0%B8%D0%B5/%D0%B3%D1%80%D1%8B%D0%B7%D1%83%D0%BD%D1%8B/%D0%B1%D0%B5%D0%BB%D0%BA%D0%B0/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Белка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(Sciurus vulgaris)</w:t>
            </w:r>
          </w:p>
        </w:tc>
        <w:tc>
          <w:tcPr>
            <w:tcW w:w="1604" w:type="dxa"/>
            <w:gridSpan w:val="3"/>
            <w:vAlign w:val="center"/>
          </w:tcPr>
          <w:p w14:paraId="4D4E2DB8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B3CD30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276" w:type="dxa"/>
            <w:gridSpan w:val="2"/>
            <w:vAlign w:val="center"/>
          </w:tcPr>
          <w:p w14:paraId="7778453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C0496D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371A943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1B3BB20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  <w:tr w:rsidR="003F456D" w14:paraId="5CF47971" w14:textId="77777777">
        <w:tc>
          <w:tcPr>
            <w:tcW w:w="9498" w:type="dxa"/>
            <w:gridSpan w:val="11"/>
            <w:vAlign w:val="center"/>
          </w:tcPr>
          <w:p w14:paraId="25057209" w14:textId="77777777" w:rsidR="003F456D" w:rsidRDefault="00000000">
            <w:pPr>
              <w:widowControl w:val="0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>Зайцеобразные</w:t>
            </w:r>
          </w:p>
        </w:tc>
      </w:tr>
      <w:tr w:rsidR="003F456D" w14:paraId="56159089" w14:textId="77777777">
        <w:trPr>
          <w:trHeight w:val="356"/>
        </w:trPr>
        <w:tc>
          <w:tcPr>
            <w:tcW w:w="5200" w:type="dxa"/>
            <w:gridSpan w:val="4"/>
            <w:vAlign w:val="center"/>
          </w:tcPr>
          <w:p w14:paraId="29E3CA68" w14:textId="77777777" w:rsidR="003F456D" w:rsidRDefault="00000000">
            <w:pPr>
              <w:widowControl w:val="0"/>
              <w:jc w:val="center"/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Заяц русак (Lepus europaeus)</w:t>
            </w:r>
          </w:p>
        </w:tc>
        <w:tc>
          <w:tcPr>
            <w:tcW w:w="1604" w:type="dxa"/>
            <w:gridSpan w:val="3"/>
            <w:vAlign w:val="center"/>
          </w:tcPr>
          <w:p w14:paraId="22D8AFE8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0,2</w:t>
            </w:r>
          </w:p>
        </w:tc>
        <w:tc>
          <w:tcPr>
            <w:tcW w:w="1276" w:type="dxa"/>
            <w:gridSpan w:val="2"/>
            <w:vAlign w:val="center"/>
          </w:tcPr>
          <w:p w14:paraId="6DE10CA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6DAE62EA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5DA07711" w14:textId="77777777">
        <w:tc>
          <w:tcPr>
            <w:tcW w:w="9498" w:type="dxa"/>
            <w:gridSpan w:val="11"/>
            <w:vAlign w:val="center"/>
          </w:tcPr>
          <w:p w14:paraId="1456B668" w14:textId="77777777" w:rsidR="003F456D" w:rsidRDefault="00000000">
            <w:pPr>
              <w:widowControl w:val="0"/>
              <w:rPr>
                <w:rFonts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hAnsi="Times New Roman"/>
                <w:b/>
                <w:sz w:val="24"/>
                <w:szCs w:val="24"/>
                <w:lang w:eastAsia="ru-RU"/>
              </w:rPr>
              <w:t>Куньи</w:t>
            </w:r>
          </w:p>
        </w:tc>
      </w:tr>
      <w:tr w:rsidR="003F456D" w14:paraId="73D80A3C" w14:textId="77777777">
        <w:tc>
          <w:tcPr>
            <w:tcW w:w="5200" w:type="dxa"/>
            <w:gridSpan w:val="4"/>
            <w:vAlign w:val="center"/>
          </w:tcPr>
          <w:p w14:paraId="7004A55C" w14:textId="77777777" w:rsidR="003F456D" w:rsidRDefault="00000000">
            <w:pPr>
              <w:widowControl w:val="0"/>
              <w:jc w:val="center"/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Куница лесная (Martes martes)</w:t>
            </w:r>
          </w:p>
        </w:tc>
        <w:tc>
          <w:tcPr>
            <w:tcW w:w="1604" w:type="dxa"/>
            <w:gridSpan w:val="3"/>
            <w:vAlign w:val="center"/>
          </w:tcPr>
          <w:p w14:paraId="7D48A09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0,1</w:t>
            </w:r>
          </w:p>
        </w:tc>
        <w:tc>
          <w:tcPr>
            <w:tcW w:w="1276" w:type="dxa"/>
            <w:gridSpan w:val="2"/>
            <w:vAlign w:val="center"/>
          </w:tcPr>
          <w:p w14:paraId="6646EAA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49A5AC83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LС</w:t>
            </w:r>
          </w:p>
        </w:tc>
      </w:tr>
      <w:tr w:rsidR="003F456D" w14:paraId="09C9504F" w14:textId="77777777">
        <w:trPr>
          <w:trHeight w:val="1307"/>
        </w:trPr>
        <w:tc>
          <w:tcPr>
            <w:tcW w:w="5200" w:type="dxa"/>
            <w:gridSpan w:val="4"/>
            <w:vAlign w:val="center"/>
          </w:tcPr>
          <w:p w14:paraId="420D882C" w14:textId="77777777" w:rsidR="003F456D" w:rsidRDefault="00000000">
            <w:pPr>
              <w:widowControl w:val="0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  <w:t>Насекомоядные</w:t>
            </w:r>
          </w:p>
          <w:p w14:paraId="1C2DDAE0" w14:textId="77777777" w:rsidR="003F456D" w:rsidRDefault="00000000">
            <w:pPr>
              <w:widowControl w:val="0"/>
              <w:jc w:val="center"/>
              <w:rPr>
                <w:rFonts w:hAnsi="Times New Roman"/>
                <w:b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Землеройковые</w:t>
            </w:r>
          </w:p>
          <w:p w14:paraId="2632838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hyperlink r:id="rId128" w:tooltip="https://gurkov2n.jimdofree.com/%D0%BC%D0%BB%D0%B5%D0%BA%D0%BE%D0%BF%D0%B8%D1%82%D0%B0%D1%8E%D1%89%D0%B8%D0%B5/%D0%BD%D0%B0%D1%81%D0%B5%D0%BA%D0%BE%D0%BC%D0%BE%D1%8F%D0%B4%D0%BD%D1%8B%D0%B5/%D0%B1%D1%83%D1%80%D0%BE%D0%B7%D1%83%D0%B1%D0%BA%D0%B0-%D0%BE%D0%B1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Бурозубка обыкновенная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(Sorex araneus)</w:t>
            </w:r>
          </w:p>
          <w:p w14:paraId="7AEC2502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Кротовые</w:t>
            </w:r>
          </w:p>
          <w:p w14:paraId="5054B78F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hyperlink r:id="rId129" w:tooltip="https://gurkov2n.jimdofree.com/%D0%BC%D0%BB%D0%B5%D0%BA%D0%BE%D0%BF%D0%B8%D1%82%D0%B0%D1%8E%D1%89%D0%B8%D0%B5/%D0%BD%D0%B0%D1%81%D0%B5%D0%BA%D0%BE%D0%BC%D0%BE%D1%8F%D0%B4%D0%BD%D1%8B%D0%B5/%D0%BA%D1%80%D0%BE%D1%82-%D0%B5%D0%B2%D1%80%D0%BE%D0%BF%D0%B5%D0%B9%D1%" w:history="1">
              <w:r>
                <w:rPr>
                  <w:rFonts w:hAnsi="Times New Roman"/>
                  <w:bCs/>
                  <w:sz w:val="24"/>
                  <w:szCs w:val="24"/>
                  <w:shd w:val="clear" w:color="auto" w:fill="FFFFFF"/>
                  <w:lang w:eastAsia="ru-RU"/>
                </w:rPr>
                <w:t>Крот европейский</w:t>
              </w:r>
            </w:hyperlink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 (Talpa europaea)</w:t>
            </w:r>
          </w:p>
        </w:tc>
        <w:tc>
          <w:tcPr>
            <w:tcW w:w="1604" w:type="dxa"/>
            <w:gridSpan w:val="3"/>
            <w:vAlign w:val="center"/>
          </w:tcPr>
          <w:p w14:paraId="5D12D046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5CCF9C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39713CC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30</w:t>
            </w:r>
          </w:p>
          <w:p w14:paraId="25DF3E0C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05C0A0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hAnsi="Times New Roman"/>
                <w:sz w:val="24"/>
                <w:szCs w:val="24"/>
                <w:shd w:val="clear" w:color="auto" w:fill="FFFFFF"/>
                <w:lang w:eastAsia="ru-RU"/>
              </w:rPr>
              <w:t>2</w:t>
            </w:r>
          </w:p>
        </w:tc>
        <w:tc>
          <w:tcPr>
            <w:tcW w:w="1276" w:type="dxa"/>
            <w:gridSpan w:val="2"/>
            <w:vAlign w:val="center"/>
          </w:tcPr>
          <w:p w14:paraId="65F9AD2B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367549C7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4C9C2285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  <w:p w14:paraId="1CE5303F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1F7891E4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418" w:type="dxa"/>
            <w:gridSpan w:val="2"/>
            <w:vAlign w:val="center"/>
          </w:tcPr>
          <w:p w14:paraId="6F81A9B9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C590C80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5F4172B9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  <w:p w14:paraId="6CDB1672" w14:textId="77777777" w:rsidR="003F456D" w:rsidRDefault="003F456D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</w:p>
          <w:p w14:paraId="2BF8FB31" w14:textId="77777777" w:rsidR="003F456D" w:rsidRDefault="00000000">
            <w:pPr>
              <w:widowControl w:val="0"/>
              <w:jc w:val="center"/>
              <w:rPr>
                <w:rFonts w:hAnsi="Times New Roman"/>
                <w:sz w:val="24"/>
                <w:szCs w:val="24"/>
                <w:lang w:eastAsia="ru-RU"/>
              </w:rPr>
            </w:pPr>
            <w:r>
              <w:rPr>
                <w:rFonts w:hAnsi="Times New Roman"/>
                <w:sz w:val="24"/>
                <w:szCs w:val="24"/>
                <w:lang w:val="en-US" w:eastAsia="ru-RU"/>
              </w:rPr>
              <w:t>LС</w:t>
            </w:r>
          </w:p>
        </w:tc>
      </w:tr>
    </w:tbl>
    <w:p w14:paraId="0B1AA172" w14:textId="77777777" w:rsidR="003F456D" w:rsidRDefault="003F456D">
      <w:pPr>
        <w:spacing w:before="0"/>
        <w:ind w:firstLine="0"/>
        <w:rPr>
          <w:sz w:val="28"/>
          <w:szCs w:val="28"/>
          <w:lang w:eastAsia="ru-RU"/>
        </w:rPr>
      </w:pPr>
    </w:p>
    <w:p w14:paraId="17B0557A" w14:textId="77777777" w:rsidR="003F456D" w:rsidRDefault="00000000">
      <w:pPr>
        <w:rPr>
          <w:i/>
          <w:sz w:val="26"/>
          <w:szCs w:val="26"/>
          <w:lang w:eastAsia="ru-RU"/>
        </w:rPr>
      </w:pPr>
      <w:r>
        <w:rPr>
          <w:i/>
          <w:sz w:val="26"/>
          <w:szCs w:val="26"/>
          <w:lang w:eastAsia="ru-RU"/>
        </w:rPr>
        <w:br w:type="page" w:clear="all"/>
      </w:r>
    </w:p>
    <w:p w14:paraId="62CBF299" w14:textId="77777777" w:rsidR="003F456D" w:rsidRDefault="00000000">
      <w:pPr>
        <w:shd w:val="clear" w:color="auto" w:fill="FFFFFF"/>
        <w:spacing w:before="0" w:after="24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3.1.8 Природно-ресурсный потенциал, природопользование</w:t>
      </w:r>
    </w:p>
    <w:p w14:paraId="4526CA26" w14:textId="77777777" w:rsidR="003F456D" w:rsidRDefault="00000000">
      <w:pPr>
        <w:pStyle w:val="18"/>
        <w:shd w:val="clear" w:color="auto" w:fill="auto"/>
        <w:spacing w:before="0" w:line="240" w:lineRule="auto"/>
        <w:ind w:right="23" w:firstLine="567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Природно-ресурсный потенциал территории - это совокупность природных ресурсов территории, которые могут быть использованы в хозяйстве с учетом достижений научно- технического прогресса. В процессе хозяйственного освоения территории происходит количественное и качественное изменение природно-ресурсного потенциала данной территории. Поэтому сохранение, рациональное и комплексное использование этого потенциала одна из основных задач рационального природопользования.</w:t>
      </w:r>
    </w:p>
    <w:p w14:paraId="7C25E33A" w14:textId="77777777" w:rsidR="003F456D" w:rsidRDefault="00000000">
      <w:pPr>
        <w:pStyle w:val="54"/>
        <w:shd w:val="clear" w:color="auto" w:fill="auto"/>
        <w:spacing w:after="6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Земельные ресурсы</w:t>
      </w:r>
    </w:p>
    <w:p w14:paraId="548B1697" w14:textId="77777777" w:rsidR="003F456D" w:rsidRDefault="00000000">
      <w:pPr>
        <w:pStyle w:val="18"/>
        <w:shd w:val="clear" w:color="auto" w:fill="auto"/>
        <w:spacing w:before="0" w:line="240" w:lineRule="auto"/>
        <w:ind w:right="23" w:firstLine="567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Использование земельных ресурсов обуславливается функциональным назначением территории. </w:t>
      </w:r>
    </w:p>
    <w:p w14:paraId="76EE75B2" w14:textId="77777777" w:rsidR="003F456D" w:rsidRDefault="00000000">
      <w:pPr>
        <w:spacing w:before="0"/>
        <w:rPr>
          <w:rStyle w:val="affd"/>
          <w:b w:val="0"/>
          <w:sz w:val="28"/>
          <w:szCs w:val="28"/>
        </w:rPr>
      </w:pPr>
      <w:r>
        <w:rPr>
          <w:sz w:val="28"/>
          <w:szCs w:val="28"/>
        </w:rPr>
        <w:t>Все площадки планируемого объекта приурочены к трассе магистрального нефтепровода «Унеча-Полоцк» и расположены в существующем коридоре коммуникаций ОАО «Гомельтранснефть Дружба».</w:t>
      </w:r>
      <w:r>
        <w:rPr>
          <w:rStyle w:val="affd"/>
          <w:b w:val="0"/>
          <w:sz w:val="28"/>
          <w:szCs w:val="28"/>
        </w:rPr>
        <w:t xml:space="preserve"> </w:t>
      </w:r>
    </w:p>
    <w:p w14:paraId="35261B83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</w:rPr>
        <w:t>Дополнительно испрашиваемые участки для временного и постоянного отвода располагаются на землях лесного фонда, сельскохозяйственного назначения -  луговые земли, пахотные земли, земли запасы.</w:t>
      </w:r>
    </w:p>
    <w:p w14:paraId="11FA2F28" w14:textId="77777777" w:rsidR="003F456D" w:rsidRDefault="00000000">
      <w:pPr>
        <w:spacing w:after="60"/>
        <w:rPr>
          <w:i/>
          <w:sz w:val="28"/>
          <w:szCs w:val="28"/>
        </w:rPr>
      </w:pPr>
      <w:r>
        <w:rPr>
          <w:i/>
          <w:sz w:val="28"/>
          <w:szCs w:val="28"/>
        </w:rPr>
        <w:t>Водные ресурсы</w:t>
      </w:r>
    </w:p>
    <w:p w14:paraId="45EFDEB5" w14:textId="77777777" w:rsidR="003F456D" w:rsidRDefault="00000000">
      <w:pPr>
        <w:spacing w:before="0"/>
        <w:ind w:firstLine="425"/>
        <w:rPr>
          <w:sz w:val="28"/>
          <w:szCs w:val="28"/>
        </w:rPr>
      </w:pPr>
      <w:r>
        <w:rPr>
          <w:sz w:val="28"/>
          <w:szCs w:val="28"/>
        </w:rPr>
        <w:t xml:space="preserve">Использование ресурсов поверхностных и подземных вод проектными решениями по модернизации объекта не предусмотрено. </w:t>
      </w:r>
    </w:p>
    <w:p w14:paraId="1E3FA30B" w14:textId="77777777" w:rsidR="003F456D" w:rsidRDefault="00000000">
      <w:pPr>
        <w:spacing w:before="0"/>
        <w:ind w:firstLine="425"/>
        <w:rPr>
          <w:sz w:val="28"/>
          <w:szCs w:val="28"/>
        </w:rPr>
      </w:pPr>
      <w:r>
        <w:rPr>
          <w:sz w:val="28"/>
          <w:szCs w:val="28"/>
        </w:rPr>
        <w:t>Отсутствие на территории объекта водных объектов исключает развитие процессов, вызывающих изменение их режима и загрязнение.</w:t>
      </w:r>
    </w:p>
    <w:p w14:paraId="0A5E95F2" w14:textId="77777777" w:rsidR="003F456D" w:rsidRDefault="00000000">
      <w:pPr>
        <w:pStyle w:val="54"/>
        <w:shd w:val="clear" w:color="auto" w:fill="auto"/>
        <w:spacing w:after="6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Рекреационные ресурсы</w:t>
      </w:r>
    </w:p>
    <w:p w14:paraId="69AB1A30" w14:textId="77777777" w:rsidR="003F456D" w:rsidRDefault="00000000">
      <w:pPr>
        <w:pStyle w:val="18"/>
        <w:shd w:val="clear" w:color="auto" w:fill="auto"/>
        <w:spacing w:before="0" w:line="240" w:lineRule="auto"/>
        <w:ind w:right="23" w:firstLine="567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Согласно Генеральной схеме размещения зон и объектов оздоровления, туризма и отдыха Республики Беларусь на 2016-2020 годы и на период до 2030 года [1] площадки производства работ планируемого объекта расположены вне туристско-рекреационных территорий РБ.  </w:t>
      </w:r>
    </w:p>
    <w:p w14:paraId="641882E5" w14:textId="77777777" w:rsidR="003F456D" w:rsidRDefault="00000000">
      <w:pPr>
        <w:pStyle w:val="18"/>
        <w:shd w:val="clear" w:color="auto" w:fill="auto"/>
        <w:spacing w:before="0" w:line="240" w:lineRule="auto"/>
        <w:ind w:right="23" w:firstLine="567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Все участки планируемой деятельности располагаются в коридоре коммуникаций магистрального нефтепровода и использование данных территорий в рекреационных целях не предполагается. </w:t>
      </w:r>
    </w:p>
    <w:p w14:paraId="1B6274C5" w14:textId="77777777" w:rsidR="003F456D" w:rsidRDefault="00000000">
      <w:pPr>
        <w:pStyle w:val="54"/>
        <w:shd w:val="clear" w:color="auto" w:fill="auto"/>
        <w:spacing w:after="60" w:line="240" w:lineRule="auto"/>
        <w:rPr>
          <w:i/>
          <w:sz w:val="28"/>
          <w:szCs w:val="28"/>
        </w:rPr>
      </w:pPr>
      <w:r>
        <w:rPr>
          <w:i/>
          <w:sz w:val="28"/>
          <w:szCs w:val="28"/>
        </w:rPr>
        <w:t>Минерально-сырьевые ресурсы</w:t>
      </w:r>
    </w:p>
    <w:p w14:paraId="2B265A6C" w14:textId="77777777" w:rsidR="003F456D" w:rsidRDefault="00000000">
      <w:pPr>
        <w:pStyle w:val="18"/>
        <w:shd w:val="clear" w:color="auto" w:fill="auto"/>
        <w:spacing w:before="0" w:line="240" w:lineRule="auto"/>
        <w:ind w:left="20" w:right="20" w:firstLine="547"/>
        <w:rPr>
          <w:color w:val="auto"/>
          <w:sz w:val="30"/>
          <w:szCs w:val="30"/>
        </w:rPr>
      </w:pPr>
      <w:r>
        <w:rPr>
          <w:rStyle w:val="affd"/>
          <w:b w:val="0"/>
          <w:color w:val="auto"/>
          <w:sz w:val="28"/>
          <w:szCs w:val="28"/>
          <w:lang w:eastAsia="en-US"/>
        </w:rPr>
        <w:t xml:space="preserve">Полезные ископаемые Могилевской области представлены месторождениями фосфоритов, строительных материалов: </w:t>
      </w:r>
      <w:r>
        <w:rPr>
          <w:color w:val="auto"/>
          <w:sz w:val="28"/>
          <w:szCs w:val="28"/>
        </w:rPr>
        <w:t>мела,</w:t>
      </w:r>
      <w:r>
        <w:rPr>
          <w:color w:val="auto"/>
          <w:sz w:val="30"/>
          <w:szCs w:val="30"/>
        </w:rPr>
        <w:t xml:space="preserve"> мергеля, кирпичных суглинков, глины, гравия, строительных песков, камня и др. </w:t>
      </w:r>
    </w:p>
    <w:p w14:paraId="7967A531" w14:textId="77777777" w:rsidR="003F456D" w:rsidRDefault="00000000">
      <w:pPr>
        <w:pStyle w:val="text0"/>
        <w:spacing w:before="120" w:beforeAutospacing="0" w:after="0" w:afterAutospacing="0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Согласно заключению Министерства природных ресурсов и охраны окружающей среды 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месторождений полезных ископаемых, на территории планируемого объекта 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  <w:u w:val="single"/>
        </w:rPr>
        <w:t>не выявлено.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14:paraId="18393F57" w14:textId="77777777" w:rsidR="003F456D" w:rsidRDefault="00000000">
      <w:pPr>
        <w:pStyle w:val="text0"/>
        <w:spacing w:before="120" w:beforeAutospacing="0" w:after="0" w:afterAutospacing="0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  <w:u w:val="single"/>
        </w:rPr>
        <w:t>Таким образом, изменение природно-ресурсного потенциала территории в ходе реализации планируемой деятельности предусматривается в связи с отчуждением (во временное и постоянное пользование) земель лесного фонда и земель сельскохозяйственного назначения (пахотные и луговые угодья).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14:paraId="673FADDE" w14:textId="77777777" w:rsidR="003F456D" w:rsidRDefault="00000000">
      <w:pPr>
        <w:tabs>
          <w:tab w:val="left" w:pos="284"/>
        </w:tabs>
        <w:spacing w:after="240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3.2 Природоохранные и иные ограничения</w:t>
      </w:r>
    </w:p>
    <w:p w14:paraId="10FDFF82" w14:textId="77777777" w:rsidR="003F456D" w:rsidRDefault="00000000">
      <w:pPr>
        <w:pStyle w:val="27"/>
        <w:spacing w:after="120"/>
        <w:rPr>
          <w:b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>Особо охраняемые природные территории (ООПТ)</w:t>
      </w:r>
    </w:p>
    <w:p w14:paraId="7B3FDA3E" w14:textId="77777777" w:rsidR="003F456D" w:rsidRDefault="00000000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По информации Могилёвского областного комитета природных ресурсов и охраны окружающей среды на 01.01.2025 года [14]:</w:t>
      </w:r>
    </w:p>
    <w:p w14:paraId="5BA46951" w14:textId="77777777" w:rsidR="003F456D" w:rsidRDefault="00000000">
      <w:pPr>
        <w:spacing w:before="0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на территории Костюковичского района Могилёвской области расположено 6 особо охраняемых природных территорий (ООПТ), которые представляют собой 1 заказник и 5 памятников природы местного значения; </w:t>
      </w:r>
    </w:p>
    <w:p w14:paraId="4D693EBD" w14:textId="77777777" w:rsidR="003F456D" w:rsidRDefault="00000000">
      <w:pPr>
        <w:pStyle w:val="Defaul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на территории Климовичского района расположен 1 водно-болотный заказник местного значения. </w:t>
      </w:r>
    </w:p>
    <w:p w14:paraId="5998AB3B" w14:textId="77777777" w:rsidR="003F456D" w:rsidRDefault="00000000">
      <w:pPr>
        <w:pStyle w:val="Default"/>
        <w:rPr>
          <w:color w:val="auto"/>
        </w:rPr>
      </w:pPr>
      <w:r>
        <w:rPr>
          <w:color w:val="auto"/>
          <w:sz w:val="28"/>
          <w:szCs w:val="28"/>
        </w:rPr>
        <w:t>Общая информация о наименовании ООПТ Костюковичского и Климовичского района, их местоположении и удалённости от площадок планируемого объекта представлена в таблице 3.9. Схема расположения ООПТ в рассматриваемых районах представлена на рис.3.3-3.4.</w:t>
      </w:r>
      <w:r>
        <w:rPr>
          <w:color w:val="auto"/>
        </w:rPr>
        <w:t xml:space="preserve"> </w:t>
      </w:r>
    </w:p>
    <w:p w14:paraId="50EDD6B7" w14:textId="77777777" w:rsidR="003F456D" w:rsidRDefault="00000000">
      <w:pPr>
        <w:pStyle w:val="27"/>
        <w:rPr>
          <w:sz w:val="28"/>
          <w:szCs w:val="28"/>
        </w:rPr>
      </w:pPr>
      <w:r>
        <w:rPr>
          <w:sz w:val="28"/>
          <w:szCs w:val="28"/>
        </w:rPr>
        <w:t xml:space="preserve">Непосредственно в зоне проведения планируемых работ </w:t>
      </w:r>
      <w:r>
        <w:rPr>
          <w:sz w:val="28"/>
          <w:szCs w:val="28"/>
          <w:u w:val="single"/>
        </w:rPr>
        <w:t>заказники и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памятники природы республиканского и местного значения, а также другие природные объекты, подлежащие особой охране, отсутствуют</w:t>
      </w:r>
      <w:r>
        <w:rPr>
          <w:sz w:val="28"/>
          <w:szCs w:val="28"/>
        </w:rPr>
        <w:t xml:space="preserve">. Объектов, имеющих историко-культурную ценность, в пределах участков проектируемого объекта, также не выявлено. </w:t>
      </w:r>
    </w:p>
    <w:p w14:paraId="4F5313FB" w14:textId="77777777" w:rsidR="003F456D" w:rsidRDefault="00000000">
      <w:pPr>
        <w:spacing w:after="12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Таблица 3.9 – Особо охраняемые природные территории </w:t>
      </w:r>
      <w:r>
        <w:rPr>
          <w:sz w:val="28"/>
          <w:szCs w:val="28"/>
        </w:rPr>
        <w:t>Костюковичского и Климовичского</w:t>
      </w:r>
      <w:r>
        <w:rPr>
          <w:bCs/>
          <w:sz w:val="28"/>
          <w:szCs w:val="28"/>
        </w:rPr>
        <w:t xml:space="preserve"> районов Могилёвской области [10; 14].</w:t>
      </w:r>
    </w:p>
    <w:tbl>
      <w:tblPr>
        <w:tblW w:w="9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right w:w="284" w:type="dxa"/>
        </w:tblCellMar>
        <w:tblLook w:val="0420" w:firstRow="1" w:lastRow="0" w:firstColumn="0" w:lastColumn="0" w:noHBand="0" w:noVBand="1"/>
      </w:tblPr>
      <w:tblGrid>
        <w:gridCol w:w="3114"/>
        <w:gridCol w:w="3118"/>
        <w:gridCol w:w="1560"/>
        <w:gridCol w:w="1843"/>
      </w:tblGrid>
      <w:tr w:rsidR="003F456D" w14:paraId="219BCC5E" w14:textId="77777777">
        <w:trPr>
          <w:trHeight w:val="1254"/>
          <w:tblHeader/>
        </w:trPr>
        <w:tc>
          <w:tcPr>
            <w:tcW w:w="3114" w:type="dxa"/>
            <w:vAlign w:val="center"/>
          </w:tcPr>
          <w:p w14:paraId="4132546F" w14:textId="77777777" w:rsidR="003F456D" w:rsidRDefault="00000000">
            <w:pPr>
              <w:pStyle w:val="27"/>
              <w:spacing w:before="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Наименование ООПТ</w:t>
            </w:r>
          </w:p>
        </w:tc>
        <w:tc>
          <w:tcPr>
            <w:tcW w:w="3118" w:type="dxa"/>
            <w:vAlign w:val="center"/>
          </w:tcPr>
          <w:p w14:paraId="42DDEE68" w14:textId="77777777" w:rsidR="003F456D" w:rsidRDefault="00000000">
            <w:pPr>
              <w:pStyle w:val="27"/>
              <w:spacing w:before="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Местонахождение </w:t>
            </w:r>
          </w:p>
        </w:tc>
        <w:tc>
          <w:tcPr>
            <w:tcW w:w="1560" w:type="dxa"/>
            <w:vAlign w:val="center"/>
          </w:tcPr>
          <w:p w14:paraId="570FDB94" w14:textId="77777777" w:rsidR="003F456D" w:rsidRDefault="00000000">
            <w:pPr>
              <w:pStyle w:val="27"/>
              <w:spacing w:before="0"/>
              <w:ind w:left="-102" w:right="-142"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Площадь, га / № на схеме</w:t>
            </w:r>
          </w:p>
        </w:tc>
        <w:tc>
          <w:tcPr>
            <w:tcW w:w="1843" w:type="dxa"/>
            <w:vAlign w:val="center"/>
          </w:tcPr>
          <w:p w14:paraId="1667A7C4" w14:textId="77777777" w:rsidR="003F456D" w:rsidRDefault="00000000">
            <w:pPr>
              <w:pStyle w:val="27"/>
              <w:spacing w:before="0"/>
              <w:ind w:left="-108" w:right="-278"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Мин. расстояние от площадок  проектируемого         объекта, км  </w:t>
            </w:r>
          </w:p>
        </w:tc>
      </w:tr>
      <w:tr w:rsidR="003F456D" w14:paraId="0CE10310" w14:textId="77777777">
        <w:tc>
          <w:tcPr>
            <w:tcW w:w="9635" w:type="dxa"/>
            <w:gridSpan w:val="4"/>
            <w:vAlign w:val="center"/>
          </w:tcPr>
          <w:p w14:paraId="70FBF488" w14:textId="77777777" w:rsidR="003F456D" w:rsidRDefault="00000000">
            <w:pPr>
              <w:pStyle w:val="27"/>
              <w:spacing w:before="0"/>
              <w:ind w:left="-108" w:right="-278" w:firstLine="0"/>
              <w:jc w:val="center"/>
              <w:rPr>
                <w:szCs w:val="24"/>
              </w:rPr>
            </w:pPr>
            <w:r>
              <w:rPr>
                <w:b/>
                <w:i/>
                <w:sz w:val="26"/>
                <w:szCs w:val="26"/>
              </w:rPr>
              <w:t>Костюковичский район ( участок ПК 80, 81, 114 км)</w:t>
            </w:r>
          </w:p>
        </w:tc>
      </w:tr>
      <w:tr w:rsidR="003F456D" w14:paraId="5EE0AAFA" w14:textId="77777777">
        <w:tc>
          <w:tcPr>
            <w:tcW w:w="3114" w:type="dxa"/>
            <w:vAlign w:val="center"/>
          </w:tcPr>
          <w:p w14:paraId="2F3F47D1" w14:textId="77777777" w:rsidR="003F456D" w:rsidRDefault="00000000">
            <w:pPr>
              <w:ind w:firstLine="0"/>
              <w:rPr>
                <w:sz w:val="28"/>
                <w:szCs w:val="28"/>
              </w:rPr>
            </w:pPr>
            <w:r>
              <w:rPr>
                <w:sz w:val="24"/>
                <w:szCs w:val="24"/>
                <w:lang w:eastAsia="ru-RU"/>
              </w:rPr>
              <w:t>Гидрологический  заказник местного значения «</w:t>
            </w:r>
            <w:r>
              <w:rPr>
                <w:b/>
                <w:sz w:val="24"/>
                <w:szCs w:val="24"/>
                <w:lang w:eastAsia="ru-RU"/>
              </w:rPr>
              <w:t>Мохи</w:t>
            </w:r>
            <w:r>
              <w:rPr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3118" w:type="dxa"/>
          </w:tcPr>
          <w:p w14:paraId="29B2EFF3" w14:textId="77777777" w:rsidR="003F456D" w:rsidRDefault="00000000">
            <w:pPr>
              <w:ind w:firstLine="0"/>
              <w:rPr>
                <w:sz w:val="28"/>
                <w:szCs w:val="28"/>
              </w:rPr>
            </w:pPr>
            <w:r>
              <w:rPr>
                <w:sz w:val="24"/>
                <w:szCs w:val="24"/>
                <w:lang w:eastAsia="ru-RU"/>
              </w:rPr>
              <w:t>Кварталы №№19-21,27-28 Паньковского лесничества  ГЛХУ «Костюковичский лесхоз»</w:t>
            </w:r>
          </w:p>
        </w:tc>
        <w:tc>
          <w:tcPr>
            <w:tcW w:w="1560" w:type="dxa"/>
            <w:vAlign w:val="center"/>
          </w:tcPr>
          <w:p w14:paraId="50ABFAA5" w14:textId="77777777" w:rsidR="003F456D" w:rsidRDefault="00000000">
            <w:pPr>
              <w:pStyle w:val="27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112,0</w:t>
            </w:r>
          </w:p>
        </w:tc>
        <w:tc>
          <w:tcPr>
            <w:tcW w:w="1843" w:type="dxa"/>
            <w:vAlign w:val="center"/>
          </w:tcPr>
          <w:p w14:paraId="70BB5CB6" w14:textId="77777777" w:rsidR="003F456D" w:rsidRDefault="00000000">
            <w:pPr>
              <w:pStyle w:val="27"/>
              <w:ind w:firstLine="0"/>
              <w:jc w:val="center"/>
              <w:rPr>
                <w:szCs w:val="24"/>
              </w:rPr>
            </w:pPr>
            <w:r>
              <w:rPr>
                <w:szCs w:val="24"/>
                <w:lang w:eastAsia="ru-RU"/>
              </w:rPr>
              <w:t>~ 6,5</w:t>
            </w:r>
          </w:p>
        </w:tc>
      </w:tr>
      <w:tr w:rsidR="003F456D" w14:paraId="037AA9D4" w14:textId="77777777">
        <w:tc>
          <w:tcPr>
            <w:tcW w:w="3114" w:type="dxa"/>
            <w:vAlign w:val="center"/>
          </w:tcPr>
          <w:p w14:paraId="6C0C1235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Ботанический памятник природы местного значения «Вековой дуб  </w:t>
            </w:r>
          </w:p>
          <w:p w14:paraId="26236FD8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Костюковичского лесхоза»</w:t>
            </w:r>
          </w:p>
        </w:tc>
        <w:tc>
          <w:tcPr>
            <w:tcW w:w="3118" w:type="dxa"/>
          </w:tcPr>
          <w:p w14:paraId="38867D39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Выделы 14-15 квартала</w:t>
            </w:r>
          </w:p>
          <w:p w14:paraId="1A7EBFB0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№ 62 Паньковского лесничества ГЛХУ «Костюковичский лесхоз»</w:t>
            </w:r>
          </w:p>
        </w:tc>
        <w:tc>
          <w:tcPr>
            <w:tcW w:w="1560" w:type="dxa"/>
            <w:vAlign w:val="center"/>
          </w:tcPr>
          <w:p w14:paraId="0B8C7D76" w14:textId="77777777" w:rsidR="003F456D" w:rsidRDefault="00000000">
            <w:pPr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843" w:type="dxa"/>
            <w:vAlign w:val="center"/>
          </w:tcPr>
          <w:p w14:paraId="27B5C606" w14:textId="77777777" w:rsidR="003F456D" w:rsidRDefault="00000000">
            <w:pPr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~ 7,5</w:t>
            </w:r>
          </w:p>
        </w:tc>
      </w:tr>
      <w:tr w:rsidR="003F456D" w14:paraId="28410E16" w14:textId="77777777">
        <w:tc>
          <w:tcPr>
            <w:tcW w:w="3114" w:type="dxa"/>
            <w:vAlign w:val="center"/>
          </w:tcPr>
          <w:p w14:paraId="13D1CEBC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Ботанический памятник природы местного значения» (один из старейших представителей дубов)</w:t>
            </w:r>
          </w:p>
          <w:p w14:paraId="72F4B5EB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«Дерево В.А. Елисеенко»</w:t>
            </w:r>
          </w:p>
        </w:tc>
        <w:tc>
          <w:tcPr>
            <w:tcW w:w="3118" w:type="dxa"/>
          </w:tcPr>
          <w:p w14:paraId="30F3FE58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Выдел 5 квартала № 19 Белынковичского лесничества ГЛХУ «Костюковичский лесхоз».</w:t>
            </w:r>
          </w:p>
        </w:tc>
        <w:tc>
          <w:tcPr>
            <w:tcW w:w="1560" w:type="dxa"/>
            <w:vAlign w:val="center"/>
          </w:tcPr>
          <w:p w14:paraId="1B71471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0,0177</w:t>
            </w:r>
          </w:p>
        </w:tc>
        <w:tc>
          <w:tcPr>
            <w:tcW w:w="1843" w:type="dxa"/>
            <w:vAlign w:val="center"/>
          </w:tcPr>
          <w:p w14:paraId="63C218DF" w14:textId="77777777" w:rsidR="003F456D" w:rsidRDefault="00000000">
            <w:pPr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&gt; 15</w:t>
            </w:r>
          </w:p>
        </w:tc>
      </w:tr>
      <w:tr w:rsidR="003F456D" w14:paraId="6AA7F77E" w14:textId="77777777">
        <w:tc>
          <w:tcPr>
            <w:tcW w:w="3114" w:type="dxa"/>
            <w:vAlign w:val="center"/>
          </w:tcPr>
          <w:p w14:paraId="62C62B1F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Ботанический памятник природы местного значения» (один из старейших </w:t>
            </w:r>
          </w:p>
          <w:p w14:paraId="677128E3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представителей дубов)</w:t>
            </w:r>
          </w:p>
          <w:p w14:paraId="7B3A8A7E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 xml:space="preserve">«Жабыковский Старожил» </w:t>
            </w:r>
          </w:p>
        </w:tc>
        <w:tc>
          <w:tcPr>
            <w:tcW w:w="3118" w:type="dxa"/>
          </w:tcPr>
          <w:p w14:paraId="0FDFF18C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Выдел 1 квартала № 3          Белынковичского лесничества ГЛХУ «Костюковичский лесхоз»</w:t>
            </w:r>
          </w:p>
        </w:tc>
        <w:tc>
          <w:tcPr>
            <w:tcW w:w="1560" w:type="dxa"/>
            <w:vAlign w:val="center"/>
          </w:tcPr>
          <w:p w14:paraId="1D423F62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0,0227</w:t>
            </w:r>
          </w:p>
        </w:tc>
        <w:tc>
          <w:tcPr>
            <w:tcW w:w="1843" w:type="dxa"/>
            <w:vAlign w:val="center"/>
          </w:tcPr>
          <w:p w14:paraId="11865CEF" w14:textId="77777777" w:rsidR="003F456D" w:rsidRDefault="00000000">
            <w:pPr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&gt; 12</w:t>
            </w:r>
          </w:p>
        </w:tc>
      </w:tr>
      <w:tr w:rsidR="003F456D" w14:paraId="0E3F7F6B" w14:textId="77777777">
        <w:tc>
          <w:tcPr>
            <w:tcW w:w="3114" w:type="dxa"/>
            <w:vAlign w:val="center"/>
          </w:tcPr>
          <w:p w14:paraId="48CE7F3B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Гидрологический памятник природы местного значения «Криница д. Студенец»</w:t>
            </w:r>
          </w:p>
        </w:tc>
        <w:tc>
          <w:tcPr>
            <w:tcW w:w="3118" w:type="dxa"/>
            <w:vAlign w:val="center"/>
          </w:tcPr>
          <w:p w14:paraId="34F3C7D6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Расположен в 1 км на ЮВ от д. Студенец, 500 м </w:t>
            </w:r>
          </w:p>
          <w:p w14:paraId="07462893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на СЗ от моста через</w:t>
            </w:r>
          </w:p>
          <w:p w14:paraId="298F3BFD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р. Жадунька. </w:t>
            </w:r>
          </w:p>
        </w:tc>
        <w:tc>
          <w:tcPr>
            <w:tcW w:w="1560" w:type="dxa"/>
            <w:vAlign w:val="center"/>
          </w:tcPr>
          <w:p w14:paraId="76FD0F4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843" w:type="dxa"/>
            <w:vAlign w:val="center"/>
          </w:tcPr>
          <w:p w14:paraId="65411E97" w14:textId="77777777" w:rsidR="003F456D" w:rsidRDefault="00000000">
            <w:pPr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&gt; 15</w:t>
            </w:r>
          </w:p>
        </w:tc>
      </w:tr>
      <w:tr w:rsidR="003F456D" w14:paraId="77CE5982" w14:textId="77777777">
        <w:tc>
          <w:tcPr>
            <w:tcW w:w="3114" w:type="dxa"/>
            <w:vAlign w:val="center"/>
          </w:tcPr>
          <w:p w14:paraId="3507E950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Гидрологический памятник природы местного значения «Криница д. Тупичино»</w:t>
            </w:r>
          </w:p>
        </w:tc>
        <w:tc>
          <w:tcPr>
            <w:tcW w:w="3118" w:type="dxa"/>
            <w:vAlign w:val="center"/>
          </w:tcPr>
          <w:p w14:paraId="0B8E79CF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Расположен в 0,2 км на С                  от д. Тупичино </w:t>
            </w:r>
          </w:p>
        </w:tc>
        <w:tc>
          <w:tcPr>
            <w:tcW w:w="1560" w:type="dxa"/>
            <w:vAlign w:val="center"/>
          </w:tcPr>
          <w:p w14:paraId="73E3A235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843" w:type="dxa"/>
            <w:vAlign w:val="center"/>
          </w:tcPr>
          <w:p w14:paraId="7ED2CB4E" w14:textId="77777777" w:rsidR="003F456D" w:rsidRDefault="00000000">
            <w:pPr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&gt; 20</w:t>
            </w:r>
          </w:p>
        </w:tc>
      </w:tr>
      <w:tr w:rsidR="003F456D" w14:paraId="145E4652" w14:textId="77777777">
        <w:tc>
          <w:tcPr>
            <w:tcW w:w="9635" w:type="dxa"/>
            <w:gridSpan w:val="4"/>
            <w:vAlign w:val="center"/>
          </w:tcPr>
          <w:p w14:paraId="424CB8E7" w14:textId="77777777" w:rsidR="003F456D" w:rsidRDefault="00000000">
            <w:pPr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b/>
                <w:i/>
                <w:sz w:val="26"/>
                <w:szCs w:val="26"/>
              </w:rPr>
              <w:t>Климовичский район ( участок ПК 117 км)</w:t>
            </w:r>
          </w:p>
        </w:tc>
      </w:tr>
      <w:tr w:rsidR="003F456D" w14:paraId="2EFC98F9" w14:textId="77777777">
        <w:tc>
          <w:tcPr>
            <w:tcW w:w="3114" w:type="dxa"/>
            <w:vAlign w:val="center"/>
          </w:tcPr>
          <w:p w14:paraId="7FBC6771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Водно-болотный заказник местного значения</w:t>
            </w:r>
          </w:p>
          <w:p w14:paraId="79D947F8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«Долина реки Остер»</w:t>
            </w:r>
          </w:p>
        </w:tc>
        <w:tc>
          <w:tcPr>
            <w:tcW w:w="3118" w:type="dxa"/>
            <w:vAlign w:val="center"/>
          </w:tcPr>
          <w:p w14:paraId="1FAAE0EB" w14:textId="77777777" w:rsidR="003F456D" w:rsidRDefault="00000000">
            <w:pPr>
              <w:spacing w:before="0"/>
              <w:ind w:firstLine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Долина реки Остер - 46,5 км. Заказник начинается от границы Российской Федерации и заканчивается на границе Кричевского района Могилевской области.</w:t>
            </w:r>
          </w:p>
        </w:tc>
        <w:tc>
          <w:tcPr>
            <w:tcW w:w="1560" w:type="dxa"/>
            <w:vAlign w:val="center"/>
          </w:tcPr>
          <w:p w14:paraId="79835988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3011,34 / -</w:t>
            </w:r>
          </w:p>
        </w:tc>
        <w:tc>
          <w:tcPr>
            <w:tcW w:w="1843" w:type="dxa"/>
            <w:vAlign w:val="center"/>
          </w:tcPr>
          <w:p w14:paraId="3F0E9F28" w14:textId="77777777" w:rsidR="003F456D" w:rsidRDefault="00000000">
            <w:pPr>
              <w:spacing w:before="0"/>
              <w:ind w:firstLine="0"/>
              <w:jc w:val="center"/>
              <w:rPr>
                <w:color w:val="FF0000"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&gt; 50</w:t>
            </w:r>
          </w:p>
        </w:tc>
      </w:tr>
    </w:tbl>
    <w:p w14:paraId="2B856153" w14:textId="77777777" w:rsidR="003F456D" w:rsidRDefault="003F456D">
      <w:pPr>
        <w:pStyle w:val="27"/>
        <w:spacing w:after="120"/>
      </w:pPr>
    </w:p>
    <w:p w14:paraId="36F370F7" w14:textId="77777777" w:rsidR="003F456D" w:rsidRDefault="00000000">
      <w:pPr>
        <w:pStyle w:val="27"/>
        <w:spacing w:after="120"/>
        <w:ind w:firstLine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05043F25" wp14:editId="0EF733AE">
                <wp:extent cx="5951855" cy="4111625"/>
                <wp:effectExtent l="19050" t="19050" r="10795" b="22225"/>
                <wp:docPr id="12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ООПТ 80_81.jpg"/>
                        <pic:cNvPicPr>
                          <a:picLocks noChangeAspect="1"/>
                        </pic:cNvPicPr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51855" cy="41116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1" o:spid="_x0000_s11" type="#_x0000_t75" style="width:468.65pt;height:323.75pt;mso-wrap-distance-left:0.00pt;mso-wrap-distance-top:0.00pt;mso-wrap-distance-right:0.00pt;mso-wrap-distance-bottom:0.00pt;z-index:1;" strokecolor="#000000">
                <v:imagedata r:id="rId131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  <w:t xml:space="preserve"> </w:t>
      </w:r>
    </w:p>
    <w:p w14:paraId="344175F8" w14:textId="77777777" w:rsidR="003F456D" w:rsidRDefault="00000000">
      <w:pPr>
        <w:pStyle w:val="27"/>
        <w:spacing w:before="240" w:after="240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Рис. 3.3 Карта-схема расположения ООПТ в Костюковичском районе</w:t>
      </w:r>
      <w:r>
        <w:rPr>
          <w:color w:val="000000" w:themeColor="text1"/>
          <w:sz w:val="28"/>
          <w:szCs w:val="28"/>
        </w:rPr>
        <w:t xml:space="preserve"> [9].</w:t>
      </w:r>
    </w:p>
    <w:p w14:paraId="4E577473" w14:textId="77777777" w:rsidR="003F456D" w:rsidRDefault="00000000">
      <w:pPr>
        <w:pStyle w:val="27"/>
        <w:spacing w:after="120"/>
        <w:ind w:firstLine="0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3C865E63" wp14:editId="09DFD1CD">
                <wp:extent cx="5951855" cy="3696970"/>
                <wp:effectExtent l="19050" t="19050" r="10795" b="17780"/>
                <wp:docPr id="13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ООПТ 114_117.jpg"/>
                        <pic:cNvPicPr>
                          <a:picLocks noChangeAspect="1"/>
                        </pic:cNvPicPr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951855" cy="36969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2" o:spid="_x0000_s12" type="#_x0000_t75" style="width:468.65pt;height:291.10pt;mso-wrap-distance-left:0.00pt;mso-wrap-distance-top:0.00pt;mso-wrap-distance-right:0.00pt;mso-wrap-distance-bottom:0.00pt;z-index:1;" strokecolor="#000000">
                <v:imagedata r:id="rId133" o:title=""/>
                <o:lock v:ext="edit" rotation="t"/>
              </v:shape>
            </w:pict>
          </mc:Fallback>
        </mc:AlternateContent>
      </w:r>
    </w:p>
    <w:p w14:paraId="0C1B32F4" w14:textId="77777777" w:rsidR="003F456D" w:rsidRDefault="00000000">
      <w:pPr>
        <w:pStyle w:val="27"/>
        <w:spacing w:before="240" w:after="240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Рис. 3.4 Карта-схема расположения ООПТ в Костюковичском и Климовичском районах</w:t>
      </w:r>
      <w:r>
        <w:rPr>
          <w:color w:val="000000" w:themeColor="text1"/>
          <w:sz w:val="28"/>
          <w:szCs w:val="28"/>
        </w:rPr>
        <w:t xml:space="preserve"> [9].</w:t>
      </w:r>
    </w:p>
    <w:tbl>
      <w:tblPr>
        <w:tblW w:w="9888" w:type="dxa"/>
        <w:tblLook w:val="04A0" w:firstRow="1" w:lastRow="0" w:firstColumn="1" w:lastColumn="0" w:noHBand="0" w:noVBand="1"/>
      </w:tblPr>
      <w:tblGrid>
        <w:gridCol w:w="5475"/>
        <w:gridCol w:w="4413"/>
      </w:tblGrid>
      <w:tr w:rsidR="003F456D" w14:paraId="176AE9A5" w14:textId="77777777">
        <w:tc>
          <w:tcPr>
            <w:tcW w:w="5475" w:type="dxa"/>
          </w:tcPr>
          <w:p w14:paraId="0A7E5F95" w14:textId="77777777" w:rsidR="003F456D" w:rsidRDefault="00000000">
            <w:pPr>
              <w:spacing w:after="120"/>
              <w:ind w:firstLine="460"/>
              <w:rPr>
                <w:color w:val="FF0000"/>
                <w:sz w:val="28"/>
                <w:szCs w:val="28"/>
              </w:rPr>
            </w:pPr>
            <w:r>
              <w:rPr>
                <w:noProof/>
                <w:color w:val="FF0000"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distT="0" distB="0" distL="0" distR="0" wp14:anchorId="6A804863" wp14:editId="5665F087">
                      <wp:extent cx="3028950" cy="1590675"/>
                      <wp:effectExtent l="19050" t="0" r="0" b="0"/>
                      <wp:docPr id="14" name="Рисунок 8" descr="Условные_заповедники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8" descr="Условные_заповедники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028950" cy="15906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3" o:spid="_x0000_s13" type="#_x0000_t75" style="width:238.50pt;height:125.25pt;mso-wrap-distance-left:0.00pt;mso-wrap-distance-top:0.00pt;mso-wrap-distance-right:0.00pt;mso-wrap-distance-bottom:0.00pt;z-index:1;" stroked="f" strokeweight="0.75pt">
                      <v:imagedata r:id="rId135" o:title=""/>
                      <o:lock v:ext="edit" rotation="t"/>
                    </v:shape>
                  </w:pict>
                </mc:Fallback>
              </mc:AlternateContent>
            </w:r>
          </w:p>
        </w:tc>
        <w:tc>
          <w:tcPr>
            <w:tcW w:w="4413" w:type="dxa"/>
          </w:tcPr>
          <w:p w14:paraId="2D259FA9" w14:textId="77777777" w:rsidR="003F456D" w:rsidRDefault="00000000">
            <w:pPr>
              <w:spacing w:after="120"/>
              <w:rPr>
                <w:color w:val="FF0000"/>
                <w:sz w:val="28"/>
                <w:szCs w:val="28"/>
              </w:rPr>
            </w:pPr>
            <w:r>
              <w:rPr>
                <w:noProof/>
                <w:color w:val="FF0000"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distT="0" distB="0" distL="0" distR="0" wp14:anchorId="1FC960D5" wp14:editId="0B94938A">
                      <wp:extent cx="2276475" cy="4076700"/>
                      <wp:effectExtent l="19050" t="0" r="9525" b="0"/>
                      <wp:docPr id="15" name="Рисунок 10" descr="Условные_памятники природы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Рисунок 10" descr="Условные_памятники природы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276475" cy="407669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4" o:spid="_x0000_s14" type="#_x0000_t75" style="width:179.25pt;height:321.00pt;mso-wrap-distance-left:0.00pt;mso-wrap-distance-top:0.00pt;mso-wrap-distance-right:0.00pt;mso-wrap-distance-bottom:0.00pt;z-index:1;" stroked="f" strokeweight="0.75pt">
                      <v:imagedata r:id="rId137" o:title=""/>
                      <o:lock v:ext="edit" rotation="t"/>
                    </v:shape>
                  </w:pict>
                </mc:Fallback>
              </mc:AlternateContent>
            </w:r>
          </w:p>
        </w:tc>
      </w:tr>
    </w:tbl>
    <w:p w14:paraId="7B920AD9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Рис. 3.5 Условные обозначения к рисункам 3.3 - 3.4.</w:t>
      </w:r>
    </w:p>
    <w:p w14:paraId="2CB7119B" w14:textId="77777777" w:rsidR="003F456D" w:rsidRDefault="00000000">
      <w:pPr>
        <w:rPr>
          <w:b/>
          <w:i/>
          <w:sz w:val="28"/>
          <w:szCs w:val="28"/>
          <w:lang w:eastAsia="ru-RU"/>
        </w:rPr>
      </w:pPr>
      <w:r>
        <w:rPr>
          <w:b/>
          <w:i/>
          <w:sz w:val="28"/>
          <w:szCs w:val="28"/>
          <w:lang w:eastAsia="ru-RU"/>
        </w:rPr>
        <w:lastRenderedPageBreak/>
        <w:t>Природные территории, подлежащие специальной охране</w:t>
      </w:r>
    </w:p>
    <w:p w14:paraId="062B3B02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>Курортные зоны и зоны отдыха</w:t>
      </w:r>
    </w:p>
    <w:p w14:paraId="43836B15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Площадки</w:t>
      </w:r>
      <w:r>
        <w:t xml:space="preserve"> </w:t>
      </w:r>
      <w:r>
        <w:rPr>
          <w:sz w:val="28"/>
          <w:szCs w:val="28"/>
          <w:lang w:eastAsia="ru-RU"/>
        </w:rPr>
        <w:t xml:space="preserve">производства работ планируемого объекта расположены вне туристско-рекреационных территорий Республики Беларусь.  </w:t>
      </w:r>
    </w:p>
    <w:p w14:paraId="23AFD6AD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>Парки, скверы и бульвары</w:t>
      </w:r>
    </w:p>
    <w:p w14:paraId="2BCB80B8" w14:textId="77777777" w:rsidR="003F456D" w:rsidRDefault="00000000">
      <w:pPr>
        <w:spacing w:after="6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Территория планируемой деятельности расположена вне границ населенных пунктов. Парки, скверы и бульвары отсутствуют.</w:t>
      </w:r>
    </w:p>
    <w:p w14:paraId="3915CC77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>Водоохранные зоны и прибрежные полосы рек и водоемов</w:t>
      </w:r>
    </w:p>
    <w:p w14:paraId="1451BEDC" w14:textId="77777777" w:rsidR="003F456D" w:rsidRDefault="00000000">
      <w:pPr>
        <w:pStyle w:val="18"/>
        <w:shd w:val="clear" w:color="auto" w:fill="auto"/>
        <w:spacing w:before="0" w:line="240" w:lineRule="auto"/>
        <w:ind w:right="23" w:firstLine="567"/>
        <w:rPr>
          <w:rFonts w:eastAsia="Tahoma"/>
          <w:color w:val="auto"/>
          <w:sz w:val="28"/>
          <w:szCs w:val="28"/>
          <w:lang w:bidi="ru-RU"/>
        </w:rPr>
      </w:pPr>
      <w:r>
        <w:rPr>
          <w:rFonts w:eastAsia="Tahoma"/>
          <w:color w:val="auto"/>
          <w:sz w:val="28"/>
          <w:szCs w:val="28"/>
          <w:lang w:bidi="ru-RU"/>
        </w:rPr>
        <w:t>Земельные участки, отводимые для производства работ по планируемому объекту строительства, расположены в границах водоохранных зон:</w:t>
      </w:r>
    </w:p>
    <w:p w14:paraId="1F13B84B" w14:textId="77777777" w:rsidR="003F456D" w:rsidRDefault="00000000">
      <w:pPr>
        <w:pStyle w:val="18"/>
        <w:numPr>
          <w:ilvl w:val="0"/>
          <w:numId w:val="24"/>
        </w:numPr>
        <w:shd w:val="clear" w:color="auto" w:fill="auto"/>
        <w:spacing w:before="120" w:line="240" w:lineRule="auto"/>
        <w:ind w:left="1423" w:right="23" w:hanging="357"/>
        <w:rPr>
          <w:rFonts w:eastAsia="Tahoma"/>
          <w:color w:val="auto"/>
          <w:sz w:val="28"/>
          <w:szCs w:val="28"/>
          <w:lang w:bidi="ru-RU"/>
        </w:rPr>
      </w:pPr>
      <w:r>
        <w:rPr>
          <w:rFonts w:eastAsia="Tahoma"/>
          <w:color w:val="auto"/>
          <w:sz w:val="28"/>
          <w:szCs w:val="28"/>
          <w:lang w:bidi="ru-RU"/>
        </w:rPr>
        <w:t>реки Зубар – Костюковичский район, участок ПК - 80, 81 км;</w:t>
      </w:r>
    </w:p>
    <w:p w14:paraId="5291DBD4" w14:textId="77777777" w:rsidR="003F456D" w:rsidRDefault="00000000">
      <w:pPr>
        <w:pStyle w:val="18"/>
        <w:numPr>
          <w:ilvl w:val="0"/>
          <w:numId w:val="24"/>
        </w:numPr>
        <w:shd w:val="clear" w:color="auto" w:fill="auto"/>
        <w:spacing w:before="120" w:line="240" w:lineRule="auto"/>
        <w:ind w:left="1423" w:right="23" w:hanging="357"/>
        <w:rPr>
          <w:i/>
          <w:sz w:val="28"/>
          <w:szCs w:val="28"/>
        </w:rPr>
      </w:pPr>
      <w:r>
        <w:rPr>
          <w:rFonts w:eastAsia="Tahoma"/>
          <w:color w:val="auto"/>
          <w:sz w:val="28"/>
          <w:szCs w:val="28"/>
          <w:lang w:bidi="ru-RU"/>
        </w:rPr>
        <w:t>реки Жадунька – Климовичский, участок ПК - 117 км.</w:t>
      </w:r>
    </w:p>
    <w:p w14:paraId="40AB31E7" w14:textId="77777777" w:rsidR="003F456D" w:rsidRDefault="00000000">
      <w:pPr>
        <w:pStyle w:val="18"/>
        <w:spacing w:before="120"/>
        <w:ind w:right="23" w:firstLine="567"/>
        <w:rPr>
          <w:sz w:val="28"/>
          <w:szCs w:val="28"/>
        </w:rPr>
      </w:pPr>
      <w:r>
        <w:rPr>
          <w:sz w:val="28"/>
          <w:szCs w:val="28"/>
        </w:rPr>
        <w:t>Требования к режимам осуществления хозяйственной и иной деятельности в водоохранных зонах ах водных объектов установлены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>статьёй 53 Водного кодекса РБ от 30.04.2014 г.  № 149-З :</w:t>
      </w:r>
    </w:p>
    <w:p w14:paraId="02A63540" w14:textId="77777777" w:rsidR="003F456D" w:rsidRDefault="00000000">
      <w:pPr>
        <w:pStyle w:val="18"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Пункт 1. В границах водоохранных зон не допускаются, если иное не установлено Президентом Республики Беларусь:</w:t>
      </w:r>
    </w:p>
    <w:p w14:paraId="3D5592EB" w14:textId="77777777" w:rsidR="003F456D" w:rsidRDefault="00000000">
      <w:pPr>
        <w:pStyle w:val="18"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1.1. применение (внесение) с использованием авиации химических средств защиты растений и минеральных удобрений; </w:t>
      </w:r>
    </w:p>
    <w:p w14:paraId="16F223D5" w14:textId="77777777" w:rsidR="003F456D" w:rsidRDefault="00000000">
      <w:pPr>
        <w:pStyle w:val="18"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1.2. возведение, эксплуатация, реконструкция, капитальный ремонт объектов захоронения отходов, объектов обезвреживания отходов, объектов хранения отходов (за исключением санкционированных мест временного хранения отходов, исключающих возможность попадания отходов в поверхностные и подземные воды);</w:t>
      </w:r>
    </w:p>
    <w:p w14:paraId="6255606B" w14:textId="77777777" w:rsidR="003F456D" w:rsidRDefault="00000000">
      <w:pPr>
        <w:pStyle w:val="18"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1.3. возведение, эксплуатация, реконструкция, капитальный ремонт объектов хранения и (или) объектов захоронения химических средств защиты растений;</w:t>
      </w:r>
    </w:p>
    <w:p w14:paraId="0060D200" w14:textId="77777777" w:rsidR="003F456D" w:rsidRDefault="00000000">
      <w:pPr>
        <w:pStyle w:val="18"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1.4. складирование снега с содержанием песчано-солевых смесей, противоледных реагентов;</w:t>
      </w:r>
    </w:p>
    <w:p w14:paraId="1D64F769" w14:textId="77777777" w:rsidR="003F456D" w:rsidRDefault="00000000">
      <w:pPr>
        <w:pStyle w:val="18"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1.5. размещение полей орошения сточными водами, кладбищ, скотомогильников, полей фильтрации, иловых и шламовых площадок (за исключением площадок, входящих в состав очистных сооружений сточных вод с полной биологической очисткой и водозаборных сооружений, при условии проведения на таких площадках мероприятий по охране вод, предусмотренных проектной документацией);</w:t>
      </w:r>
    </w:p>
    <w:p w14:paraId="45742D78" w14:textId="77777777" w:rsidR="003F456D" w:rsidRDefault="00000000">
      <w:pPr>
        <w:pStyle w:val="18"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1.6. мойка транспортных и других технических средств;</w:t>
      </w:r>
    </w:p>
    <w:p w14:paraId="150130E9" w14:textId="77777777" w:rsidR="003F456D" w:rsidRDefault="00000000">
      <w:pPr>
        <w:pStyle w:val="18"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1.7. устройство летних лагерей для сельскохозяйственных животных;</w:t>
      </w:r>
    </w:p>
    <w:p w14:paraId="69BE05BA" w14:textId="77777777" w:rsidR="003F456D" w:rsidRDefault="00000000">
      <w:pPr>
        <w:pStyle w:val="18"/>
        <w:spacing w:before="12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1.8. рубка леса, удаление, пересадка объектов растительного мира без лесоустроительных проектов, проектной документации, утвержденных в установленном законодательством порядке, без лесорубочного билета, ордера, разрешения местного исполнительного и распорядительного органа, за исключением случаев, </w:t>
      </w:r>
      <w:r>
        <w:rPr>
          <w:sz w:val="28"/>
          <w:szCs w:val="28"/>
        </w:rPr>
        <w:lastRenderedPageBreak/>
        <w:t>предусмотренных законодательством об использовании, охране, защите и воспроизводстве лесов, об охране и использовании растительного мира, о транспорте, о Государственной границе Республики Беларусь.</w:t>
      </w:r>
    </w:p>
    <w:p w14:paraId="39EE9B6B" w14:textId="77777777" w:rsidR="003F456D" w:rsidRDefault="00000000">
      <w:pPr>
        <w:pStyle w:val="18"/>
        <w:shd w:val="clear" w:color="auto" w:fill="auto"/>
        <w:spacing w:before="120" w:line="240" w:lineRule="auto"/>
        <w:ind w:right="23" w:firstLine="567"/>
        <w:rPr>
          <w:i/>
          <w:sz w:val="28"/>
          <w:szCs w:val="28"/>
        </w:rPr>
      </w:pPr>
      <w:r>
        <w:rPr>
          <w:sz w:val="28"/>
          <w:szCs w:val="28"/>
        </w:rPr>
        <w:t xml:space="preserve">Пункт 2. В границах водоохранных зон допускаются возведение, эксплуатация, реконструкция, капитальный ремонт объектов, не указанных в </w:t>
      </w:r>
      <w:hyperlink w:anchor="P745" w:tooltip="#P745" w:history="1">
        <w:r>
          <w:rPr>
            <w:sz w:val="28"/>
            <w:szCs w:val="28"/>
          </w:rPr>
          <w:t>подпунктах 1.2</w:t>
        </w:r>
      </w:hyperlink>
      <w:r>
        <w:rPr>
          <w:sz w:val="28"/>
          <w:szCs w:val="28"/>
        </w:rPr>
        <w:t xml:space="preserve"> – 1.</w:t>
      </w:r>
      <w:hyperlink w:anchor="P748" w:tooltip="#P748" w:history="1">
        <w:r>
          <w:rPr>
            <w:sz w:val="28"/>
            <w:szCs w:val="28"/>
          </w:rPr>
          <w:t xml:space="preserve">5 пункта 1, </w:t>
        </w:r>
      </w:hyperlink>
      <w:r>
        <w:rPr>
          <w:sz w:val="28"/>
          <w:szCs w:val="28"/>
        </w:rPr>
        <w:t>при условии проведения мероприятий  по охране вод, предусмотренных проектной документацией</w:t>
      </w:r>
    </w:p>
    <w:p w14:paraId="11CD3276" w14:textId="77777777" w:rsidR="003F456D" w:rsidRDefault="00000000">
      <w:pPr>
        <w:pStyle w:val="18"/>
        <w:shd w:val="clear" w:color="auto" w:fill="auto"/>
        <w:spacing w:before="120" w:line="240" w:lineRule="auto"/>
        <w:ind w:right="23" w:firstLine="567"/>
        <w:rPr>
          <w:i/>
          <w:sz w:val="28"/>
          <w:szCs w:val="28"/>
        </w:rPr>
      </w:pPr>
      <w:r>
        <w:rPr>
          <w:i/>
          <w:sz w:val="28"/>
          <w:szCs w:val="28"/>
        </w:rPr>
        <w:t>Зоны санитарной охраны месторождений минеральных вод и сапропелей</w:t>
      </w:r>
    </w:p>
    <w:p w14:paraId="0815A380" w14:textId="77777777" w:rsidR="003F456D" w:rsidRDefault="00000000">
      <w:pPr>
        <w:spacing w:after="6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районе планируемой деятельности разведанные месторождения минеральных вод и сапропелей не выявлены.</w:t>
      </w:r>
    </w:p>
    <w:p w14:paraId="412E15AE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>Зоны санитарной охраны источников питьевого водоснабжения централизованных систем питьевого водоснабжения</w:t>
      </w:r>
    </w:p>
    <w:p w14:paraId="2002862F" w14:textId="77777777" w:rsidR="003F456D" w:rsidRDefault="00000000">
      <w:pPr>
        <w:spacing w:after="6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На площадках планируемого объекта, а также на прилегающей территории, централизованные системы питьевого водоснабжения населения отсутствуют.</w:t>
      </w:r>
    </w:p>
    <w:p w14:paraId="1BE287FA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>Рекреационно-оздоровительные и защитные леса</w:t>
      </w:r>
    </w:p>
    <w:p w14:paraId="5C873F8F" w14:textId="77777777" w:rsidR="003F456D" w:rsidRDefault="00000000">
      <w:pPr>
        <w:spacing w:after="60"/>
        <w:rPr>
          <w:sz w:val="28"/>
          <w:szCs w:val="28"/>
        </w:rPr>
      </w:pPr>
      <w:r>
        <w:rPr>
          <w:sz w:val="28"/>
          <w:szCs w:val="28"/>
        </w:rPr>
        <w:t xml:space="preserve">Площадки планируемого </w:t>
      </w:r>
      <w:r>
        <w:rPr>
          <w:sz w:val="28"/>
          <w:szCs w:val="28"/>
          <w:lang w:eastAsia="ru-RU"/>
        </w:rPr>
        <w:t xml:space="preserve">объекта в Костюковичском районе (участки ПК 80, 81 км), расположенные на лесных землях в кварталах 262, 258 </w:t>
      </w:r>
      <w:r>
        <w:rPr>
          <w:rStyle w:val="affd"/>
          <w:b w:val="0"/>
          <w:sz w:val="28"/>
          <w:szCs w:val="28"/>
        </w:rPr>
        <w:t>Белынковичского лесничества и в квартале 100 Паньковского лесничества Костюковичского лесхоза</w:t>
      </w:r>
      <w:r>
        <w:rPr>
          <w:sz w:val="28"/>
          <w:szCs w:val="28"/>
          <w:lang w:eastAsia="ru-RU"/>
        </w:rPr>
        <w:t xml:space="preserve">, находятся </w:t>
      </w:r>
      <w:r>
        <w:rPr>
          <w:sz w:val="28"/>
          <w:szCs w:val="28"/>
        </w:rPr>
        <w:t>в границах з</w:t>
      </w:r>
      <w:r>
        <w:rPr>
          <w:i/>
          <w:sz w:val="28"/>
          <w:szCs w:val="28"/>
        </w:rPr>
        <w:t>ащитных</w:t>
      </w:r>
      <w:r>
        <w:rPr>
          <w:sz w:val="28"/>
          <w:szCs w:val="28"/>
        </w:rPr>
        <w:t xml:space="preserve"> лесов. Подкатегория лесов - леса, расположенные в границах водоохранных зон. (водоохранная зона р. Зубар). Общая площадь участков - 1,3789га. </w:t>
      </w:r>
    </w:p>
    <w:p w14:paraId="4B9E4490" w14:textId="77777777" w:rsidR="003F456D" w:rsidRDefault="00000000">
      <w:pPr>
        <w:spacing w:after="60"/>
        <w:rPr>
          <w:sz w:val="28"/>
          <w:szCs w:val="28"/>
        </w:rPr>
      </w:pPr>
      <w:r>
        <w:rPr>
          <w:sz w:val="28"/>
          <w:szCs w:val="28"/>
        </w:rPr>
        <w:t xml:space="preserve">Площадки планируемого </w:t>
      </w:r>
      <w:r>
        <w:rPr>
          <w:sz w:val="28"/>
          <w:szCs w:val="28"/>
          <w:lang w:eastAsia="ru-RU"/>
        </w:rPr>
        <w:t>объекта в Климовичском районе (участок ПК 117 км), расположенные на лесных землях в квартале</w:t>
      </w:r>
      <w:r>
        <w:rPr>
          <w:rStyle w:val="affd"/>
          <w:b w:val="0"/>
          <w:sz w:val="28"/>
          <w:szCs w:val="28"/>
        </w:rPr>
        <w:t xml:space="preserve"> 52 Савиничского лесничества Климовичского лесхоза</w:t>
      </w:r>
      <w:r>
        <w:rPr>
          <w:sz w:val="28"/>
          <w:szCs w:val="28"/>
          <w:lang w:eastAsia="ru-RU"/>
        </w:rPr>
        <w:t xml:space="preserve">, находятся </w:t>
      </w:r>
      <w:r>
        <w:rPr>
          <w:sz w:val="28"/>
          <w:szCs w:val="28"/>
        </w:rPr>
        <w:t>в границах з</w:t>
      </w:r>
      <w:r>
        <w:rPr>
          <w:i/>
          <w:sz w:val="28"/>
          <w:szCs w:val="28"/>
        </w:rPr>
        <w:t>ащитных</w:t>
      </w:r>
      <w:r>
        <w:rPr>
          <w:sz w:val="28"/>
          <w:szCs w:val="28"/>
        </w:rPr>
        <w:t xml:space="preserve"> лесов. Подкатегория лесов - леса, расположенные в границах водоохранных зон. (водоохранная зона р. Жадунька). Общая площадь участков - 0,0889 га. </w:t>
      </w:r>
    </w:p>
    <w:p w14:paraId="11B92C92" w14:textId="77777777" w:rsidR="003F456D" w:rsidRDefault="00000000">
      <w:pPr>
        <w:spacing w:after="60"/>
        <w:rPr>
          <w:sz w:val="28"/>
          <w:szCs w:val="28"/>
        </w:rPr>
      </w:pPr>
      <w:r>
        <w:rPr>
          <w:sz w:val="28"/>
          <w:szCs w:val="28"/>
        </w:rPr>
        <w:t xml:space="preserve">Площадка планируемого </w:t>
      </w:r>
      <w:r>
        <w:rPr>
          <w:sz w:val="28"/>
          <w:szCs w:val="28"/>
          <w:lang w:eastAsia="ru-RU"/>
        </w:rPr>
        <w:t>объекта на участке ПК-80 км (стройгородок) в Костюковичском районе, расположенная в выделе 22 квартала</w:t>
      </w:r>
      <w:r>
        <w:rPr>
          <w:rStyle w:val="affd"/>
          <w:b w:val="0"/>
          <w:sz w:val="28"/>
          <w:szCs w:val="28"/>
        </w:rPr>
        <w:t xml:space="preserve"> 262 Белынковичского лесничества Климовичского лесхоза</w:t>
      </w:r>
      <w:r>
        <w:rPr>
          <w:sz w:val="28"/>
          <w:szCs w:val="28"/>
          <w:lang w:eastAsia="ru-RU"/>
        </w:rPr>
        <w:t xml:space="preserve">, находится </w:t>
      </w:r>
      <w:r>
        <w:rPr>
          <w:sz w:val="28"/>
          <w:szCs w:val="28"/>
        </w:rPr>
        <w:t>в границах р</w:t>
      </w:r>
      <w:r>
        <w:rPr>
          <w:i/>
          <w:sz w:val="28"/>
          <w:szCs w:val="28"/>
          <w:lang w:eastAsia="ru-RU"/>
        </w:rPr>
        <w:t xml:space="preserve">екреационно-оздоровительные </w:t>
      </w:r>
      <w:r>
        <w:rPr>
          <w:sz w:val="28"/>
          <w:szCs w:val="28"/>
        </w:rPr>
        <w:t xml:space="preserve">лесов. Подкатегория лесов - леса вокруг населённых пунктов. Общая площадь участка - 0,0051га. </w:t>
      </w:r>
    </w:p>
    <w:p w14:paraId="07EF91DE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>Типичные и редкие природные ландшафты, и биотопы</w:t>
      </w:r>
    </w:p>
    <w:p w14:paraId="0CBBA74D" w14:textId="77777777" w:rsidR="003F456D" w:rsidRDefault="00000000">
      <w:pPr>
        <w:spacing w:after="60"/>
        <w:rPr>
          <w:rFonts w:eastAsia="Calibri"/>
          <w:sz w:val="28"/>
          <w:szCs w:val="28"/>
        </w:rPr>
      </w:pPr>
      <w:r>
        <w:rPr>
          <w:sz w:val="28"/>
          <w:szCs w:val="28"/>
          <w:lang w:eastAsia="ru-RU"/>
        </w:rPr>
        <w:t>Типичные и редкие природные биотопы на площадках производства работ и на прилегающих территориях не выявлены и под охрану землепользователю не передавались.</w:t>
      </w:r>
    </w:p>
    <w:p w14:paraId="160DEA8D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Естественные болота и их гидрологические буферные зоны </w:t>
      </w:r>
    </w:p>
    <w:p w14:paraId="2EEBD1D4" w14:textId="77777777" w:rsidR="003F456D" w:rsidRDefault="00000000">
      <w:pPr>
        <w:spacing w:after="60"/>
        <w:rPr>
          <w:color w:val="FF0000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Естественные болота на территории планируемой деятельности отсутствуют.</w:t>
      </w:r>
    </w:p>
    <w:p w14:paraId="27DD8B1B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>Природные территории, имеющие значения для размножения, нагула, зимовки и (или) миграции диких животных</w:t>
      </w:r>
    </w:p>
    <w:p w14:paraId="792E6385" w14:textId="77777777" w:rsidR="003F456D" w:rsidRDefault="00000000">
      <w:pPr>
        <w:spacing w:after="60"/>
        <w:rPr>
          <w:sz w:val="28"/>
          <w:szCs w:val="28"/>
          <w:lang w:eastAsia="ru-RU"/>
        </w:rPr>
      </w:pPr>
      <w:r>
        <w:rPr>
          <w:spacing w:val="-2"/>
          <w:sz w:val="28"/>
          <w:szCs w:val="28"/>
        </w:rPr>
        <w:lastRenderedPageBreak/>
        <w:t>Согласно Схеме национальной экологической сети, утвержденной Указом Президента Республики Беларусь № 108 13 марта 2018 года, площадки планируемого объекта не попадают в охранные зоны, экологические ядра и экологические коридоры сети, которые обеспечивают естественные процессы движения живых организмов и играют важную роль в поддержании экологического равновесия района.</w:t>
      </w:r>
      <w:r>
        <w:rPr>
          <w:sz w:val="28"/>
          <w:szCs w:val="28"/>
          <w:lang w:eastAsia="ru-RU"/>
        </w:rPr>
        <w:t xml:space="preserve"> На территории проектируемого объекта отсутствуют стоянки перелётов птиц и водоёмы, служащие местом размножения земноводных. Участки производства работ не представляют ценности в качестве кормовых угодий для животных с большими ареалами местообитания и не являются особо ценным охотничье-промысловым угодьем.</w:t>
      </w:r>
      <w:r>
        <w:rPr>
          <w:sz w:val="28"/>
          <w:szCs w:val="28"/>
          <w:lang w:eastAsia="ru-RU"/>
        </w:rPr>
        <w:tab/>
      </w:r>
    </w:p>
    <w:p w14:paraId="03ACE7EC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>Охранные зоны особо охраняемых природных территорий</w:t>
      </w:r>
    </w:p>
    <w:p w14:paraId="1B49ECED" w14:textId="77777777" w:rsidR="003F456D" w:rsidRDefault="00000000">
      <w:pPr>
        <w:spacing w:after="6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ООПТ, а также их охранные зоны, в районе планируемой деятельности отсутствуют (см. табл. 3.9). </w:t>
      </w:r>
    </w:p>
    <w:p w14:paraId="7E130FAB" w14:textId="77777777" w:rsidR="003F456D" w:rsidRDefault="00000000">
      <w:pPr>
        <w:spacing w:after="60"/>
        <w:rPr>
          <w:i/>
          <w:sz w:val="28"/>
          <w:szCs w:val="28"/>
          <w:lang w:eastAsia="ru-RU"/>
        </w:rPr>
      </w:pPr>
      <w:r>
        <w:rPr>
          <w:i/>
          <w:sz w:val="28"/>
          <w:szCs w:val="28"/>
          <w:lang w:eastAsia="ru-RU"/>
        </w:rPr>
        <w:t xml:space="preserve">Места обитания диких животных и места произрастания дикорастущих растений, относящихся к видам, включенным в Красную книгу </w:t>
      </w:r>
    </w:p>
    <w:p w14:paraId="3C4D0F94" w14:textId="77777777" w:rsidR="003F456D" w:rsidRDefault="00000000">
      <w:pPr>
        <w:rPr>
          <w:rFonts w:eastAsia="Calibri"/>
          <w:color w:val="FF0000"/>
          <w:sz w:val="28"/>
          <w:szCs w:val="28"/>
        </w:rPr>
      </w:pPr>
      <w:r>
        <w:rPr>
          <w:rFonts w:eastAsia="Calibri"/>
          <w:sz w:val="28"/>
          <w:szCs w:val="28"/>
        </w:rPr>
        <w:t>М</w:t>
      </w:r>
      <w:r>
        <w:rPr>
          <w:sz w:val="28"/>
          <w:szCs w:val="28"/>
          <w:lang w:eastAsia="ru-RU"/>
        </w:rPr>
        <w:t>ест обитания диких животных и произрастания дикорастущих растений, включённых в Красную книгу Республики Беларусь, на участках производства работ по планируемому объекту не выявлено и под охрану землепользователю не передавалось (см. приложения 4-5).</w:t>
      </w:r>
    </w:p>
    <w:p w14:paraId="735B6F5D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u w:val="single"/>
          <w:lang w:eastAsia="ru-RU"/>
        </w:rPr>
        <w:t>Таким образом, природоохранные ограничения, обусловленные расположением природных объектов, подлежащих особой или специальной охране, при реализации планируемой деятельности предусмотрены в связи расположением площадок проектируемого объекта на земельных участках, расположенных в границах</w:t>
      </w:r>
      <w:r>
        <w:rPr>
          <w:sz w:val="28"/>
          <w:szCs w:val="28"/>
          <w:lang w:eastAsia="ru-RU"/>
        </w:rPr>
        <w:t>:</w:t>
      </w:r>
    </w:p>
    <w:p w14:paraId="15CC3162" w14:textId="77777777" w:rsidR="003F456D" w:rsidRDefault="00000000">
      <w:pPr>
        <w:pStyle w:val="aff8"/>
        <w:numPr>
          <w:ilvl w:val="0"/>
          <w:numId w:val="26"/>
        </w:numPr>
        <w:spacing w:after="120"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водоохранной зоны реки Зубар (Костюковичский район);</w:t>
      </w:r>
    </w:p>
    <w:p w14:paraId="558F33F9" w14:textId="77777777" w:rsidR="003F456D" w:rsidRDefault="00000000">
      <w:pPr>
        <w:pStyle w:val="aff8"/>
        <w:numPr>
          <w:ilvl w:val="0"/>
          <w:numId w:val="26"/>
        </w:numPr>
        <w:spacing w:after="120"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водоохранной зоны реки Жадунька (Климовичский район);</w:t>
      </w:r>
    </w:p>
    <w:p w14:paraId="71C9BA36" w14:textId="77777777" w:rsidR="003F456D" w:rsidRDefault="00000000">
      <w:pPr>
        <w:pStyle w:val="aff8"/>
        <w:numPr>
          <w:ilvl w:val="0"/>
          <w:numId w:val="26"/>
        </w:numPr>
        <w:spacing w:after="120"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защитных лесов (леса в гр. водоохр. зон) кв. 262, 258 Белыньковского и кв. 100 Паньковского лесничеств Костюковичского лесхоза;</w:t>
      </w:r>
    </w:p>
    <w:p w14:paraId="62F992E4" w14:textId="77777777" w:rsidR="003F456D" w:rsidRDefault="00000000">
      <w:pPr>
        <w:pStyle w:val="aff8"/>
        <w:numPr>
          <w:ilvl w:val="0"/>
          <w:numId w:val="26"/>
        </w:numPr>
        <w:spacing w:after="120"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lang w:eastAsia="ru-RU"/>
        </w:rPr>
        <w:t xml:space="preserve">екреационно-оздоровительные </w:t>
      </w:r>
      <w:r>
        <w:rPr>
          <w:rFonts w:ascii="Times New Roman" w:hAnsi="Times New Roman"/>
          <w:sz w:val="28"/>
          <w:szCs w:val="28"/>
        </w:rPr>
        <w:t>лесов (леса вокруг н.п.) кв. 262</w:t>
      </w:r>
      <w:r>
        <w:rPr>
          <w:rFonts w:ascii="Times New Roman" w:hAnsi="Times New Roman"/>
          <w:sz w:val="28"/>
          <w:szCs w:val="28"/>
          <w:lang w:eastAsia="ru-RU"/>
        </w:rPr>
        <w:t xml:space="preserve"> Белыньковского лесничества Костюковичского лесхоза.</w:t>
      </w:r>
    </w:p>
    <w:p w14:paraId="1B85169D" w14:textId="77777777" w:rsidR="003F456D" w:rsidRDefault="00000000">
      <w:pPr>
        <w:spacing w:after="60"/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5BC13A15" w14:textId="77777777" w:rsidR="003F456D" w:rsidRDefault="00000000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3.3 Социально-экономические условия</w:t>
      </w:r>
    </w:p>
    <w:p w14:paraId="1EDE288C" w14:textId="77777777" w:rsidR="003F456D" w:rsidRDefault="003F456D">
      <w:pPr>
        <w:spacing w:before="0"/>
        <w:ind w:right="28"/>
        <w:rPr>
          <w:i/>
          <w:sz w:val="28"/>
          <w:szCs w:val="28"/>
          <w:u w:val="single"/>
        </w:rPr>
      </w:pPr>
    </w:p>
    <w:p w14:paraId="4BC6526F" w14:textId="77777777" w:rsidR="003F456D" w:rsidRDefault="00000000">
      <w:pPr>
        <w:spacing w:before="0"/>
        <w:ind w:right="28"/>
        <w:rPr>
          <w:sz w:val="28"/>
          <w:szCs w:val="28"/>
          <w:lang w:eastAsia="ru-RU"/>
        </w:rPr>
      </w:pPr>
      <w:r>
        <w:rPr>
          <w:i/>
          <w:sz w:val="28"/>
          <w:szCs w:val="28"/>
          <w:u w:val="single"/>
        </w:rPr>
        <w:t>Костюковичский район</w:t>
      </w:r>
      <w:r>
        <w:rPr>
          <w:rFonts w:ascii="Arial" w:hAnsi="Arial" w:cs="Arial"/>
          <w:color w:val="202122"/>
          <w:sz w:val="21"/>
          <w:szCs w:val="21"/>
          <w:lang w:eastAsia="ru-RU"/>
        </w:rPr>
        <w:t xml:space="preserve"> — </w:t>
      </w:r>
      <w:r>
        <w:rPr>
          <w:sz w:val="28"/>
          <w:szCs w:val="28"/>
          <w:lang w:eastAsia="ru-RU"/>
        </w:rPr>
        <w:t>административная единица на юго-востоке </w:t>
      </w:r>
      <w:hyperlink r:id="rId138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> </w:t>
      </w:r>
      <w:hyperlink r:id="rId139" w:tooltip="Белоруссия" w:history="1">
        <w:r>
          <w:rPr>
            <w:sz w:val="28"/>
            <w:szCs w:val="28"/>
            <w:lang w:eastAsia="ru-RU"/>
          </w:rPr>
          <w:t>Белоруссии</w:t>
        </w:r>
      </w:hyperlink>
      <w:r>
        <w:rPr>
          <w:sz w:val="28"/>
          <w:szCs w:val="28"/>
          <w:lang w:eastAsia="ru-RU"/>
        </w:rPr>
        <w:t>. Административный центр — город </w:t>
      </w:r>
      <w:hyperlink r:id="rId140" w:tooltip="Костюковичи" w:history="1">
        <w:r>
          <w:rPr>
            <w:sz w:val="28"/>
            <w:szCs w:val="28"/>
            <w:lang w:eastAsia="ru-RU"/>
          </w:rPr>
          <w:t>Костюковичи</w:t>
        </w:r>
      </w:hyperlink>
      <w:r>
        <w:rPr>
          <w:sz w:val="28"/>
          <w:szCs w:val="28"/>
          <w:lang w:eastAsia="ru-RU"/>
        </w:rPr>
        <w:t>.</w:t>
      </w:r>
    </w:p>
    <w:p w14:paraId="1255426C" w14:textId="77777777" w:rsidR="003F456D" w:rsidRDefault="00000000">
      <w:pPr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>Население</w:t>
      </w:r>
    </w:p>
    <w:p w14:paraId="6BE1D165" w14:textId="77777777" w:rsidR="003F456D" w:rsidRDefault="00000000">
      <w:pPr>
        <w:shd w:val="clear" w:color="auto" w:fill="FFFFFF"/>
        <w:spacing w:before="0"/>
        <w:ind w:right="3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Численность населения — 20 904 человек (на 1 января </w:t>
      </w:r>
      <w:hyperlink r:id="rId141" w:tooltip="2023 год" w:history="1">
        <w:r>
          <w:rPr>
            <w:sz w:val="28"/>
            <w:szCs w:val="28"/>
            <w:lang w:eastAsia="ru-RU"/>
          </w:rPr>
          <w:t>2025 года</w:t>
        </w:r>
      </w:hyperlink>
      <w:r>
        <w:rPr>
          <w:sz w:val="28"/>
          <w:szCs w:val="28"/>
          <w:lang w:eastAsia="ru-RU"/>
        </w:rPr>
        <w:t>), в том числе в городских условиях (</w:t>
      </w:r>
      <w:hyperlink r:id="rId142" w:tooltip="Костюковичи" w:history="1">
        <w:r>
          <w:rPr>
            <w:sz w:val="28"/>
            <w:szCs w:val="28"/>
            <w:lang w:eastAsia="ru-RU"/>
          </w:rPr>
          <w:t>Костюковичи</w:t>
        </w:r>
      </w:hyperlink>
      <w:r>
        <w:rPr>
          <w:sz w:val="28"/>
          <w:szCs w:val="28"/>
          <w:lang w:eastAsia="ru-RU"/>
        </w:rPr>
        <w:t>) проживают — 14 757 человек, в сельских — 6 147 человек. Всего на территории района насчитывается 1 городской и 143 сельских населенных пункта [12].</w:t>
      </w:r>
    </w:p>
    <w:p w14:paraId="512AF751" w14:textId="77777777" w:rsidR="003F456D" w:rsidRDefault="00000000">
      <w:pPr>
        <w:shd w:val="clear" w:color="auto" w:fill="FFFFFF"/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По итогам </w:t>
      </w:r>
      <w:hyperlink r:id="rId143" w:tooltip="Перепись населения Республики Беларусь (2019)" w:history="1">
        <w:r>
          <w:rPr>
            <w:sz w:val="28"/>
            <w:szCs w:val="28"/>
            <w:lang w:eastAsia="ru-RU"/>
          </w:rPr>
          <w:t>переписи 2019 года</w:t>
        </w:r>
      </w:hyperlink>
      <w:r>
        <w:rPr>
          <w:sz w:val="28"/>
          <w:szCs w:val="28"/>
          <w:lang w:eastAsia="ru-RU"/>
        </w:rPr>
        <w:t>, 90,32 % жителей района назвали себя </w:t>
      </w:r>
      <w:hyperlink r:id="rId144" w:tooltip="Белорусы" w:history="1">
        <w:r>
          <w:rPr>
            <w:sz w:val="28"/>
            <w:szCs w:val="28"/>
            <w:lang w:eastAsia="ru-RU"/>
          </w:rPr>
          <w:t>белорусами</w:t>
        </w:r>
      </w:hyperlink>
      <w:r>
        <w:rPr>
          <w:sz w:val="28"/>
          <w:szCs w:val="28"/>
          <w:lang w:eastAsia="ru-RU"/>
        </w:rPr>
        <w:t>, 6,15 % — </w:t>
      </w:r>
      <w:hyperlink r:id="rId145" w:tooltip="Русские" w:history="1">
        <w:r>
          <w:rPr>
            <w:sz w:val="28"/>
            <w:szCs w:val="28"/>
            <w:lang w:eastAsia="ru-RU"/>
          </w:rPr>
          <w:t>русскими</w:t>
        </w:r>
      </w:hyperlink>
      <w:r>
        <w:rPr>
          <w:sz w:val="28"/>
          <w:szCs w:val="28"/>
          <w:lang w:eastAsia="ru-RU"/>
        </w:rPr>
        <w:t>, 1,15 % — </w:t>
      </w:r>
      <w:hyperlink r:id="rId146" w:tooltip="Украинцы" w:history="1">
        <w:r>
          <w:rPr>
            <w:sz w:val="28"/>
            <w:szCs w:val="28"/>
            <w:lang w:eastAsia="ru-RU"/>
          </w:rPr>
          <w:t>украинцами</w:t>
        </w:r>
      </w:hyperlink>
      <w:r>
        <w:rPr>
          <w:sz w:val="28"/>
          <w:szCs w:val="28"/>
          <w:lang w:eastAsia="ru-RU"/>
        </w:rPr>
        <w:t>, 0,06 % — </w:t>
      </w:r>
      <w:hyperlink r:id="rId147" w:tooltip="Поляки" w:history="1">
        <w:r>
          <w:rPr>
            <w:sz w:val="28"/>
            <w:szCs w:val="28"/>
            <w:lang w:eastAsia="ru-RU"/>
          </w:rPr>
          <w:t>поляками</w:t>
        </w:r>
      </w:hyperlink>
      <w:r>
        <w:rPr>
          <w:sz w:val="28"/>
          <w:szCs w:val="28"/>
          <w:lang w:eastAsia="ru-RU"/>
        </w:rPr>
        <w:t>.</w:t>
      </w:r>
    </w:p>
    <w:p w14:paraId="785EC05B" w14:textId="77777777" w:rsidR="003F456D" w:rsidRDefault="00000000">
      <w:pPr>
        <w:shd w:val="clear" w:color="auto" w:fill="FFFFFF"/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На 1 января 2018 года 19,3 % населения района были в возрасте моложе трудоспособного (5-е место в Могилёвской области), 55,7 % — в трудоспособном возрасте (4-е место), 25 % (19-е место) — в возрасте старше трудоспособного. Средние показатели по Могилёвской области — 17,5 %, 56,8 % и 25,7 % соответственно</w:t>
      </w:r>
      <w:r>
        <w:rPr>
          <w:sz w:val="28"/>
          <w:szCs w:val="28"/>
          <w:vertAlign w:val="superscript"/>
          <w:lang w:eastAsia="ru-RU"/>
        </w:rPr>
        <w:t>.</w:t>
      </w:r>
      <w:r>
        <w:rPr>
          <w:sz w:val="28"/>
          <w:szCs w:val="28"/>
          <w:lang w:eastAsia="ru-RU"/>
        </w:rPr>
        <w:t xml:space="preserve"> 52,9 % населения составляли женщины, 47,1 % — мужчины (средние показатели по Могилёвской области — 52,9 % и 47,1 % соответственно, по Республике Беларусь — 53,4 % и 46,6 %).</w:t>
      </w:r>
    </w:p>
    <w:p w14:paraId="66064C68" w14:textId="77777777" w:rsidR="003F456D" w:rsidRDefault="00000000">
      <w:pPr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>Промышленность</w:t>
      </w:r>
    </w:p>
    <w:p w14:paraId="1AAE1A9C" w14:textId="77777777" w:rsidR="003F456D" w:rsidRDefault="00000000">
      <w:pPr>
        <w:shd w:val="clear" w:color="auto" w:fill="FFFFFF"/>
        <w:spacing w:before="0"/>
        <w:rPr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Основу экономики района составляет промышленное производство, представленное 5 предприятиями разных форм собственности: ОАО «Белорусский цементный завод», филиал № 1 «Цемремонт» республиканского производственно-торгового унитарного предприятия «Управляющая компания холдинга «Белорусская цементная компания», производственный участок г. Костюковичи Кричевский филиал ОАО «Булочно-кондитерская компания «Домочай», филиал Костюковичиводоканал» УПКП ВКХ «Могилевоблводоканал», УКПП «Костюковичский жилкоммунхоз».</w:t>
      </w:r>
    </w:p>
    <w:p w14:paraId="243F8A92" w14:textId="77777777" w:rsidR="003F456D" w:rsidRDefault="00000000">
      <w:pPr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>Сельское хозяйство</w:t>
      </w:r>
    </w:p>
    <w:p w14:paraId="34B3C9D9" w14:textId="77777777" w:rsidR="003F456D" w:rsidRDefault="00000000">
      <w:pPr>
        <w:shd w:val="clear" w:color="auto" w:fill="FFFFFF"/>
        <w:spacing w:before="0"/>
        <w:rPr>
          <w:bCs/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Общая посевная площадь сельскохозяйственных культур в организациях района (без учёта фермерских и личных хозяйств населения) в 2017 году составила 28 438 га (284 км², 12-е место в Могилёвской области)</w:t>
      </w:r>
      <w:hyperlink r:id="rId148" w:anchor="cite_note-26" w:tooltip="https://ru.wikipedia.org/wiki/%D0%9A%D0%BE%D1%81%D1%82%D1%8E%D0%BA%D0%BE%D0%B2%D0%B8%D1%87%D1%81%D0%BA%D0%B8%D0%B9_%D1%80%D0%B0%D0%B9%D0%BE%D0%BD#cite_note-26" w:history="1">
        <w:r>
          <w:rPr>
            <w:bCs/>
            <w:sz w:val="28"/>
            <w:szCs w:val="28"/>
            <w:lang w:eastAsia="ru-RU"/>
          </w:rPr>
          <w:t>[26]</w:t>
        </w:r>
      </w:hyperlink>
      <w:r>
        <w:rPr>
          <w:bCs/>
          <w:sz w:val="28"/>
          <w:szCs w:val="28"/>
          <w:lang w:eastAsia="ru-RU"/>
        </w:rPr>
        <w:t>. В 2017 году под зерновые и зернобобовые культуры было засеяно 11 889 га, под кормовые культуры — 15 879 га. Валовой сбор зерновых и зернобобовых культур в сельскохозяйственных организациях в 2017 году составил 34,1 тыс. т. По валовому сбору зерновых в 2017 году район занял 14-е место в Могилёвской области. Средняя урожайность зерновых в 2017 году составила 29,6 ц/га (средняя урожайность по Могилёвской области — 33,4 ц/га, по Республике Беларусь — 33,3 ц/га). По этому показателю район занял 13-е место в Могилёвской области.</w:t>
      </w:r>
    </w:p>
    <w:p w14:paraId="70535642" w14:textId="77777777" w:rsidR="003F456D" w:rsidRDefault="00000000">
      <w:pPr>
        <w:shd w:val="clear" w:color="auto" w:fill="FFFFFF"/>
        <w:spacing w:before="0"/>
        <w:jc w:val="left"/>
        <w:rPr>
          <w:sz w:val="28"/>
          <w:szCs w:val="28"/>
        </w:rPr>
      </w:pPr>
      <w:r>
        <w:rPr>
          <w:bCs/>
          <w:sz w:val="28"/>
          <w:szCs w:val="28"/>
          <w:lang w:eastAsia="ru-RU"/>
        </w:rPr>
        <w:t xml:space="preserve">На 1 января 2018 года в сельскохозяйственных организациях района содержалось 21 тыс. голов крупного рогатого скота, в том числе 6,1 тыс. коров, а также 11 тыс. свиней. По поголовью крупного рогатого скота район занял 15-е место в </w:t>
      </w:r>
      <w:r>
        <w:rPr>
          <w:bCs/>
          <w:sz w:val="28"/>
          <w:szCs w:val="28"/>
          <w:lang w:eastAsia="ru-RU"/>
        </w:rPr>
        <w:lastRenderedPageBreak/>
        <w:t>Могилёвской области, по поголовью свиней — 8-е. Сельскохозяйственные организации района реализовали 3 тыс. т скота и птицы на убой (в живом весе) и произвели 23,4 тыс. т молока. По производству молока район занял 15-е место в Могилёвской области. Средний удой молока с коровы — 4152 кг (средний показатель по Могилёвской области — 4296 кг, по Республике Беларусь — 4989 кг.</w:t>
      </w:r>
      <w:r>
        <w:rPr>
          <w:sz w:val="28"/>
          <w:szCs w:val="28"/>
        </w:rPr>
        <w:t xml:space="preserve"> </w:t>
      </w:r>
    </w:p>
    <w:p w14:paraId="4821064E" w14:textId="77777777" w:rsidR="003F456D" w:rsidRDefault="00000000">
      <w:pPr>
        <w:rPr>
          <w:i/>
          <w:sz w:val="28"/>
          <w:szCs w:val="28"/>
        </w:rPr>
      </w:pPr>
      <w:r>
        <w:rPr>
          <w:bCs/>
          <w:i/>
          <w:sz w:val="28"/>
          <w:szCs w:val="28"/>
        </w:rPr>
        <w:t>Дорожные коммуникации</w:t>
      </w:r>
    </w:p>
    <w:p w14:paraId="35FBC091" w14:textId="77777777" w:rsidR="003F456D" w:rsidRDefault="00000000">
      <w:pPr>
        <w:spacing w:before="0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Через район проходят железная дорога </w:t>
      </w:r>
      <w:hyperlink r:id="rId149" w:tooltip="Орша" w:history="1">
        <w:r>
          <w:rPr>
            <w:sz w:val="28"/>
            <w:szCs w:val="28"/>
            <w:shd w:val="clear" w:color="auto" w:fill="FFFFFF"/>
          </w:rPr>
          <w:t>Орша</w:t>
        </w:r>
      </w:hyperlink>
      <w:r>
        <w:rPr>
          <w:sz w:val="28"/>
          <w:szCs w:val="28"/>
          <w:shd w:val="clear" w:color="auto" w:fill="FFFFFF"/>
        </w:rPr>
        <w:t> — </w:t>
      </w:r>
      <w:hyperlink r:id="rId150" w:tooltip="Унеча" w:history="1">
        <w:r>
          <w:rPr>
            <w:sz w:val="28"/>
            <w:szCs w:val="28"/>
            <w:shd w:val="clear" w:color="auto" w:fill="FFFFFF"/>
          </w:rPr>
          <w:t>Унеча</w:t>
        </w:r>
      </w:hyperlink>
      <w:r>
        <w:rPr>
          <w:sz w:val="28"/>
          <w:szCs w:val="28"/>
          <w:shd w:val="clear" w:color="auto" w:fill="FFFFFF"/>
        </w:rPr>
        <w:t>, автомобильные дороги на </w:t>
      </w:r>
      <w:hyperlink r:id="rId151" w:tooltip="Климовичи" w:history="1">
        <w:r>
          <w:rPr>
            <w:sz w:val="28"/>
            <w:szCs w:val="28"/>
            <w:shd w:val="clear" w:color="auto" w:fill="FFFFFF"/>
          </w:rPr>
          <w:t>Климовичи</w:t>
        </w:r>
      </w:hyperlink>
      <w:r>
        <w:rPr>
          <w:sz w:val="28"/>
          <w:szCs w:val="28"/>
          <w:shd w:val="clear" w:color="auto" w:fill="FFFFFF"/>
        </w:rPr>
        <w:t>, </w:t>
      </w:r>
      <w:hyperlink r:id="rId152" w:tooltip="Краснополье (Белоруссия)" w:history="1">
        <w:r>
          <w:rPr>
            <w:sz w:val="28"/>
            <w:szCs w:val="28"/>
            <w:shd w:val="clear" w:color="auto" w:fill="FFFFFF"/>
          </w:rPr>
          <w:t>Краснополье</w:t>
        </w:r>
      </w:hyperlink>
      <w:r>
        <w:rPr>
          <w:sz w:val="28"/>
          <w:szCs w:val="28"/>
          <w:shd w:val="clear" w:color="auto" w:fill="FFFFFF"/>
        </w:rPr>
        <w:t>, </w:t>
      </w:r>
      <w:hyperlink r:id="rId153" w:tooltip="Хотимск" w:history="1">
        <w:r>
          <w:rPr>
            <w:sz w:val="28"/>
            <w:szCs w:val="28"/>
            <w:shd w:val="clear" w:color="auto" w:fill="FFFFFF"/>
          </w:rPr>
          <w:t>Хотимск</w:t>
        </w:r>
      </w:hyperlink>
      <w:r>
        <w:rPr>
          <w:sz w:val="28"/>
          <w:szCs w:val="28"/>
          <w:shd w:val="clear" w:color="auto" w:fill="FFFFFF"/>
        </w:rPr>
        <w:t>, </w:t>
      </w:r>
      <w:hyperlink r:id="rId154" w:tooltip="Чериков" w:history="1">
        <w:r>
          <w:rPr>
            <w:sz w:val="28"/>
            <w:szCs w:val="28"/>
            <w:shd w:val="clear" w:color="auto" w:fill="FFFFFF"/>
          </w:rPr>
          <w:t>Чериков</w:t>
        </w:r>
      </w:hyperlink>
      <w:r>
        <w:rPr>
          <w:sz w:val="28"/>
          <w:szCs w:val="28"/>
          <w:shd w:val="clear" w:color="auto" w:fill="FFFFFF"/>
        </w:rPr>
        <w:t>, </w:t>
      </w:r>
      <w:hyperlink r:id="rId155" w:tooltip="Сураж" w:history="1">
        <w:r>
          <w:rPr>
            <w:sz w:val="28"/>
            <w:szCs w:val="28"/>
            <w:shd w:val="clear" w:color="auto" w:fill="FFFFFF"/>
          </w:rPr>
          <w:t>Сураж</w:t>
        </w:r>
      </w:hyperlink>
      <w:r>
        <w:rPr>
          <w:sz w:val="28"/>
          <w:szCs w:val="28"/>
          <w:shd w:val="clear" w:color="auto" w:fill="FFFFFF"/>
        </w:rPr>
        <w:t>, а также нефтепровод Унеча — </w:t>
      </w:r>
      <w:hyperlink r:id="rId156" w:tooltip="Полоцк" w:history="1">
        <w:r>
          <w:rPr>
            <w:sz w:val="28"/>
            <w:szCs w:val="28"/>
            <w:shd w:val="clear" w:color="auto" w:fill="FFFFFF"/>
          </w:rPr>
          <w:t>Полоцк</w:t>
        </w:r>
      </w:hyperlink>
      <w:r>
        <w:rPr>
          <w:sz w:val="28"/>
          <w:szCs w:val="28"/>
          <w:shd w:val="clear" w:color="auto" w:fill="FFFFFF"/>
        </w:rPr>
        <w:t> (часть нефтепровода «Дружба»).</w:t>
      </w:r>
    </w:p>
    <w:p w14:paraId="1617598A" w14:textId="77777777" w:rsidR="003F456D" w:rsidRDefault="00000000">
      <w:pPr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 xml:space="preserve">Образование </w:t>
      </w:r>
    </w:p>
    <w:p w14:paraId="18D2B4F6" w14:textId="77777777" w:rsidR="003F456D" w:rsidRDefault="00000000">
      <w:pPr>
        <w:spacing w:before="0"/>
        <w:rPr>
          <w:color w:val="202122"/>
          <w:sz w:val="28"/>
          <w:szCs w:val="28"/>
          <w:shd w:val="clear" w:color="auto" w:fill="FFFFFF"/>
        </w:rPr>
      </w:pPr>
      <w:r>
        <w:rPr>
          <w:color w:val="202122"/>
          <w:sz w:val="28"/>
          <w:szCs w:val="28"/>
          <w:shd w:val="clear" w:color="auto" w:fill="FFFFFF"/>
        </w:rPr>
        <w:t>В районе насчитывалось 15 учреждений дошкольного образования (включая комплексы «детский сад — школа») с 1 тыс. детей.  Действовало 14 учреждений общего среднего образования, в которых обучались 2,7 тыс. учеников. В школах района работало 360 учителей. В среднем на одного учителя приходилось 7,5 учеников (среднее значение по Могилёвской области — 8,4, по Республике Беларусь — 8,7). В 2018/2019 учебном году в Костюковичах действовало учреждение профессионально-технического образования — Костюковичский профессиональный лицей № 8 — ныне ГУО "Костюковичский государственный колледж" (обучает по профессиям — штукатур, продавец, слесарь, тракторист-машинист, водитель категории C, вальщик леса, швея, электросварщик).</w:t>
      </w:r>
    </w:p>
    <w:p w14:paraId="66751330" w14:textId="77777777" w:rsidR="003F456D" w:rsidRDefault="00000000">
      <w:pPr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>Медицина</w:t>
      </w:r>
    </w:p>
    <w:p w14:paraId="346DFFC4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2017 году в учреждениях здравоохранения района работало 54 врача и 313 средних медицинских работников, в лечебных учреждениях было 160 больничных коек. Численность врачей в пересчёте на 10 тысяч человек — 23,6 (средний показатель по Могилёвской области — 34,6, по Республике Беларусь — 40,5), количество коек в пересчёте на 10 тысяч человек — 69,9 (средний показатель по Могилёвской области — 83,1, по Республике Беларусь — 80,2). По этим показателям район занял 6-е и 10-е места в области соответственно.</w:t>
      </w:r>
    </w:p>
    <w:p w14:paraId="7AF9C82F" w14:textId="77777777" w:rsidR="003F456D" w:rsidRDefault="00000000">
      <w:pPr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>Учреждения культуры</w:t>
      </w:r>
    </w:p>
    <w:p w14:paraId="5B81A5F0" w14:textId="77777777" w:rsidR="003F456D" w:rsidRDefault="00000000">
      <w:pPr>
        <w:numPr>
          <w:ilvl w:val="0"/>
          <w:numId w:val="15"/>
        </w:numPr>
        <w:shd w:val="clear" w:color="auto" w:fill="FFFFFF"/>
        <w:spacing w:before="0"/>
        <w:ind w:left="714" w:hanging="357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Учреждение культуры «Костюковичский краеведческий музей» в городе </w:t>
      </w:r>
      <w:hyperlink r:id="rId157" w:tooltip="Костюковичи" w:history="1">
        <w:r>
          <w:rPr>
            <w:rFonts w:eastAsia="Calibri"/>
            <w:sz w:val="28"/>
            <w:szCs w:val="28"/>
            <w:lang w:eastAsia="ru-RU"/>
          </w:rPr>
          <w:t>Костюковичи</w:t>
        </w:r>
      </w:hyperlink>
      <w:r>
        <w:rPr>
          <w:rFonts w:eastAsia="Calibri"/>
          <w:sz w:val="28"/>
          <w:szCs w:val="28"/>
          <w:lang w:eastAsia="ru-RU"/>
        </w:rPr>
        <w:t>. В музее собрано более 15,9 тысяч музейных предметов основного фонда (4-е место среди музеев Могилёвской области). В 2016 году музей посетили 15,5 тысяч человек (по этому показателю музей занял 10-е место в области).</w:t>
      </w:r>
    </w:p>
    <w:p w14:paraId="17C7D390" w14:textId="77777777" w:rsidR="003F456D" w:rsidRDefault="00000000">
      <w:pPr>
        <w:numPr>
          <w:ilvl w:val="0"/>
          <w:numId w:val="15"/>
        </w:numPr>
        <w:shd w:val="clear" w:color="auto" w:fill="FFFFFF"/>
        <w:spacing w:before="0"/>
        <w:ind w:left="714" w:hanging="357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Литературный музей Народного поэта Беларуси </w:t>
      </w:r>
      <w:hyperlink r:id="rId158" w:tooltip="Кулешов, Аркадий Александрович" w:history="1">
        <w:r>
          <w:rPr>
            <w:rFonts w:eastAsia="Calibri"/>
            <w:sz w:val="28"/>
            <w:szCs w:val="28"/>
            <w:lang w:eastAsia="ru-RU"/>
          </w:rPr>
          <w:t>А. А. Кулешова</w:t>
        </w:r>
      </w:hyperlink>
      <w:r>
        <w:rPr>
          <w:rFonts w:eastAsia="Calibri"/>
          <w:sz w:val="28"/>
          <w:szCs w:val="28"/>
          <w:lang w:eastAsia="ru-RU"/>
        </w:rPr>
        <w:t> — филиал Костюковичского краеведческого музея в агрогородке Новые Самотевичи </w:t>
      </w:r>
      <w:hyperlink r:id="rId159" w:tooltip="Новосамотевичский сельсовет" w:history="1">
        <w:r>
          <w:rPr>
            <w:rFonts w:eastAsia="Calibri"/>
            <w:sz w:val="28"/>
            <w:szCs w:val="28"/>
            <w:lang w:eastAsia="ru-RU"/>
          </w:rPr>
          <w:t>Новосамотевичского сельсовета</w:t>
        </w:r>
      </w:hyperlink>
    </w:p>
    <w:p w14:paraId="680BF9F3" w14:textId="77777777" w:rsidR="003F456D" w:rsidRDefault="00000000">
      <w:pPr>
        <w:numPr>
          <w:ilvl w:val="0"/>
          <w:numId w:val="15"/>
        </w:numPr>
        <w:shd w:val="clear" w:color="auto" w:fill="FFFFFF"/>
        <w:spacing w:before="0"/>
        <w:ind w:left="714" w:hanging="357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Краеведческий музей ГУО "Белынковичская средняя школа" в д. Белынковичи</w:t>
      </w:r>
    </w:p>
    <w:p w14:paraId="2E80D9C9" w14:textId="77777777" w:rsidR="003F456D" w:rsidRDefault="003F456D">
      <w:pPr>
        <w:spacing w:before="0"/>
        <w:ind w:right="28"/>
        <w:rPr>
          <w:b/>
          <w:i/>
          <w:sz w:val="28"/>
          <w:szCs w:val="28"/>
          <w:u w:val="single"/>
        </w:rPr>
      </w:pPr>
    </w:p>
    <w:p w14:paraId="202FCD30" w14:textId="77777777" w:rsidR="003F456D" w:rsidRDefault="00000000">
      <w:pPr>
        <w:rPr>
          <w:sz w:val="28"/>
          <w:szCs w:val="28"/>
          <w:lang w:eastAsia="ru-RU"/>
        </w:rPr>
      </w:pPr>
      <w:r>
        <w:rPr>
          <w:i/>
          <w:sz w:val="28"/>
          <w:szCs w:val="28"/>
          <w:u w:val="single"/>
        </w:rPr>
        <w:t>Климовичский район</w:t>
      </w:r>
      <w:r>
        <w:rPr>
          <w:i/>
          <w:sz w:val="28"/>
          <w:szCs w:val="28"/>
        </w:rPr>
        <w:t xml:space="preserve"> -</w:t>
      </w:r>
      <w:r>
        <w:rPr>
          <w:rFonts w:cs="Arial"/>
          <w:color w:val="202122"/>
          <w:sz w:val="21"/>
          <w:szCs w:val="21"/>
          <w:shd w:val="clear" w:color="auto" w:fill="FFFFFF"/>
        </w:rPr>
        <w:t xml:space="preserve"> </w:t>
      </w:r>
      <w:r>
        <w:rPr>
          <w:sz w:val="28"/>
          <w:szCs w:val="28"/>
          <w:lang w:eastAsia="ru-RU"/>
        </w:rPr>
        <w:t>расположен на юго-востоке </w:t>
      </w:r>
      <w:hyperlink r:id="rId160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>, на расстоянии 140 км от областного центра. Площадь района составляет 1542,78 км</w:t>
      </w:r>
      <w:r>
        <w:rPr>
          <w:sz w:val="28"/>
          <w:szCs w:val="28"/>
          <w:vertAlign w:val="superscript"/>
          <w:lang w:eastAsia="ru-RU"/>
        </w:rPr>
        <w:t>2</w:t>
      </w:r>
      <w:r>
        <w:rPr>
          <w:sz w:val="28"/>
          <w:szCs w:val="28"/>
          <w:lang w:eastAsia="ru-RU"/>
        </w:rPr>
        <w:t xml:space="preserve">. </w:t>
      </w:r>
      <w:r>
        <w:rPr>
          <w:sz w:val="28"/>
          <w:szCs w:val="28"/>
          <w:lang w:eastAsia="ru-RU"/>
        </w:rPr>
        <w:lastRenderedPageBreak/>
        <w:t xml:space="preserve">Граничит с </w:t>
      </w:r>
      <w:hyperlink r:id="rId161" w:tooltip="Кричевский район" w:history="1">
        <w:r>
          <w:rPr>
            <w:sz w:val="28"/>
            <w:szCs w:val="28"/>
            <w:lang w:eastAsia="ru-RU"/>
          </w:rPr>
          <w:t>Кричевским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62" w:tooltip="Чериковский район" w:history="1">
        <w:r>
          <w:rPr>
            <w:sz w:val="28"/>
            <w:szCs w:val="28"/>
            <w:lang w:eastAsia="ru-RU"/>
          </w:rPr>
          <w:t>Чериковским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63" w:tooltip="Краснопольский район Могилёвской области" w:history="1">
        <w:r>
          <w:rPr>
            <w:sz w:val="28"/>
            <w:szCs w:val="28"/>
            <w:lang w:eastAsia="ru-RU"/>
          </w:rPr>
          <w:t>Краснопольским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64" w:tooltip="Костюковичский район" w:history="1">
        <w:r>
          <w:rPr>
            <w:sz w:val="28"/>
            <w:szCs w:val="28"/>
            <w:lang w:eastAsia="ru-RU"/>
          </w:rPr>
          <w:t>Костюковичским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65" w:tooltip="Хотимский район" w:history="1">
        <w:r>
          <w:rPr>
            <w:sz w:val="28"/>
            <w:szCs w:val="28"/>
            <w:lang w:eastAsia="ru-RU"/>
          </w:rPr>
          <w:t>Хотимским</w:t>
        </w:r>
      </w:hyperlink>
      <w:r>
        <w:rPr>
          <w:sz w:val="28"/>
          <w:szCs w:val="28"/>
          <w:lang w:eastAsia="ru-RU"/>
        </w:rPr>
        <w:t xml:space="preserve"> районами </w:t>
      </w:r>
      <w:hyperlink r:id="rId166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 xml:space="preserve"> и </w:t>
      </w:r>
      <w:hyperlink r:id="rId167" w:tooltip="Ершичский район" w:history="1">
        <w:r>
          <w:rPr>
            <w:sz w:val="28"/>
            <w:szCs w:val="28"/>
            <w:lang w:eastAsia="ru-RU"/>
          </w:rPr>
          <w:t>Ершичским</w:t>
        </w:r>
      </w:hyperlink>
      <w:r>
        <w:rPr>
          <w:sz w:val="28"/>
          <w:szCs w:val="28"/>
          <w:lang w:eastAsia="ru-RU"/>
        </w:rPr>
        <w:t xml:space="preserve">, </w:t>
      </w:r>
      <w:hyperlink r:id="rId168" w:tooltip="Шумячский район" w:history="1">
        <w:r>
          <w:rPr>
            <w:sz w:val="28"/>
            <w:szCs w:val="28"/>
            <w:lang w:eastAsia="ru-RU"/>
          </w:rPr>
          <w:t>Шумячским</w:t>
        </w:r>
      </w:hyperlink>
      <w:r>
        <w:rPr>
          <w:sz w:val="28"/>
          <w:szCs w:val="28"/>
          <w:lang w:eastAsia="ru-RU"/>
        </w:rPr>
        <w:t> районами </w:t>
      </w:r>
      <w:hyperlink r:id="rId169" w:tooltip="Смоленская область" w:history="1">
        <w:r>
          <w:rPr>
            <w:sz w:val="28"/>
            <w:szCs w:val="28"/>
            <w:lang w:eastAsia="ru-RU"/>
          </w:rPr>
          <w:t>Смоленской области</w:t>
        </w:r>
      </w:hyperlink>
      <w:r>
        <w:rPr>
          <w:sz w:val="28"/>
          <w:szCs w:val="28"/>
          <w:lang w:eastAsia="ru-RU"/>
        </w:rPr>
        <w:t> </w:t>
      </w:r>
      <w:hyperlink r:id="rId170" w:tooltip="Россия" w:history="1">
        <w:r>
          <w:rPr>
            <w:sz w:val="28"/>
            <w:szCs w:val="28"/>
            <w:lang w:eastAsia="ru-RU"/>
          </w:rPr>
          <w:t>России</w:t>
        </w:r>
      </w:hyperlink>
      <w:r>
        <w:rPr>
          <w:sz w:val="28"/>
          <w:szCs w:val="28"/>
          <w:lang w:eastAsia="ru-RU"/>
        </w:rPr>
        <w:t>.</w:t>
      </w:r>
    </w:p>
    <w:p w14:paraId="64DF63C1" w14:textId="77777777" w:rsidR="003F456D" w:rsidRDefault="00000000">
      <w:pPr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>Население</w:t>
      </w:r>
    </w:p>
    <w:p w14:paraId="6902E197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Численность населения — 21 605 человек (на 1 января </w:t>
      </w:r>
      <w:hyperlink r:id="rId171" w:tooltip="2023 год" w:history="1">
        <w:r>
          <w:rPr>
            <w:sz w:val="28"/>
            <w:szCs w:val="28"/>
            <w:lang w:eastAsia="ru-RU"/>
          </w:rPr>
          <w:t>2025 года</w:t>
        </w:r>
      </w:hyperlink>
      <w:r>
        <w:rPr>
          <w:sz w:val="28"/>
          <w:szCs w:val="28"/>
          <w:lang w:eastAsia="ru-RU"/>
        </w:rPr>
        <w:t>), в том числе в городских (</w:t>
      </w:r>
      <w:hyperlink r:id="rId172" w:tooltip="Климовичи" w:history="1">
        <w:r>
          <w:rPr>
            <w:sz w:val="28"/>
            <w:szCs w:val="28"/>
            <w:lang w:eastAsia="ru-RU"/>
          </w:rPr>
          <w:t>Климовичи</w:t>
        </w:r>
      </w:hyperlink>
      <w:r>
        <w:rPr>
          <w:sz w:val="28"/>
          <w:szCs w:val="28"/>
          <w:lang w:eastAsia="ru-RU"/>
        </w:rPr>
        <w:t>) условиях — 14 868 человек, в сельских — 6 737 человек [13].</w:t>
      </w:r>
    </w:p>
    <w:p w14:paraId="2E954F13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По итогам </w:t>
      </w:r>
      <w:hyperlink r:id="rId173" w:tooltip="Перепись населения Республики Беларусь (2019)" w:history="1">
        <w:r>
          <w:rPr>
            <w:sz w:val="28"/>
            <w:szCs w:val="28"/>
            <w:lang w:eastAsia="ru-RU"/>
          </w:rPr>
          <w:t>переписи 2019 года</w:t>
        </w:r>
      </w:hyperlink>
      <w:r>
        <w:rPr>
          <w:sz w:val="28"/>
          <w:szCs w:val="28"/>
          <w:lang w:eastAsia="ru-RU"/>
        </w:rPr>
        <w:t>, 94,22% жителей района назвали себя </w:t>
      </w:r>
      <w:hyperlink r:id="rId174" w:tooltip="Белорусы" w:history="1">
        <w:r>
          <w:rPr>
            <w:sz w:val="28"/>
            <w:szCs w:val="28"/>
            <w:lang w:eastAsia="ru-RU"/>
          </w:rPr>
          <w:t>белорусами</w:t>
        </w:r>
      </w:hyperlink>
      <w:r>
        <w:rPr>
          <w:sz w:val="28"/>
          <w:szCs w:val="28"/>
          <w:lang w:eastAsia="ru-RU"/>
        </w:rPr>
        <w:t xml:space="preserve">, 3,93% — </w:t>
      </w:r>
      <w:hyperlink r:id="rId175" w:tooltip="Русские" w:history="1">
        <w:r>
          <w:rPr>
            <w:sz w:val="28"/>
            <w:szCs w:val="28"/>
            <w:lang w:eastAsia="ru-RU"/>
          </w:rPr>
          <w:t>русскими</w:t>
        </w:r>
      </w:hyperlink>
      <w:r>
        <w:rPr>
          <w:sz w:val="28"/>
          <w:szCs w:val="28"/>
          <w:lang w:eastAsia="ru-RU"/>
        </w:rPr>
        <w:t xml:space="preserve">, 0,76% — </w:t>
      </w:r>
      <w:hyperlink r:id="rId176" w:tooltip="Украинцы" w:history="1">
        <w:r>
          <w:rPr>
            <w:sz w:val="28"/>
            <w:szCs w:val="28"/>
            <w:lang w:eastAsia="ru-RU"/>
          </w:rPr>
          <w:t>украинцами</w:t>
        </w:r>
      </w:hyperlink>
      <w:r>
        <w:rPr>
          <w:sz w:val="28"/>
          <w:szCs w:val="28"/>
          <w:lang w:eastAsia="ru-RU"/>
        </w:rPr>
        <w:t>, 0,08% —</w:t>
      </w:r>
      <w:hyperlink r:id="rId177" w:tooltip="Поляки" w:history="1">
        <w:r>
          <w:rPr>
            <w:sz w:val="28"/>
            <w:szCs w:val="28"/>
            <w:lang w:eastAsia="ru-RU"/>
          </w:rPr>
          <w:t>поляками</w:t>
        </w:r>
      </w:hyperlink>
      <w:r>
        <w:rPr>
          <w:sz w:val="28"/>
          <w:szCs w:val="28"/>
          <w:lang w:eastAsia="ru-RU"/>
        </w:rPr>
        <w:t>, 0,04% — </w:t>
      </w:r>
      <w:hyperlink r:id="rId178" w:tooltip="Евреи" w:history="1">
        <w:r>
          <w:rPr>
            <w:sz w:val="28"/>
            <w:szCs w:val="28"/>
            <w:lang w:eastAsia="ru-RU"/>
          </w:rPr>
          <w:t>евреями</w:t>
        </w:r>
      </w:hyperlink>
      <w:r>
        <w:rPr>
          <w:sz w:val="28"/>
          <w:szCs w:val="28"/>
          <w:lang w:eastAsia="ru-RU"/>
        </w:rPr>
        <w:t>.</w:t>
      </w:r>
    </w:p>
    <w:p w14:paraId="310750FD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На 1 января 2018 года 18,2% населения района были в возрасте моложе трудоспособного, 54,9% — в трудоспособном возрасте, 26,9% — в возрасте старше трудоспособного. Средние показатели по </w:t>
      </w:r>
      <w:hyperlink r:id="rId179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> — 17,5%, 56,8% и 25,7% соответственно. 52,2% населения составляли женщины, 47,8% — мужчины.</w:t>
      </w:r>
    </w:p>
    <w:p w14:paraId="00BABF86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Коэффициент </w:t>
      </w:r>
      <w:hyperlink r:id="rId180" w:tooltip="Рождаемость" w:history="1">
        <w:r>
          <w:rPr>
            <w:sz w:val="28"/>
            <w:szCs w:val="28"/>
            <w:lang w:eastAsia="ru-RU"/>
          </w:rPr>
          <w:t>рождаемости</w:t>
        </w:r>
      </w:hyperlink>
      <w:r>
        <w:rPr>
          <w:sz w:val="28"/>
          <w:szCs w:val="28"/>
          <w:lang w:eastAsia="ru-RU"/>
        </w:rPr>
        <w:t xml:space="preserve"> в районе в 2017 году составил 11,2 на 1000 человек, коэффициент </w:t>
      </w:r>
      <w:hyperlink r:id="rId181" w:tooltip="Смертность" w:history="1">
        <w:r>
          <w:rPr>
            <w:sz w:val="28"/>
            <w:szCs w:val="28"/>
            <w:lang w:eastAsia="ru-RU"/>
          </w:rPr>
          <w:t>смертности</w:t>
        </w:r>
      </w:hyperlink>
      <w:r>
        <w:rPr>
          <w:sz w:val="28"/>
          <w:szCs w:val="28"/>
          <w:lang w:eastAsia="ru-RU"/>
        </w:rPr>
        <w:t xml:space="preserve"> — 17. Средние показатели рождаемости и смертности по </w:t>
      </w:r>
      <w:hyperlink r:id="rId182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> — 10,5 и 13,6 соответственно, по Республике Беларусь — 10,8 и 12,6 соответственно. Всего в 2017 году в районе родился 201 и умерли 419 человек, в том числе в районном центре родилось 176 и умерло 200 человек.</w:t>
      </w:r>
    </w:p>
    <w:p w14:paraId="17522158" w14:textId="77777777" w:rsidR="003F456D" w:rsidRDefault="00000000">
      <w:pPr>
        <w:rPr>
          <w:i/>
          <w:sz w:val="28"/>
          <w:szCs w:val="28"/>
        </w:rPr>
      </w:pPr>
      <w:r>
        <w:rPr>
          <w:i/>
          <w:sz w:val="28"/>
          <w:szCs w:val="28"/>
        </w:rPr>
        <w:t>Промышленность</w:t>
      </w:r>
    </w:p>
    <w:p w14:paraId="44D5E025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Промышленные предприятия сосредоточены в основном в Климовичах. Среди них ОАО «</w:t>
      </w:r>
      <w:hyperlink r:id="rId183" w:tooltip="Климовичский ликёро-водочный завод" w:history="1">
        <w:r>
          <w:rPr>
            <w:sz w:val="28"/>
            <w:szCs w:val="28"/>
            <w:lang w:eastAsia="ru-RU"/>
          </w:rPr>
          <w:t>Климовичский ликёро-водочный завод</w:t>
        </w:r>
      </w:hyperlink>
      <w:r>
        <w:rPr>
          <w:sz w:val="28"/>
          <w:szCs w:val="28"/>
          <w:lang w:eastAsia="ru-RU"/>
        </w:rPr>
        <w:t>», ОАО Климовичский комбинат хлебопродуктов, Климовичский хлебозавод (филиал РУП "Могилевхлебпром"), Климовичские электрические сети (филиал РУП "Могилёвэнерго"), цех по производству извести ПРУП "Белорусский цементный завод", ПЧУП "Климовичское предприятие шпалопродукции" и стройматериалов и другие.</w:t>
      </w:r>
    </w:p>
    <w:p w14:paraId="5C04D31A" w14:textId="77777777" w:rsidR="003F456D" w:rsidRDefault="00000000">
      <w:pPr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>Сельское хозяйство</w:t>
      </w:r>
    </w:p>
    <w:p w14:paraId="402384EE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Сельское хозяйство специализируется на мясо-молочном животноводстве, свиноводстве, выращивании картофеля, зерновых и кормовых культур. Площадь сельхозугодий 82,8 тыс.</w:t>
      </w:r>
      <w:hyperlink r:id="rId184" w:tooltip="Гектар" w:history="1">
        <w:r>
          <w:rPr>
            <w:sz w:val="28"/>
            <w:szCs w:val="28"/>
            <w:lang w:eastAsia="ru-RU"/>
          </w:rPr>
          <w:t>га</w:t>
        </w:r>
      </w:hyperlink>
      <w:r>
        <w:rPr>
          <w:sz w:val="28"/>
          <w:szCs w:val="28"/>
          <w:lang w:eastAsia="ru-RU"/>
        </w:rPr>
        <w:t>, в том числе осушенных 13,9 тыс.га.</w:t>
      </w:r>
    </w:p>
    <w:p w14:paraId="2DAF7B4C" w14:textId="77777777" w:rsidR="003F456D" w:rsidRDefault="00000000">
      <w:pPr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>Дорожные коммуникации</w:t>
      </w:r>
    </w:p>
    <w:p w14:paraId="4019EE79" w14:textId="77777777" w:rsidR="003F456D" w:rsidRDefault="00000000">
      <w:pPr>
        <w:spacing w:before="0"/>
        <w:rPr>
          <w:rFonts w:cs="Arial"/>
          <w:color w:val="202122"/>
          <w:sz w:val="21"/>
          <w:szCs w:val="21"/>
          <w:shd w:val="clear" w:color="auto" w:fill="FFFFFF"/>
        </w:rPr>
      </w:pPr>
      <w:r>
        <w:rPr>
          <w:sz w:val="28"/>
          <w:szCs w:val="28"/>
          <w:lang w:eastAsia="ru-RU"/>
        </w:rPr>
        <w:t xml:space="preserve">Через район проходят железные дороги </w:t>
      </w:r>
      <w:hyperlink r:id="rId185" w:tooltip="Орша-Центральная" w:history="1">
        <w:r>
          <w:rPr>
            <w:sz w:val="28"/>
            <w:szCs w:val="28"/>
            <w:lang w:eastAsia="ru-RU"/>
          </w:rPr>
          <w:t>Орша</w:t>
        </w:r>
      </w:hyperlink>
      <w:r>
        <w:rPr>
          <w:sz w:val="28"/>
          <w:szCs w:val="28"/>
          <w:lang w:eastAsia="ru-RU"/>
        </w:rPr>
        <w:t xml:space="preserve"> — </w:t>
      </w:r>
      <w:hyperlink r:id="rId186" w:tooltip="Унеча (станция)" w:history="1">
        <w:r>
          <w:rPr>
            <w:sz w:val="28"/>
            <w:szCs w:val="28"/>
            <w:lang w:eastAsia="ru-RU"/>
          </w:rPr>
          <w:t>Унеча</w:t>
        </w:r>
      </w:hyperlink>
      <w:r>
        <w:rPr>
          <w:sz w:val="28"/>
          <w:szCs w:val="28"/>
          <w:lang w:eastAsia="ru-RU"/>
        </w:rPr>
        <w:t xml:space="preserve"> и </w:t>
      </w:r>
      <w:hyperlink r:id="rId187" w:tooltip="Могилёв 1-на-Днепре" w:history="1">
        <w:r>
          <w:rPr>
            <w:sz w:val="28"/>
            <w:szCs w:val="28"/>
            <w:lang w:eastAsia="ru-RU"/>
          </w:rPr>
          <w:t>Могилёв</w:t>
        </w:r>
      </w:hyperlink>
      <w:r>
        <w:rPr>
          <w:sz w:val="28"/>
          <w:szCs w:val="28"/>
          <w:lang w:eastAsia="ru-RU"/>
        </w:rPr>
        <w:t xml:space="preserve"> —</w:t>
      </w:r>
      <w:hyperlink r:id="rId188" w:tooltip="Рославль I" w:history="1">
        <w:r>
          <w:rPr>
            <w:sz w:val="28"/>
            <w:szCs w:val="28"/>
            <w:lang w:eastAsia="ru-RU"/>
          </w:rPr>
          <w:t>Рославль</w:t>
        </w:r>
      </w:hyperlink>
      <w:r>
        <w:rPr>
          <w:sz w:val="28"/>
          <w:szCs w:val="28"/>
          <w:lang w:eastAsia="ru-RU"/>
        </w:rPr>
        <w:t xml:space="preserve"> протяжённостью около 50 км. Каждый день курсирует поезд </w:t>
      </w:r>
      <w:hyperlink r:id="rId189" w:tooltip="Коммунары (станция)" w:history="1">
        <w:r>
          <w:rPr>
            <w:sz w:val="28"/>
            <w:szCs w:val="28"/>
            <w:lang w:eastAsia="ru-RU"/>
          </w:rPr>
          <w:t>Коммунары</w:t>
        </w:r>
      </w:hyperlink>
      <w:r>
        <w:rPr>
          <w:sz w:val="28"/>
          <w:szCs w:val="28"/>
          <w:lang w:eastAsia="ru-RU"/>
        </w:rPr>
        <w:t> — </w:t>
      </w:r>
      <w:hyperlink r:id="rId190" w:tooltip="Брест-Центральный" w:history="1">
        <w:r>
          <w:rPr>
            <w:sz w:val="28"/>
            <w:szCs w:val="28"/>
            <w:lang w:eastAsia="ru-RU"/>
          </w:rPr>
          <w:t>Брест</w:t>
        </w:r>
      </w:hyperlink>
      <w:r>
        <w:rPr>
          <w:sz w:val="28"/>
          <w:szCs w:val="28"/>
          <w:lang w:eastAsia="ru-RU"/>
        </w:rPr>
        <w:t>, имеется пригородное сообщение поездов на </w:t>
      </w:r>
      <w:hyperlink r:id="rId191" w:tooltip="Шестёровка (станция)" w:history="1">
        <w:r>
          <w:rPr>
            <w:sz w:val="28"/>
            <w:szCs w:val="28"/>
            <w:lang w:eastAsia="ru-RU"/>
          </w:rPr>
          <w:t>Шестёровку</w:t>
        </w:r>
      </w:hyperlink>
      <w:r>
        <w:rPr>
          <w:sz w:val="28"/>
          <w:szCs w:val="28"/>
          <w:lang w:eastAsia="ru-RU"/>
        </w:rPr>
        <w:t> (Рославльское направление) и </w:t>
      </w:r>
      <w:hyperlink r:id="rId192" w:tooltip="https://ru.wikipedia.org/wiki/%D0%A3%D0%BD%D0%B5%D1%87%D0%B0_(%D1%81%D1%82%D0%B0%D0%BD%D1%86%D0%B8%D1%8F)" w:history="1">
        <w:r>
          <w:rPr>
            <w:sz w:val="28"/>
            <w:szCs w:val="28"/>
            <w:lang w:eastAsia="ru-RU"/>
          </w:rPr>
          <w:t>Унечу</w:t>
        </w:r>
      </w:hyperlink>
      <w:r>
        <w:rPr>
          <w:sz w:val="28"/>
          <w:szCs w:val="28"/>
          <w:lang w:eastAsia="ru-RU"/>
        </w:rPr>
        <w:t>.</w:t>
      </w:r>
    </w:p>
    <w:p w14:paraId="3DDE65F5" w14:textId="77777777" w:rsidR="003F456D" w:rsidRDefault="00000000">
      <w:pPr>
        <w:ind w:right="28"/>
        <w:rPr>
          <w:i/>
          <w:sz w:val="28"/>
          <w:szCs w:val="28"/>
        </w:rPr>
      </w:pPr>
      <w:r>
        <w:rPr>
          <w:i/>
          <w:sz w:val="28"/>
          <w:szCs w:val="28"/>
        </w:rPr>
        <w:t>Образование</w:t>
      </w:r>
    </w:p>
    <w:p w14:paraId="17FA4538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Действуют районная гимназия, 4 средних школы, 5 базовых школ, 1 начальная школа, 6 учебно-педагогических комплексов «Детский сад-средняя школа», 3 учебно-педагогических комплекса «Детский сад-базовая школа», 1 учебно-педагогических комплекс «Детский сад-начальная школа», 9 дошкольных учреждений. </w:t>
      </w:r>
      <w:r>
        <w:rPr>
          <w:sz w:val="28"/>
          <w:szCs w:val="28"/>
          <w:lang w:eastAsia="ru-RU"/>
        </w:rPr>
        <w:lastRenderedPageBreak/>
        <w:t>Также работают центр туризма, краеведения и экскурсий детей и молодёжи, детская юношеская спортивная школа, многопрофильный центр детей и молодёжи, социально-педагогический центр, центр коррекционно-развивающего обучения и реабилитации, межшкольный учебно-производственный комбинат, детский дом семейного типа.</w:t>
      </w:r>
    </w:p>
    <w:p w14:paraId="773E2751" w14:textId="77777777" w:rsidR="003F456D" w:rsidRDefault="00000000">
      <w:pPr>
        <w:spacing w:before="60" w:after="60"/>
        <w:ind w:right="30"/>
        <w:rPr>
          <w:i/>
          <w:sz w:val="28"/>
          <w:szCs w:val="28"/>
        </w:rPr>
      </w:pPr>
      <w:r>
        <w:rPr>
          <w:i/>
          <w:sz w:val="28"/>
          <w:szCs w:val="28"/>
        </w:rPr>
        <w:t>Медицина</w:t>
      </w:r>
    </w:p>
    <w:p w14:paraId="2677548D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Медицинское обслуживание населения района осуществляется коллективом медицинских работников УЗ «Климовичская центральная районная больница». </w:t>
      </w:r>
      <w:r>
        <w:rPr>
          <w:sz w:val="28"/>
          <w:szCs w:val="28"/>
          <w:lang w:eastAsia="ru-RU"/>
        </w:rPr>
        <w:t xml:space="preserve"> Численность врачей в пересчёте на 10 тысяч человек — 20,4 (средний показатель по </w:t>
      </w:r>
      <w:hyperlink r:id="rId193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> — 34,6, по Республике Беларусь — 40,5), количество коек в пересчёте на 10 тысяч человек — 60,4 (средний показатель по </w:t>
      </w:r>
      <w:hyperlink r:id="rId194" w:tooltip="Могилёвская область" w:history="1">
        <w:r>
          <w:rPr>
            <w:sz w:val="28"/>
            <w:szCs w:val="28"/>
            <w:lang w:eastAsia="ru-RU"/>
          </w:rPr>
          <w:t>Могилёвской области</w:t>
        </w:r>
      </w:hyperlink>
      <w:r>
        <w:rPr>
          <w:sz w:val="28"/>
          <w:szCs w:val="28"/>
          <w:lang w:eastAsia="ru-RU"/>
        </w:rPr>
        <w:t> — 83,1, по Республике Беларусь — 80,2). По этим показателям район занял 15-е и 20-е места в области соответственно.</w:t>
      </w:r>
    </w:p>
    <w:p w14:paraId="4AF35E18" w14:textId="77777777" w:rsidR="003F456D" w:rsidRDefault="00000000">
      <w:pPr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t>Учреждения культуры</w:t>
      </w:r>
    </w:p>
    <w:p w14:paraId="756D9363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В Климовичском районе культурно-просветительная работа осуществляется 43 учреждениями культуры, из них:</w:t>
      </w:r>
    </w:p>
    <w:p w14:paraId="07BC208C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ГУК «Климовичская библиотечная сеть» включает 18 библиотек</w:t>
      </w:r>
    </w:p>
    <w:p w14:paraId="57395DC5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ГУК «Централизованная клубная система Климовичского района» — 19 учреждений;</w:t>
      </w:r>
    </w:p>
    <w:p w14:paraId="4ECF3046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Климовичский Дом ремесел</w:t>
      </w:r>
    </w:p>
    <w:p w14:paraId="7D7BC1DF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УК «Климовичский районный краеведческий музей» в г. </w:t>
      </w:r>
      <w:hyperlink r:id="rId195" w:tooltip="Климовичи" w:history="1">
        <w:r>
          <w:rPr>
            <w:rFonts w:eastAsia="Calibri"/>
            <w:sz w:val="28"/>
            <w:szCs w:val="28"/>
            <w:lang w:eastAsia="ru-RU"/>
          </w:rPr>
          <w:t>Климовичи</w:t>
        </w:r>
      </w:hyperlink>
      <w:r>
        <w:rPr>
          <w:rFonts w:eastAsia="Calibri"/>
          <w:sz w:val="28"/>
          <w:szCs w:val="28"/>
          <w:lang w:eastAsia="ru-RU"/>
        </w:rPr>
        <w:t> (собрано более 7,4 тысяч музейных предметов основного фонда; в 2016 году музей посетили 11,8 тысяч человек (по этому показателю музей занял 13-е место в </w:t>
      </w:r>
      <w:hyperlink r:id="rId196" w:tooltip="Могилёвская область" w:history="1">
        <w:r>
          <w:rPr>
            <w:rFonts w:eastAsia="Calibri"/>
            <w:sz w:val="28"/>
            <w:szCs w:val="28"/>
            <w:lang w:eastAsia="ru-RU"/>
          </w:rPr>
          <w:t>Могилёвской области</w:t>
        </w:r>
      </w:hyperlink>
      <w:r>
        <w:rPr>
          <w:rFonts w:eastAsia="Calibri"/>
          <w:sz w:val="28"/>
          <w:szCs w:val="28"/>
          <w:lang w:eastAsia="ru-RU"/>
        </w:rPr>
        <w:t>)</w:t>
      </w:r>
    </w:p>
    <w:p w14:paraId="0FC97D0E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Краеведческая экспозиция музея в агрогородке Тимоново </w:t>
      </w:r>
      <w:hyperlink r:id="rId197" w:tooltip="Тимоновский сельсовет (Могилёвская область)" w:history="1">
        <w:r>
          <w:rPr>
            <w:rFonts w:eastAsia="Calibri"/>
            <w:sz w:val="28"/>
            <w:szCs w:val="28"/>
            <w:lang w:eastAsia="ru-RU"/>
          </w:rPr>
          <w:t>Тимоновского сельсовета</w:t>
        </w:r>
      </w:hyperlink>
    </w:p>
    <w:p w14:paraId="3FCF2B12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ГУО «Детская школа изобразительных искусств»</w:t>
      </w:r>
    </w:p>
    <w:p w14:paraId="09B43918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ГУО «Сельская детская школа искусств Климовичского района»</w:t>
      </w:r>
    </w:p>
    <w:p w14:paraId="61FF023E" w14:textId="77777777" w:rsidR="003F456D" w:rsidRDefault="00000000">
      <w:pPr>
        <w:numPr>
          <w:ilvl w:val="0"/>
          <w:numId w:val="16"/>
        </w:numPr>
        <w:spacing w:before="0"/>
        <w:contextualSpacing/>
        <w:jc w:val="left"/>
        <w:rPr>
          <w:rFonts w:eastAsia="Calibri"/>
          <w:sz w:val="28"/>
          <w:szCs w:val="28"/>
          <w:lang w:eastAsia="ru-RU"/>
        </w:rPr>
      </w:pPr>
      <w:r>
        <w:rPr>
          <w:rFonts w:eastAsia="Calibri"/>
          <w:sz w:val="28"/>
          <w:szCs w:val="28"/>
          <w:lang w:eastAsia="ru-RU"/>
        </w:rPr>
        <w:t>ГУО «Климовичская детская школа искусств»</w:t>
      </w:r>
    </w:p>
    <w:p w14:paraId="0F05EB07" w14:textId="77777777" w:rsidR="003F456D" w:rsidRDefault="003F456D">
      <w:pPr>
        <w:spacing w:before="0"/>
        <w:rPr>
          <w:sz w:val="28"/>
          <w:szCs w:val="28"/>
          <w:lang w:eastAsia="ru-RU"/>
        </w:rPr>
      </w:pPr>
    </w:p>
    <w:p w14:paraId="71163199" w14:textId="77777777" w:rsidR="003F456D" w:rsidRDefault="00000000">
      <w:pPr>
        <w:shd w:val="clear" w:color="auto" w:fill="FFFFFF"/>
        <w:ind w:firstLin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br w:type="page" w:clear="all"/>
      </w:r>
    </w:p>
    <w:p w14:paraId="7B79B46A" w14:textId="77777777" w:rsidR="003F456D" w:rsidRDefault="00000000">
      <w:pPr>
        <w:spacing w:before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4 ВОЗДЕЙСТВИЕ ПЛАНИРУЕМОЙ ДЕЯТЕЛЬНОСТИ (ОБЪЕКТА) НА ОКРУЖАЮЩУЮ СРЕДУ   </w:t>
      </w:r>
    </w:p>
    <w:p w14:paraId="070B2DD6" w14:textId="77777777" w:rsidR="003F456D" w:rsidRDefault="003F456D">
      <w:pPr>
        <w:ind w:left="142"/>
        <w:rPr>
          <w:b/>
          <w:sz w:val="16"/>
          <w:szCs w:val="16"/>
        </w:rPr>
      </w:pPr>
    </w:p>
    <w:p w14:paraId="52EA30CD" w14:textId="77777777" w:rsidR="003F456D" w:rsidRDefault="00000000">
      <w:pPr>
        <w:spacing w:after="120"/>
        <w:ind w:left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4.1 Воздействие на атмосферный воздух</w:t>
      </w:r>
    </w:p>
    <w:p w14:paraId="7D5EFBF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Воздействие планируемого объекта на атмосферный воздух будет происходить на стадии строительства и при эксплуатации объекта.</w:t>
      </w:r>
    </w:p>
    <w:p w14:paraId="3FF433BA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Источниками воздействия на атмосферу </w:t>
      </w:r>
      <w:r>
        <w:rPr>
          <w:sz w:val="28"/>
          <w:szCs w:val="28"/>
          <w:u w:val="single"/>
          <w:lang w:eastAsia="ru-RU"/>
        </w:rPr>
        <w:t>на стадии строительства объекта</w:t>
      </w:r>
      <w:r>
        <w:rPr>
          <w:sz w:val="28"/>
          <w:szCs w:val="28"/>
          <w:lang w:eastAsia="ru-RU"/>
        </w:rPr>
        <w:t xml:space="preserve">   являются: </w:t>
      </w:r>
    </w:p>
    <w:p w14:paraId="1671450F" w14:textId="77777777" w:rsidR="003F456D" w:rsidRDefault="00000000">
      <w:pPr>
        <w:pStyle w:val="aff8"/>
        <w:numPr>
          <w:ilvl w:val="0"/>
          <w:numId w:val="14"/>
        </w:numPr>
        <w:spacing w:after="0"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автомобильный транспорт и строительная техника, используемые при подготовке строительной площадки и в процессе строительных работ (при снятии плодородного почвенного слоя и земляных работах, выемке грунта). При строительстве осуществляются транспортные и погрузочно-разгрузочные работы, включающие доставку на стройку и рабочие места материалов, конструкций и деталей, приспособлений, инвентаря и инструмента;</w:t>
      </w:r>
    </w:p>
    <w:p w14:paraId="127305CD" w14:textId="77777777" w:rsidR="003F456D" w:rsidRDefault="00000000">
      <w:pPr>
        <w:pStyle w:val="aff8"/>
        <w:numPr>
          <w:ilvl w:val="0"/>
          <w:numId w:val="14"/>
        </w:numPr>
        <w:spacing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строительные работы (сварка, резка, окрасочные работы).</w:t>
      </w:r>
    </w:p>
    <w:p w14:paraId="61B24989" w14:textId="77777777" w:rsidR="003F456D" w:rsidRDefault="00000000">
      <w:pPr>
        <w:ind w:right="183"/>
        <w:rPr>
          <w:sz w:val="28"/>
          <w:szCs w:val="28"/>
        </w:rPr>
      </w:pPr>
      <w:r>
        <w:rPr>
          <w:sz w:val="28"/>
          <w:szCs w:val="28"/>
        </w:rPr>
        <w:t>При работе двигателей внутреннего сгорания автотранспорта и строительной техники в атмосферу выбрасываются следующие загрязняющие вещества: азота диоксид, серы диоксид, углерод черный (сажа), углеводороды предельные С</w:t>
      </w:r>
      <w:r>
        <w:rPr>
          <w:sz w:val="28"/>
          <w:szCs w:val="28"/>
          <w:vertAlign w:val="subscript"/>
        </w:rPr>
        <w:t>12</w:t>
      </w:r>
      <w:r>
        <w:rPr>
          <w:sz w:val="28"/>
          <w:szCs w:val="28"/>
        </w:rPr>
        <w:t>-С</w:t>
      </w:r>
      <w:r>
        <w:rPr>
          <w:sz w:val="28"/>
          <w:szCs w:val="28"/>
          <w:vertAlign w:val="subscript"/>
        </w:rPr>
        <w:t>19</w:t>
      </w:r>
      <w:r>
        <w:rPr>
          <w:sz w:val="28"/>
          <w:szCs w:val="28"/>
        </w:rPr>
        <w:t xml:space="preserve">, углерода оксид. </w:t>
      </w:r>
    </w:p>
    <w:p w14:paraId="0FBBF23A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</w:rPr>
        <w:t>Воздействие данных источников на атмосферу является незначительным и носит временный характер.</w:t>
      </w:r>
    </w:p>
    <w:p w14:paraId="38484C4D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Источниками воздействия на атмосферу </w:t>
      </w:r>
      <w:r>
        <w:rPr>
          <w:sz w:val="28"/>
          <w:szCs w:val="28"/>
          <w:u w:val="single"/>
        </w:rPr>
        <w:t>на стадии эксплуатации объекта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 xml:space="preserve">являются: </w:t>
      </w:r>
    </w:p>
    <w:p w14:paraId="48A3E669" w14:textId="77777777" w:rsidR="003F456D" w:rsidRDefault="00000000">
      <w:pPr>
        <w:tabs>
          <w:tab w:val="left" w:pos="1800"/>
        </w:tabs>
        <w:spacing w:after="60"/>
        <w:ind w:left="284" w:right="284" w:firstLine="425"/>
        <w:rPr>
          <w:sz w:val="28"/>
          <w:szCs w:val="24"/>
          <w:u w:val="single"/>
        </w:rPr>
      </w:pPr>
      <w:r>
        <w:rPr>
          <w:sz w:val="28"/>
          <w:szCs w:val="24"/>
          <w:u w:val="single"/>
        </w:rPr>
        <w:t>Дизель-генераторная установка АД-24С-Т400 (аварийный источник № 0001)</w:t>
      </w:r>
    </w:p>
    <w:p w14:paraId="52CB2C13" w14:textId="77777777" w:rsidR="003F456D" w:rsidRDefault="00000000">
      <w:pPr>
        <w:tabs>
          <w:tab w:val="left" w:pos="1800"/>
        </w:tabs>
        <w:ind w:left="284" w:right="-23" w:firstLine="425"/>
        <w:rPr>
          <w:sz w:val="28"/>
          <w:szCs w:val="24"/>
        </w:rPr>
      </w:pPr>
      <w:r>
        <w:rPr>
          <w:sz w:val="28"/>
          <w:szCs w:val="24"/>
        </w:rPr>
        <w:t>При эксплуатации объекта в качестве резервного источника питания, в периоды аварийных отключений электроснабжения, планируется использовать проектируемую дизель-генераторную установку АД-24С-Т400, номинальной мощностью 24 кВт. Источник расположен на участке действующего коридора коммуникаций магистрального нефтепровода «Унеча-Полоцк» 1, 2 на 80 км ОАО «Гомельтранснефть Дружба» на расстоянии 700 м от северо-восточной окраины н.п. Борейки Костюковичского района Могилёвской области.</w:t>
      </w:r>
    </w:p>
    <w:p w14:paraId="5766BE40" w14:textId="77777777" w:rsidR="003F456D" w:rsidRDefault="00000000">
      <w:pPr>
        <w:tabs>
          <w:tab w:val="left" w:pos="1800"/>
        </w:tabs>
        <w:spacing w:before="0" w:after="120"/>
        <w:ind w:left="284" w:right="-23" w:firstLine="425"/>
        <w:rPr>
          <w:sz w:val="28"/>
          <w:szCs w:val="24"/>
        </w:rPr>
      </w:pPr>
      <w:r>
        <w:rPr>
          <w:sz w:val="28"/>
          <w:szCs w:val="24"/>
        </w:rPr>
        <w:t>Номинальная мощность двигателя внутреннего сгорания дизель-генераторной установки 30 кВт (40,8 л.с.).</w:t>
      </w:r>
    </w:p>
    <w:p w14:paraId="1B9D85ED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Периодичность включения для поддержания работоспособного состояния - 1 раз в неделю в течении 10 минут.</w:t>
      </w:r>
    </w:p>
    <w:p w14:paraId="0527A56D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Время работы дизель-генераторной установки в профилактических целях составит не более 8,84 часов/год.</w:t>
      </w:r>
    </w:p>
    <w:p w14:paraId="5D01EF48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Расход топлива: 6,6 л/час; 44,2 л/год.</w:t>
      </w:r>
    </w:p>
    <w:p w14:paraId="2E458F33" w14:textId="77777777" w:rsidR="003F456D" w:rsidRDefault="00000000">
      <w:pPr>
        <w:tabs>
          <w:tab w:val="left" w:pos="1800"/>
        </w:tabs>
        <w:spacing w:before="240" w:after="60"/>
        <w:ind w:left="284" w:right="284" w:firstLine="425"/>
        <w:rPr>
          <w:sz w:val="28"/>
          <w:szCs w:val="24"/>
          <w:u w:val="single"/>
        </w:rPr>
      </w:pPr>
      <w:r>
        <w:rPr>
          <w:sz w:val="28"/>
          <w:szCs w:val="24"/>
          <w:u w:val="single"/>
        </w:rPr>
        <w:lastRenderedPageBreak/>
        <w:t>Дизель-генераторная установка АД-30С-Т400 (аварийный источник № 0002)</w:t>
      </w:r>
    </w:p>
    <w:p w14:paraId="3D935C89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При эксплуатации объекта в качестве резервного источника питания, в периоды аварийных отключений электроснабжения, планируется использовать проектируемую дизель-генераторную установку АД-30С-Т400, номинальной мощностью 30 кВт. Источник расположен на участке действующего коридора коммуникаций магистрального нефтепровода «Унеча-Полоцк» 1, 2 на 81 км ОАО «Гомельтранснефть Дружба» на расстоянии 890 м от северной окраины н.п. Борейки Костюковичского района Могилёвской обл.</w:t>
      </w:r>
    </w:p>
    <w:p w14:paraId="5951D8C6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Номинальная мощность двигателя внутреннего сгорания дизель-генераторной установки 38 кВт, (51,7 л.с.).</w:t>
      </w:r>
    </w:p>
    <w:p w14:paraId="33F5F813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Периодичность включения для поддержания работоспособного состояния - 1 раз в неделю в течении 10 минут.</w:t>
      </w:r>
    </w:p>
    <w:p w14:paraId="7E3ACA10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Время работы дизель-генераторной установки в профилактических целях составит не более 8,84 часов/год.</w:t>
      </w:r>
    </w:p>
    <w:p w14:paraId="3066CDDC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Расход топлива: 7,6 л/час; 67,2 л/год.</w:t>
      </w:r>
    </w:p>
    <w:p w14:paraId="72F4491C" w14:textId="77777777" w:rsidR="003F456D" w:rsidRDefault="00000000">
      <w:pPr>
        <w:tabs>
          <w:tab w:val="left" w:pos="1800"/>
        </w:tabs>
        <w:spacing w:before="240" w:after="60"/>
        <w:ind w:left="284" w:right="284" w:firstLine="425"/>
        <w:rPr>
          <w:sz w:val="28"/>
          <w:szCs w:val="24"/>
          <w:u w:val="single"/>
        </w:rPr>
      </w:pPr>
      <w:r>
        <w:rPr>
          <w:sz w:val="28"/>
          <w:szCs w:val="24"/>
          <w:u w:val="single"/>
        </w:rPr>
        <w:t>Дизель-генераторная установка АД-30С-Т400 (аварийный источник № 0003)</w:t>
      </w:r>
    </w:p>
    <w:p w14:paraId="20A5AF5C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При эксплуатации объекта в качестве резервного источника питания, в периоды аварийных отключений электроснабжения, планируется использовать проектируемую дизель-генераторную установку АД-30С-Т400, номинальной мощностью 30 кВт. Источник расположен на участке действующего коридора коммуникаций магистрального нефтепровода «Унеча-Полоцк» 1, 2 на 114 км ОАО «Гомельтранснефть Дружба» на расстоянии 220 м от юго-восточной окраины н.п. Красный Курган Костюковичского района Могилёвской обл.</w:t>
      </w:r>
    </w:p>
    <w:p w14:paraId="0F451D63" w14:textId="77777777" w:rsidR="003F456D" w:rsidRDefault="00000000">
      <w:pPr>
        <w:tabs>
          <w:tab w:val="left" w:pos="1800"/>
        </w:tabs>
        <w:spacing w:before="60"/>
        <w:ind w:left="284" w:right="-23" w:firstLine="425"/>
        <w:rPr>
          <w:sz w:val="28"/>
          <w:szCs w:val="24"/>
        </w:rPr>
      </w:pPr>
      <w:r>
        <w:rPr>
          <w:sz w:val="28"/>
          <w:szCs w:val="24"/>
        </w:rPr>
        <w:t>Номинальная мощность двигателя внутреннего сгорания дизель-генераторной установки 38 кВт (51,7 л.с.).</w:t>
      </w:r>
    </w:p>
    <w:p w14:paraId="698524F2" w14:textId="77777777" w:rsidR="003F456D" w:rsidRDefault="00000000">
      <w:pPr>
        <w:tabs>
          <w:tab w:val="left" w:pos="1800"/>
        </w:tabs>
        <w:spacing w:before="60"/>
        <w:ind w:left="284" w:right="-23" w:firstLine="425"/>
        <w:rPr>
          <w:sz w:val="28"/>
          <w:szCs w:val="24"/>
        </w:rPr>
      </w:pPr>
      <w:r>
        <w:rPr>
          <w:sz w:val="28"/>
          <w:szCs w:val="24"/>
        </w:rPr>
        <w:t>Периодичность включения для поддержания работоспособного состояния - 1 раз в неделю в течении 10 минут.</w:t>
      </w:r>
    </w:p>
    <w:p w14:paraId="33E74AC8" w14:textId="77777777" w:rsidR="003F456D" w:rsidRDefault="00000000">
      <w:pPr>
        <w:tabs>
          <w:tab w:val="left" w:pos="1800"/>
        </w:tabs>
        <w:spacing w:before="60"/>
        <w:ind w:left="284" w:right="-23" w:firstLine="425"/>
        <w:rPr>
          <w:sz w:val="28"/>
          <w:szCs w:val="24"/>
        </w:rPr>
      </w:pPr>
      <w:r>
        <w:rPr>
          <w:sz w:val="28"/>
          <w:szCs w:val="24"/>
        </w:rPr>
        <w:t>Время работы дизель-генераторной установки в профилактических целях составит не более 8,84 часов/год.</w:t>
      </w:r>
    </w:p>
    <w:p w14:paraId="4B2C9F97" w14:textId="77777777" w:rsidR="003F456D" w:rsidRDefault="00000000">
      <w:pPr>
        <w:tabs>
          <w:tab w:val="left" w:pos="1800"/>
        </w:tabs>
        <w:spacing w:before="60"/>
        <w:ind w:left="284" w:right="-23" w:firstLine="425"/>
        <w:rPr>
          <w:sz w:val="28"/>
          <w:szCs w:val="24"/>
        </w:rPr>
      </w:pPr>
      <w:r>
        <w:rPr>
          <w:sz w:val="28"/>
          <w:szCs w:val="24"/>
        </w:rPr>
        <w:t>Расход топлива: 7,6 л/час, 67,2 л/год.</w:t>
      </w:r>
    </w:p>
    <w:p w14:paraId="09F341E5" w14:textId="77777777" w:rsidR="003F456D" w:rsidRDefault="00000000">
      <w:pPr>
        <w:tabs>
          <w:tab w:val="left" w:pos="1800"/>
        </w:tabs>
        <w:spacing w:before="360" w:after="60"/>
        <w:ind w:left="284" w:right="284" w:firstLine="425"/>
        <w:rPr>
          <w:sz w:val="28"/>
          <w:szCs w:val="24"/>
          <w:u w:val="single"/>
        </w:rPr>
      </w:pPr>
      <w:r>
        <w:rPr>
          <w:sz w:val="28"/>
          <w:szCs w:val="24"/>
          <w:u w:val="single"/>
        </w:rPr>
        <w:t>Дизель-генераторная установка АД-30С-Т400 (аварийный источник № 0004)</w:t>
      </w:r>
    </w:p>
    <w:p w14:paraId="5433A018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 xml:space="preserve">При эксплуатации объекта в качестве резервного источника питания, в периоды аварийных отключений электроснабжения, планируется использовать проектируемую дизель-генераторную установку АД-30С-Т400, номинальной мощностью 30 кВт. Источник расположен на участке действующего коридора коммуникаций магистрального нефтепровода «Унеча-Полоцк» 1, 2 на 117 км ОАО </w:t>
      </w:r>
      <w:r>
        <w:rPr>
          <w:sz w:val="28"/>
          <w:szCs w:val="24"/>
        </w:rPr>
        <w:lastRenderedPageBreak/>
        <w:t>«Гомельтранснефть Дружба» на расстоянии 680 м от северной окраины н.п. Рысин Климовичского р-на, Могилёвской обл.</w:t>
      </w:r>
    </w:p>
    <w:p w14:paraId="5B919182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Номинальная мощность двигателя внутреннего сгорания дизель-генераторной установки 38 кВт, (51,7 л.с.).</w:t>
      </w:r>
    </w:p>
    <w:p w14:paraId="7A880B6E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Периодичность включения для поддержания работоспособного состояния - 1 раз в неделю в течении 10 минут.</w:t>
      </w:r>
    </w:p>
    <w:p w14:paraId="502B67AE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Время работы дизель-генераторной установки в профилактических целях составит не более 8,84 часов/год.</w:t>
      </w:r>
    </w:p>
    <w:p w14:paraId="2C356DA1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Расход топлива: 7,6 л/час, 67,2 л/год.</w:t>
      </w:r>
    </w:p>
    <w:p w14:paraId="18BB9727" w14:textId="77777777" w:rsidR="003F456D" w:rsidRDefault="003F456D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</w:p>
    <w:p w14:paraId="6FA26897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Количество валовых выбросов загрязняющих веществ от двигателей внутреннего сгорания дизель-генераторных установок (источники выбросов №№ 0001, 0002, 0003, 0004, 0005) при работе в профилактических целях рассчитываем согласно ТКП 17.08-18-2016 (33140). Технический кодекс установившейся практики. Охрана окружающей среды и природопользование. Атмосферный воздух. Выбросы загрязняющих веществ в атмосферный воздух. Порядок расчета выбросов с отработавшими газами дизельных двигателей при строительстве и восстановлении скважин для добычи нефти и газа.</w:t>
      </w:r>
    </w:p>
    <w:p w14:paraId="44935640" w14:textId="77777777" w:rsidR="003F456D" w:rsidRDefault="00000000">
      <w:pPr>
        <w:tabs>
          <w:tab w:val="left" w:pos="1800"/>
        </w:tabs>
        <w:spacing w:after="120"/>
        <w:ind w:left="284" w:right="-24" w:firstLine="425"/>
        <w:rPr>
          <w:sz w:val="28"/>
          <w:szCs w:val="24"/>
        </w:rPr>
      </w:pPr>
      <w:r>
        <w:rPr>
          <w:sz w:val="28"/>
          <w:szCs w:val="24"/>
        </w:rPr>
        <w:t>Расчет выбросов загрязняющих веществ в атмосферу от дизель-генераторной установки, при работе в профилактических целях, приведен в таблице 4.1 (для источника выбросов № 0001) и таблице 4.2 (для источников выбросов №№ 0002, 0003, 0004).</w:t>
      </w:r>
    </w:p>
    <w:p w14:paraId="6360B694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10494A19" w14:textId="77777777" w:rsidR="003F456D" w:rsidRDefault="00000000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Таблица 4.1 - Расчет выбросов загрязняющих веществ источника №0001. </w:t>
      </w:r>
    </w:p>
    <w:p w14:paraId="66AC5DFF" w14:textId="77777777" w:rsidR="003F456D" w:rsidRDefault="00000000">
      <w:pPr>
        <w:spacing w:before="240" w:after="240"/>
        <w:ind w:firstLine="0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5DECC589" wp14:editId="5F62FFA5">
                <wp:extent cx="5803900" cy="8126730"/>
                <wp:effectExtent l="0" t="0" r="6350" b="7620"/>
                <wp:docPr id="16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5803900" cy="81267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5" o:spid="_x0000_s15" type="#_x0000_t75" style="width:457.00pt;height:639.90pt;mso-wrap-distance-left:0.00pt;mso-wrap-distance-top:0.00pt;mso-wrap-distance-right:0.00pt;mso-wrap-distance-bottom:0.00pt;z-index:1;" stroked="false">
                <v:imagedata r:id="rId199" o:title=""/>
                <o:lock v:ext="edit" rotation="t"/>
              </v:shape>
            </w:pict>
          </mc:Fallback>
        </mc:AlternateContent>
      </w:r>
    </w:p>
    <w:p w14:paraId="7D9EF353" w14:textId="77777777" w:rsidR="003F456D" w:rsidRDefault="00000000">
      <w:pPr>
        <w:spacing w:before="240" w:after="240"/>
        <w:ind w:firstLine="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br w:type="page" w:clear="all"/>
      </w:r>
    </w:p>
    <w:p w14:paraId="55E9A260" w14:textId="77777777" w:rsidR="003F456D" w:rsidRDefault="00000000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4.2 – Расчет выбросов загрязняющих веществ источников №№ 0002,0003, 0004.</w:t>
      </w:r>
    </w:p>
    <w:p w14:paraId="7F071403" w14:textId="77777777" w:rsidR="003F456D" w:rsidRDefault="00000000">
      <w:pPr>
        <w:spacing w:after="120"/>
        <w:ind w:firstLine="0"/>
        <w:jc w:val="left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73F645D7" wp14:editId="49E22E55">
                <wp:extent cx="5828030" cy="8157210"/>
                <wp:effectExtent l="0" t="0" r="1270" b="0"/>
                <wp:docPr id="17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5828030" cy="81572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6" o:spid="_x0000_s16" type="#_x0000_t75" style="width:458.90pt;height:642.30pt;mso-wrap-distance-left:0.00pt;mso-wrap-distance-top:0.00pt;mso-wrap-distance-right:0.00pt;mso-wrap-distance-bottom:0.00pt;z-index:1;" stroked="false">
                <v:imagedata r:id="rId201" o:title=""/>
                <o:lock v:ext="edit" rotation="t"/>
              </v:shape>
            </w:pict>
          </mc:Fallback>
        </mc:AlternateContent>
      </w:r>
    </w:p>
    <w:p w14:paraId="4D97C0CF" w14:textId="77777777" w:rsidR="003F456D" w:rsidRDefault="00000000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br w:type="page" w:clear="all"/>
      </w:r>
    </w:p>
    <w:p w14:paraId="51CC99A5" w14:textId="77777777" w:rsidR="003F456D" w:rsidRDefault="00000000">
      <w:pPr>
        <w:spacing w:after="12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lastRenderedPageBreak/>
        <w:t>4.2 Воздействие физических факторов</w:t>
      </w:r>
    </w:p>
    <w:p w14:paraId="312F1D9E" w14:textId="77777777" w:rsidR="003F456D" w:rsidRDefault="00000000">
      <w:pPr>
        <w:pStyle w:val="underpoint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Значимых источников физического воздействия на территории планируемой деятельности в период строительства и эксплуатации объекта не выявлено.  При строительстве объекта возможно временное шумовое воздействие на окружающую среду от работы строительной техники.</w:t>
      </w:r>
    </w:p>
    <w:p w14:paraId="77900598" w14:textId="77777777" w:rsidR="003F456D" w:rsidRDefault="00000000">
      <w:pPr>
        <w:spacing w:before="240" w:after="12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4.3 Воздействие на поверхностные и подземные воды</w:t>
      </w:r>
    </w:p>
    <w:p w14:paraId="6B339832" w14:textId="77777777" w:rsidR="003F456D" w:rsidRDefault="00000000">
      <w:pPr>
        <w:spacing w:befor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Воздействия объектов строительства (модернизации) на водную среду может происходить:</w:t>
      </w:r>
    </w:p>
    <w:p w14:paraId="3562994C" w14:textId="77777777" w:rsidR="003F456D" w:rsidRDefault="00000000">
      <w:pPr>
        <w:numPr>
          <w:ilvl w:val="0"/>
          <w:numId w:val="13"/>
        </w:numPr>
        <w:spacing w:before="0"/>
        <w:ind w:left="714" w:hanging="357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>при изъятии воды из поверхностных или подземных источников;</w:t>
      </w:r>
    </w:p>
    <w:p w14:paraId="229FB813" w14:textId="77777777" w:rsidR="003F456D" w:rsidRDefault="00000000">
      <w:pPr>
        <w:numPr>
          <w:ilvl w:val="0"/>
          <w:numId w:val="13"/>
        </w:numPr>
        <w:spacing w:before="0"/>
        <w:ind w:left="714" w:hanging="357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>при сбросе сточных вод в поверхностные и подземные водные объекты.</w:t>
      </w:r>
    </w:p>
    <w:p w14:paraId="646584F8" w14:textId="77777777" w:rsidR="003F456D" w:rsidRDefault="00000000">
      <w:pPr>
        <w:spacing w:befor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Загрязнение поверхностных и подземных вод возможно в период проведения строительных работ.</w:t>
      </w:r>
      <w:r>
        <w:rPr>
          <w:rFonts w:ascii="Arial" w:hAnsi="Arial" w:cs="Arial"/>
          <w:color w:val="000000" w:themeColor="text1"/>
          <w:sz w:val="24"/>
          <w:szCs w:val="24"/>
          <w:lang w:eastAsia="ru-RU"/>
        </w:rPr>
        <w:t xml:space="preserve"> </w:t>
      </w:r>
      <w:r>
        <w:rPr>
          <w:color w:val="000000" w:themeColor="text1"/>
          <w:sz w:val="28"/>
          <w:szCs w:val="28"/>
        </w:rPr>
        <w:t>Основными загрязнителями могут являться:</w:t>
      </w:r>
    </w:p>
    <w:p w14:paraId="25AB16A8" w14:textId="77777777" w:rsidR="003F456D" w:rsidRDefault="00000000">
      <w:pPr>
        <w:numPr>
          <w:ilvl w:val="0"/>
          <w:numId w:val="13"/>
        </w:numPr>
        <w:spacing w:before="0"/>
        <w:ind w:left="714" w:hanging="357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>производственные сточные воды;</w:t>
      </w:r>
    </w:p>
    <w:p w14:paraId="2F90E879" w14:textId="77777777" w:rsidR="003F456D" w:rsidRDefault="00000000">
      <w:pPr>
        <w:numPr>
          <w:ilvl w:val="0"/>
          <w:numId w:val="13"/>
        </w:numPr>
        <w:spacing w:before="0"/>
        <w:ind w:left="714" w:hanging="357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>хоз-бытовые сточные воды;</w:t>
      </w:r>
    </w:p>
    <w:p w14:paraId="653341B2" w14:textId="77777777" w:rsidR="003F456D" w:rsidRDefault="00000000">
      <w:pPr>
        <w:numPr>
          <w:ilvl w:val="0"/>
          <w:numId w:val="13"/>
        </w:numPr>
        <w:spacing w:before="0"/>
        <w:ind w:left="714" w:hanging="357"/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>возможные проливы нефтепродуктов при работе строительной техники, из емкостей для хранения ГСМ.</w:t>
      </w:r>
    </w:p>
    <w:p w14:paraId="7A6C3E66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Использование ресурсов поверхностных или подземных вод при производстве работ по объекту </w:t>
      </w:r>
      <w:r>
        <w:rPr>
          <w:bCs/>
          <w:color w:val="000000" w:themeColor="text1"/>
          <w:sz w:val="28"/>
          <w:szCs w:val="28"/>
        </w:rPr>
        <w:t>№ 115</w:t>
      </w:r>
      <w:r>
        <w:rPr>
          <w:color w:val="000000" w:themeColor="text1"/>
          <w:sz w:val="28"/>
          <w:szCs w:val="28"/>
        </w:rPr>
        <w:t xml:space="preserve">/24 </w:t>
      </w:r>
      <w:r>
        <w:rPr>
          <w:rStyle w:val="2Exact"/>
          <w:color w:val="000000" w:themeColor="text1"/>
          <w:sz w:val="28"/>
          <w:szCs w:val="28"/>
        </w:rPr>
        <w:t xml:space="preserve">«Модернизация пунктов контроля и управления узлами задвижек МН «Унеча-Полоцк» (80, 81, 114, 117 км), расположенных на линейной части нефтепровода «Унеча-Полоцк»: 80, 81, 114 (Костюковичский район), 117 (Климовичский район)» </w:t>
      </w:r>
      <w:r>
        <w:rPr>
          <w:rStyle w:val="2Exact"/>
          <w:color w:val="000000" w:themeColor="text1"/>
          <w:sz w:val="28"/>
          <w:szCs w:val="28"/>
          <w:u w:val="single"/>
        </w:rPr>
        <w:t>не планируется</w:t>
      </w:r>
      <w:r>
        <w:rPr>
          <w:rStyle w:val="2Exact"/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Источник водоснабжения для работающих – привозная вода.</w:t>
      </w:r>
    </w:p>
    <w:p w14:paraId="25A2CF1C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Проектными решениями по планируемому объекту не предусмотрены технологические процессы, а также использование технологического или иного оборудования, являющихся источниками образования сточных вод.  </w:t>
      </w:r>
    </w:p>
    <w:p w14:paraId="71F028FB" w14:textId="77777777" w:rsidR="003F456D" w:rsidRDefault="00000000">
      <w:pPr>
        <w:pStyle w:val="affb"/>
        <w:spacing w:before="0" w:after="0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Сооружения проектируемого объекта относятся к линейной и транспортной инфраструктуре магистральных нефтепроводов, размещаются за границей территории промышленного предприятия, для которого ТНПА регламентирован сбор и очистка поверхностных сточных вод. Проектируемые сооружения не имеют ограждений территорий и не требуют организованного сбора и отведения дождевых и талых вод (не относятся к сточным водам). Проектируемые сооружения не образуют источники загрязнения поверхностных и подземные вод. Расчет объемов поверхностного стока и устройство системы водоотведения с очистными сооружениями проектными решениями не предусматривается. </w:t>
      </w:r>
    </w:p>
    <w:p w14:paraId="25610DC9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</w:rPr>
        <w:t>Для хозяйственно-бытовых сточных вод планируется установка биотуалета, с последующей откачкой и вывозом стоков по договору со специализированной организацией.</w:t>
      </w:r>
    </w:p>
    <w:p w14:paraId="175AA161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Изменение гидрологического режима территории планируемых работ в процессе строительства и эксплуатации объекта также не прогнозируется. Отсутствие на территории объекта водных объектов исключает развитие процессов, вызывающих изменение их режима и загрязнение.</w:t>
      </w:r>
    </w:p>
    <w:p w14:paraId="0AEDB30D" w14:textId="77777777" w:rsidR="003F456D" w:rsidRDefault="00000000">
      <w:pPr>
        <w:rPr>
          <w:sz w:val="28"/>
          <w:szCs w:val="28"/>
          <w:lang w:eastAsia="ru-RU"/>
        </w:rPr>
      </w:pPr>
      <w:r>
        <w:rPr>
          <w:rFonts w:hint="eastAsia"/>
          <w:sz w:val="28"/>
          <w:szCs w:val="28"/>
          <w:lang w:eastAsia="ru-RU"/>
        </w:rPr>
        <w:lastRenderedPageBreak/>
        <w:t>Таким образом, строительные</w:t>
      </w:r>
      <w:r>
        <w:rPr>
          <w:sz w:val="28"/>
          <w:szCs w:val="28"/>
          <w:lang w:eastAsia="ru-RU"/>
        </w:rPr>
        <w:t xml:space="preserve"> </w:t>
      </w:r>
      <w:r>
        <w:rPr>
          <w:rFonts w:hint="eastAsia"/>
          <w:sz w:val="28"/>
          <w:szCs w:val="28"/>
          <w:lang w:eastAsia="ru-RU"/>
        </w:rPr>
        <w:t>работы</w:t>
      </w:r>
      <w:r>
        <w:rPr>
          <w:sz w:val="28"/>
          <w:szCs w:val="28"/>
          <w:lang w:eastAsia="ru-RU"/>
        </w:rPr>
        <w:t xml:space="preserve"> могут произвести </w:t>
      </w:r>
      <w:r>
        <w:rPr>
          <w:rFonts w:hint="eastAsia"/>
          <w:sz w:val="28"/>
          <w:szCs w:val="28"/>
          <w:lang w:eastAsia="ru-RU"/>
        </w:rPr>
        <w:t>лишь</w:t>
      </w:r>
      <w:r>
        <w:rPr>
          <w:sz w:val="28"/>
          <w:szCs w:val="28"/>
          <w:lang w:eastAsia="ru-RU"/>
        </w:rPr>
        <w:t xml:space="preserve"> минимальные </w:t>
      </w:r>
      <w:r>
        <w:rPr>
          <w:rFonts w:hint="eastAsia"/>
          <w:sz w:val="28"/>
          <w:szCs w:val="28"/>
          <w:lang w:eastAsia="ru-RU"/>
        </w:rPr>
        <w:t>и</w:t>
      </w:r>
      <w:r>
        <w:rPr>
          <w:sz w:val="28"/>
          <w:szCs w:val="28"/>
          <w:lang w:eastAsia="ru-RU"/>
        </w:rPr>
        <w:t xml:space="preserve"> </w:t>
      </w:r>
      <w:r>
        <w:rPr>
          <w:rFonts w:hint="eastAsia"/>
          <w:sz w:val="28"/>
          <w:szCs w:val="28"/>
          <w:lang w:eastAsia="ru-RU"/>
        </w:rPr>
        <w:t>кратковременные</w:t>
      </w:r>
      <w:r>
        <w:rPr>
          <w:sz w:val="28"/>
          <w:szCs w:val="28"/>
          <w:lang w:eastAsia="ru-RU"/>
        </w:rPr>
        <w:t xml:space="preserve"> </w:t>
      </w:r>
      <w:r>
        <w:rPr>
          <w:rFonts w:hint="eastAsia"/>
          <w:sz w:val="28"/>
          <w:szCs w:val="28"/>
          <w:lang w:eastAsia="ru-RU"/>
        </w:rPr>
        <w:t>негативные</w:t>
      </w:r>
      <w:r>
        <w:rPr>
          <w:sz w:val="28"/>
          <w:szCs w:val="28"/>
          <w:lang w:eastAsia="ru-RU"/>
        </w:rPr>
        <w:t xml:space="preserve"> </w:t>
      </w:r>
      <w:r>
        <w:rPr>
          <w:rFonts w:hint="eastAsia"/>
          <w:sz w:val="28"/>
          <w:szCs w:val="28"/>
          <w:lang w:eastAsia="ru-RU"/>
        </w:rPr>
        <w:t>воздействия</w:t>
      </w:r>
      <w:r>
        <w:rPr>
          <w:sz w:val="28"/>
          <w:szCs w:val="28"/>
          <w:lang w:eastAsia="ru-RU"/>
        </w:rPr>
        <w:t xml:space="preserve"> на водную среду, которые при выполнении всех проектных решений будут незначительны и сведены к минимуму.</w:t>
      </w:r>
    </w:p>
    <w:p w14:paraId="5BFA9EA9" w14:textId="77777777" w:rsidR="003F456D" w:rsidRDefault="00000000">
      <w:pPr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Воздействие проектируемого объекта на водную среду в период эксплуатации магистрального нефтепровода в штатном режиме отсутствует. </w:t>
      </w:r>
    </w:p>
    <w:p w14:paraId="38A5A84A" w14:textId="77777777" w:rsidR="003F456D" w:rsidRDefault="003F456D">
      <w:pPr>
        <w:rPr>
          <w:b/>
          <w:color w:val="000000" w:themeColor="text1"/>
          <w:sz w:val="28"/>
          <w:szCs w:val="28"/>
        </w:rPr>
      </w:pPr>
    </w:p>
    <w:p w14:paraId="4635F221" w14:textId="77777777" w:rsidR="003F456D" w:rsidRDefault="00000000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4.4  Воздействие на геологическую  среду</w:t>
      </w:r>
    </w:p>
    <w:p w14:paraId="1E96AE43" w14:textId="77777777" w:rsidR="003F456D" w:rsidRDefault="00000000">
      <w:pPr>
        <w:spacing w:before="360" w:after="24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Значимого воздействия проектируемого объекта на геологическую среду (при его строительстве и эксплуатации) не прогнозируется.  </w:t>
      </w:r>
    </w:p>
    <w:p w14:paraId="15A804C1" w14:textId="77777777" w:rsidR="003F456D" w:rsidRDefault="00000000">
      <w:pPr>
        <w:spacing w:before="480" w:after="24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4.5 Образование отходов</w:t>
      </w:r>
    </w:p>
    <w:p w14:paraId="69CB0D5E" w14:textId="77777777" w:rsidR="003F456D" w:rsidRDefault="00000000">
      <w:pPr>
        <w:spacing w:after="240"/>
        <w:rPr>
          <w:sz w:val="28"/>
          <w:szCs w:val="28"/>
        </w:rPr>
      </w:pPr>
      <w:r>
        <w:rPr>
          <w:sz w:val="28"/>
          <w:szCs w:val="28"/>
        </w:rPr>
        <w:t>Образование отходов на участках планируемой деятельности будет происходить в период проведения строительно-монтажных работ.</w:t>
      </w:r>
    </w:p>
    <w:p w14:paraId="2DCCC443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В период эксплуатации объекта все отходы, образующиеся после проведения регламентных работ по обслуживанию оборудования, а также уборки </w:t>
      </w:r>
      <w:r>
        <w:rPr>
          <w:rFonts w:ascii="Aptos" w:hAnsi="Aptos"/>
          <w:sz w:val="28"/>
          <w:szCs w:val="28"/>
        </w:rPr>
        <w:t>прилегающей территории и производственных помещений, перевозятся</w:t>
      </w:r>
      <w:r>
        <w:rPr>
          <w:sz w:val="28"/>
          <w:szCs w:val="28"/>
        </w:rPr>
        <w:t xml:space="preserve"> на территорию подразделения НПС «Горки» филиала ЛПДС «Полоцк» для их временного хранения в санкционированных местах, определенных Инструкцией по обращению с отходами производства</w:t>
      </w:r>
      <w:r>
        <w:t>.</w:t>
      </w:r>
      <w:r>
        <w:rPr>
          <w:sz w:val="28"/>
          <w:szCs w:val="28"/>
        </w:rPr>
        <w:t xml:space="preserve"> На территории планируемого объекта модернизации места сбора и временного хранения отходов не предусмотрены.</w:t>
      </w:r>
    </w:p>
    <w:p w14:paraId="23921482" w14:textId="77777777" w:rsidR="003F456D" w:rsidRDefault="00000000">
      <w:pPr>
        <w:spacing w:before="240" w:after="120"/>
        <w:rPr>
          <w:i/>
          <w:sz w:val="28"/>
          <w:szCs w:val="28"/>
        </w:rPr>
      </w:pPr>
      <w:r>
        <w:rPr>
          <w:i/>
          <w:sz w:val="28"/>
          <w:szCs w:val="28"/>
        </w:rPr>
        <w:t>Требования в сфере обращения с отходами производства</w:t>
      </w:r>
    </w:p>
    <w:p w14:paraId="362994B8" w14:textId="77777777" w:rsidR="003F456D" w:rsidRDefault="00000000">
      <w:pPr>
        <w:spacing w:after="120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Образующиеся отходы подлежат раздельному сбору и своевременному удалению с площадки строительства. Периодичность вывоза зависит от класса </w:t>
      </w:r>
      <w:r>
        <w:rPr>
          <w:color w:val="000000" w:themeColor="text1"/>
          <w:sz w:val="28"/>
          <w:szCs w:val="28"/>
        </w:rPr>
        <w:t>опасности, их физико-химических свойств, емкости и места установки контейнеров для временного хранения отходов, норм предельного накопления отходов, техники безопасности, взрыво- и пожароопасности отходов.</w:t>
      </w:r>
    </w:p>
    <w:p w14:paraId="743B3A58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  <w:lang w:bidi="ru-RU"/>
        </w:rPr>
        <w:t>Обращение с отходами на территории производства работ должно осуществляться в полном соответствии с инструкцией по обращению с отходами производства строительной организации, выполняющей эти работы, а также договоров со специализированными организациями.</w:t>
      </w:r>
    </w:p>
    <w:p w14:paraId="1F3A4A91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Ежедневно по окончании работ, и после завершения всех работ, отходы должны быть собраны в местах временного хранения отходов на территории строительной площадки указанных на стройгенплане. Оборудование и материалы, подлежащие демонтажу, передаются на склад для решения вопроса о повторном использовании.</w:t>
      </w:r>
    </w:p>
    <w:p w14:paraId="1A4B554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5712310B" w14:textId="77777777" w:rsidR="003F456D" w:rsidRDefault="00000000">
      <w:pPr>
        <w:spacing w:after="120"/>
        <w:rPr>
          <w:i/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</w:rPr>
        <w:lastRenderedPageBreak/>
        <w:t>Виды и количество отходов, образующихся при модернизации объекта</w:t>
      </w:r>
    </w:p>
    <w:p w14:paraId="6FF0670F" w14:textId="77777777" w:rsidR="003F456D" w:rsidRDefault="00000000">
      <w:pPr>
        <w:spacing w:after="120"/>
        <w:rPr>
          <w:sz w:val="28"/>
          <w:szCs w:val="28"/>
        </w:rPr>
      </w:pPr>
      <w:r>
        <w:rPr>
          <w:sz w:val="28"/>
          <w:szCs w:val="28"/>
        </w:rPr>
        <w:t xml:space="preserve">При проведении строительно-монтажных работ предполагается образование следующих видов отходов:  </w:t>
      </w:r>
    </w:p>
    <w:p w14:paraId="74AE9226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1. </w:t>
      </w:r>
      <w:r>
        <w:rPr>
          <w:sz w:val="28"/>
          <w:szCs w:val="28"/>
          <w:u w:val="single"/>
        </w:rPr>
        <w:t>Отходы корчевания пней (код 1730300, класс опасности - неопасные)</w:t>
      </w:r>
    </w:p>
    <w:p w14:paraId="6829A4A1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 xml:space="preserve">Производство: расчистка площадей от растительности </w:t>
      </w:r>
    </w:p>
    <w:p w14:paraId="209D92D3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Общее количество отходов составит: 189,71 т.</w:t>
      </w:r>
    </w:p>
    <w:p w14:paraId="5816766D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2. </w:t>
      </w:r>
      <w:r>
        <w:rPr>
          <w:sz w:val="28"/>
          <w:szCs w:val="28"/>
          <w:u w:val="single"/>
        </w:rPr>
        <w:t>Сучья, ветви, вершины (код 1730200, класс опасности - неопасные)</w:t>
      </w:r>
    </w:p>
    <w:p w14:paraId="70CA2244" w14:textId="77777777" w:rsidR="003F456D" w:rsidRDefault="00000000">
      <w:pPr>
        <w:spacing w:before="60"/>
        <w:rPr>
          <w:i/>
          <w:sz w:val="28"/>
          <w:szCs w:val="28"/>
        </w:rPr>
      </w:pPr>
      <w:r>
        <w:rPr>
          <w:sz w:val="28"/>
          <w:szCs w:val="28"/>
        </w:rPr>
        <w:t>Производство: расчистка площадей от растительности.</w:t>
      </w:r>
    </w:p>
    <w:p w14:paraId="15916F69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Общее количество отходов составит: 293,89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>т.</w:t>
      </w:r>
    </w:p>
    <w:p w14:paraId="076BC76B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>
        <w:rPr>
          <w:sz w:val="28"/>
          <w:szCs w:val="28"/>
          <w:u w:val="single"/>
        </w:rPr>
        <w:t>Отходы рубероида (код 1870500, 4-й класс опасности)</w:t>
      </w:r>
      <w:r>
        <w:rPr>
          <w:sz w:val="28"/>
          <w:szCs w:val="28"/>
        </w:rPr>
        <w:t>.</w:t>
      </w:r>
    </w:p>
    <w:p w14:paraId="4CCE1728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Производство: демонтаж существующих сооружений</w:t>
      </w:r>
    </w:p>
    <w:p w14:paraId="195B37B8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Общее количество отходов составит: 0,18 т.</w:t>
      </w:r>
    </w:p>
    <w:p w14:paraId="5B754DAE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>
        <w:rPr>
          <w:sz w:val="28"/>
          <w:szCs w:val="28"/>
          <w:u w:val="single"/>
        </w:rPr>
        <w:t>Бой кирпича силикатного (код 3144206, 4-й класс опасности)</w:t>
      </w:r>
      <w:r>
        <w:rPr>
          <w:sz w:val="28"/>
          <w:szCs w:val="28"/>
        </w:rPr>
        <w:t>.</w:t>
      </w:r>
    </w:p>
    <w:p w14:paraId="3E32031F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Производство: демонтаж существующих сооружений</w:t>
      </w:r>
    </w:p>
    <w:p w14:paraId="1FAEA038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Общее количество отходов составит: 80,85 т.</w:t>
      </w:r>
    </w:p>
    <w:p w14:paraId="094543A9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>
        <w:rPr>
          <w:sz w:val="28"/>
          <w:szCs w:val="28"/>
          <w:u w:val="single"/>
        </w:rPr>
        <w:t>Древесные отходы строительства (код 1720200, 4-й класс опасности)</w:t>
      </w:r>
      <w:r>
        <w:rPr>
          <w:sz w:val="28"/>
          <w:szCs w:val="28"/>
        </w:rPr>
        <w:t>.</w:t>
      </w:r>
    </w:p>
    <w:p w14:paraId="41417087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Производство: демонтаж существующих сооружений</w:t>
      </w:r>
    </w:p>
    <w:p w14:paraId="0686C57C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Общее количество отходов составит: 0,08 т.</w:t>
      </w:r>
    </w:p>
    <w:p w14:paraId="7B52E2BC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>
        <w:rPr>
          <w:sz w:val="28"/>
          <w:szCs w:val="28"/>
          <w:u w:val="single"/>
        </w:rPr>
        <w:t>Бой железобетонных изделий (код 3142708, класс опасности - неопасные)</w:t>
      </w:r>
      <w:r>
        <w:rPr>
          <w:sz w:val="28"/>
          <w:szCs w:val="28"/>
        </w:rPr>
        <w:t>.</w:t>
      </w:r>
    </w:p>
    <w:p w14:paraId="35D14B72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Производство: демонтаж ж/б плит</w:t>
      </w:r>
    </w:p>
    <w:p w14:paraId="394825B6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Общее количество отходов составит: 31,84 т.</w:t>
      </w:r>
    </w:p>
    <w:p w14:paraId="1FDB9408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>
        <w:rPr>
          <w:sz w:val="28"/>
          <w:szCs w:val="28"/>
          <w:u w:val="single"/>
        </w:rPr>
        <w:t>Отходы бетона (код 3142701, класс опасности - неопасные)</w:t>
      </w:r>
      <w:r>
        <w:rPr>
          <w:sz w:val="28"/>
          <w:szCs w:val="28"/>
        </w:rPr>
        <w:t>.</w:t>
      </w:r>
    </w:p>
    <w:p w14:paraId="45CAB360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Производство: демонтаж зданий</w:t>
      </w:r>
    </w:p>
    <w:p w14:paraId="0C5033C2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Общее количество отходов составит: 94,45 т.</w:t>
      </w:r>
    </w:p>
    <w:p w14:paraId="7BDE50B2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>
        <w:rPr>
          <w:sz w:val="28"/>
          <w:szCs w:val="28"/>
          <w:u w:val="single"/>
        </w:rPr>
        <w:t>Отходы производства, подобные отходам жизнедеятельности населения (код 9120400, класс опасности - неопасные)</w:t>
      </w:r>
      <w:r>
        <w:rPr>
          <w:sz w:val="28"/>
          <w:szCs w:val="28"/>
        </w:rPr>
        <w:t xml:space="preserve">. </w:t>
      </w:r>
    </w:p>
    <w:p w14:paraId="1ACAB7D9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Производство: хозяйственно-бытовые нужды работающих.</w:t>
      </w:r>
    </w:p>
    <w:p w14:paraId="6DFBCAFC" w14:textId="77777777" w:rsidR="003F456D" w:rsidRDefault="00000000">
      <w:pPr>
        <w:spacing w:before="60"/>
        <w:rPr>
          <w:sz w:val="28"/>
          <w:szCs w:val="28"/>
        </w:rPr>
      </w:pPr>
      <w:r>
        <w:rPr>
          <w:sz w:val="28"/>
          <w:szCs w:val="28"/>
        </w:rPr>
        <w:t>Общее количество отходов составит: 1,19 т.</w:t>
      </w:r>
    </w:p>
    <w:p w14:paraId="6FA70680" w14:textId="77777777" w:rsidR="003F456D" w:rsidRDefault="00000000">
      <w:pPr>
        <w:spacing w:before="240" w:after="120"/>
        <w:rPr>
          <w:i/>
          <w:sz w:val="28"/>
          <w:szCs w:val="28"/>
        </w:rPr>
      </w:pPr>
      <w:r>
        <w:rPr>
          <w:i/>
          <w:sz w:val="28"/>
          <w:szCs w:val="28"/>
        </w:rPr>
        <w:t>Предложения по обращению с отходами производства</w:t>
      </w:r>
    </w:p>
    <w:p w14:paraId="75B15E7F" w14:textId="77777777" w:rsidR="003F456D" w:rsidRDefault="00000000">
      <w:pPr>
        <w:shd w:val="clear" w:color="auto" w:fill="FFFFFF"/>
        <w:ind w:right="-1"/>
        <w:rPr>
          <w:sz w:val="28"/>
          <w:szCs w:val="28"/>
        </w:rPr>
      </w:pPr>
      <w:r>
        <w:rPr>
          <w:sz w:val="28"/>
          <w:szCs w:val="28"/>
        </w:rPr>
        <w:t>Перечень отходов (в соответствии общегосударственным классификатором отходов, образующихся в Республике Беларусь (ОКО РБ)), их количество и проектные решения по их дальнейшему обращению для каждой очереди строительства объекта представлены в таблице 4.1.</w:t>
      </w:r>
    </w:p>
    <w:p w14:paraId="30833409" w14:textId="77777777" w:rsidR="003F456D" w:rsidRDefault="00000000">
      <w:pPr>
        <w:ind w:firstLine="708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Окончательный объем и количество отходов, оставшихся после выполнения демонтажных и строительно-монтажных работ, уточняется строительной организацией по месту производства работ. Образующиеся на строительных площадках отходы подлежат передаче на повторное использование или захоронение, согласно </w:t>
      </w:r>
      <w:r>
        <w:rPr>
          <w:sz w:val="28"/>
          <w:szCs w:val="28"/>
          <w:lang w:bidi="ru-RU"/>
        </w:rPr>
        <w:lastRenderedPageBreak/>
        <w:t>инструкции по обращению с отходами производства строительной организации, выполняющей строительно-монтажные работы. Информация по объектам использования данных видов отходов будет уточняться после проведения тендера. Выбор организации, осуществляющей обращение с отходами, проводится в соответствии с единым реестром объектов по использованию отходов.</w:t>
      </w:r>
    </w:p>
    <w:p w14:paraId="34700786" w14:textId="77777777" w:rsidR="003F456D" w:rsidRDefault="00000000">
      <w:pPr>
        <w:contextualSpacing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Оборудование и материалы, подлежащие демонтажу, передаются на склад для решения вопроса о повторном использовании. </w:t>
      </w:r>
    </w:p>
    <w:p w14:paraId="48DD79BE" w14:textId="77777777" w:rsidR="003F456D" w:rsidRDefault="00000000">
      <w:pPr>
        <w:spacing w:after="240"/>
        <w:rPr>
          <w:sz w:val="28"/>
          <w:szCs w:val="28"/>
        </w:rPr>
      </w:pPr>
      <w:r>
        <w:rPr>
          <w:sz w:val="28"/>
          <w:szCs w:val="28"/>
        </w:rPr>
        <w:t>Таблица 4.1 – Общее количество образующихся отходов при строительстве объекта и предложения по их дальнейшему обращению</w:t>
      </w:r>
    </w:p>
    <w:tbl>
      <w:tblPr>
        <w:tblW w:w="917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20" w:firstRow="1" w:lastRow="0" w:firstColumn="0" w:lastColumn="0" w:noHBand="0" w:noVBand="0"/>
      </w:tblPr>
      <w:tblGrid>
        <w:gridCol w:w="2127"/>
        <w:gridCol w:w="1304"/>
        <w:gridCol w:w="1134"/>
        <w:gridCol w:w="681"/>
        <w:gridCol w:w="992"/>
        <w:gridCol w:w="2937"/>
      </w:tblGrid>
      <w:tr w:rsidR="003F456D" w14:paraId="43301A76" w14:textId="77777777">
        <w:trPr>
          <w:trHeight w:val="1082"/>
          <w:tblHeader/>
        </w:trPr>
        <w:tc>
          <w:tcPr>
            <w:tcW w:w="2127" w:type="dxa"/>
            <w:vAlign w:val="center"/>
          </w:tcPr>
          <w:p w14:paraId="73945499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Наименование  производственных отходов</w:t>
            </w:r>
          </w:p>
        </w:tc>
        <w:tc>
          <w:tcPr>
            <w:tcW w:w="1304" w:type="dxa"/>
            <w:vAlign w:val="center"/>
          </w:tcPr>
          <w:p w14:paraId="1C7E64F9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Класс опасности (токсичности)</w:t>
            </w:r>
          </w:p>
        </w:tc>
        <w:tc>
          <w:tcPr>
            <w:tcW w:w="1134" w:type="dxa"/>
            <w:vAlign w:val="center"/>
          </w:tcPr>
          <w:p w14:paraId="37F473C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Код  </w:t>
            </w:r>
          </w:p>
          <w:p w14:paraId="380B8D63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отхода</w:t>
            </w:r>
          </w:p>
        </w:tc>
        <w:tc>
          <w:tcPr>
            <w:tcW w:w="681" w:type="dxa"/>
            <w:vAlign w:val="center"/>
          </w:tcPr>
          <w:p w14:paraId="2E3BE9DB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Ед. изм.</w:t>
            </w:r>
          </w:p>
        </w:tc>
        <w:tc>
          <w:tcPr>
            <w:tcW w:w="992" w:type="dxa"/>
            <w:vAlign w:val="center"/>
          </w:tcPr>
          <w:p w14:paraId="4B8736B2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</w:t>
            </w:r>
          </w:p>
        </w:tc>
        <w:tc>
          <w:tcPr>
            <w:tcW w:w="2937" w:type="dxa"/>
            <w:vAlign w:val="center"/>
          </w:tcPr>
          <w:p w14:paraId="1D4A371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Способ утилизации*</w:t>
            </w:r>
          </w:p>
        </w:tc>
      </w:tr>
      <w:tr w:rsidR="003F456D" w14:paraId="1E08F046" w14:textId="77777777">
        <w:trPr>
          <w:trHeight w:val="740"/>
        </w:trPr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14:paraId="2774080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Отходы</w:t>
            </w:r>
          </w:p>
          <w:p w14:paraId="29656C68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корчевания пней</w:t>
            </w:r>
          </w:p>
        </w:tc>
        <w:tc>
          <w:tcPr>
            <w:tcW w:w="1304" w:type="dxa"/>
            <w:vAlign w:val="center"/>
          </w:tcPr>
          <w:p w14:paraId="32FCA68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неопасные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D4D3B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1730300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88F2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87FEB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189,71</w:t>
            </w:r>
          </w:p>
        </w:tc>
        <w:tc>
          <w:tcPr>
            <w:tcW w:w="29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2502F6A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Передается на использование в «ЧТУП </w:t>
            </w:r>
          </w:p>
          <w:p w14:paraId="6937D590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«Регионагрогарант», или в другую организацию по использованию данного вида отхода.</w:t>
            </w:r>
          </w:p>
        </w:tc>
      </w:tr>
      <w:tr w:rsidR="003F456D" w14:paraId="0E51B6BF" w14:textId="77777777">
        <w:trPr>
          <w:trHeight w:val="199"/>
        </w:trPr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14:paraId="57F663A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Сучья, ветви, </w:t>
            </w:r>
          </w:p>
          <w:p w14:paraId="225AD12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вершины</w:t>
            </w:r>
          </w:p>
        </w:tc>
        <w:tc>
          <w:tcPr>
            <w:tcW w:w="1304" w:type="dxa"/>
            <w:vAlign w:val="center"/>
          </w:tcPr>
          <w:p w14:paraId="111738F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неопасные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1F7A2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1730200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B5E4C1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5B752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293,89</w:t>
            </w:r>
          </w:p>
        </w:tc>
        <w:tc>
          <w:tcPr>
            <w:tcW w:w="29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6C49D" w14:textId="77777777" w:rsidR="003F456D" w:rsidRDefault="003F456D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3F456D" w14:paraId="30FAB5F3" w14:textId="77777777">
        <w:trPr>
          <w:trHeight w:val="199"/>
        </w:trPr>
        <w:tc>
          <w:tcPr>
            <w:tcW w:w="2127" w:type="dxa"/>
            <w:vAlign w:val="center"/>
          </w:tcPr>
          <w:p w14:paraId="6FDC6CAA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Отходы</w:t>
            </w:r>
          </w:p>
          <w:p w14:paraId="7641A732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рубероида</w:t>
            </w:r>
          </w:p>
        </w:tc>
        <w:tc>
          <w:tcPr>
            <w:tcW w:w="1304" w:type="dxa"/>
            <w:vAlign w:val="center"/>
          </w:tcPr>
          <w:p w14:paraId="4FB829AA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4-й класс  </w:t>
            </w:r>
          </w:p>
        </w:tc>
        <w:tc>
          <w:tcPr>
            <w:tcW w:w="1134" w:type="dxa"/>
            <w:vAlign w:val="center"/>
          </w:tcPr>
          <w:p w14:paraId="67234C60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1870500</w:t>
            </w:r>
          </w:p>
        </w:tc>
        <w:tc>
          <w:tcPr>
            <w:tcW w:w="681" w:type="dxa"/>
            <w:vAlign w:val="center"/>
          </w:tcPr>
          <w:p w14:paraId="5035F51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992" w:type="dxa"/>
            <w:vAlign w:val="center"/>
          </w:tcPr>
          <w:p w14:paraId="41092523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0,18</w:t>
            </w:r>
          </w:p>
        </w:tc>
        <w:tc>
          <w:tcPr>
            <w:tcW w:w="2937" w:type="dxa"/>
            <w:vAlign w:val="center"/>
          </w:tcPr>
          <w:p w14:paraId="16E2941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Передается на использование в «ЧТУП</w:t>
            </w:r>
          </w:p>
          <w:p w14:paraId="0D592C07" w14:textId="77777777" w:rsidR="003F456D" w:rsidRDefault="00000000">
            <w:pPr>
              <w:ind w:firstLine="0"/>
              <w:contextualSpacing/>
              <w:jc w:val="center"/>
              <w:rPr>
                <w:lang w:eastAsia="ru-RU"/>
              </w:rPr>
            </w:pPr>
            <w:r>
              <w:rPr>
                <w:sz w:val="24"/>
                <w:szCs w:val="24"/>
              </w:rPr>
              <w:t>«Регионагрогарант», или в другую организацию по использованию данного вида отхода.</w:t>
            </w:r>
          </w:p>
        </w:tc>
      </w:tr>
      <w:tr w:rsidR="003F456D" w14:paraId="0DB785F3" w14:textId="77777777">
        <w:trPr>
          <w:trHeight w:val="199"/>
        </w:trPr>
        <w:tc>
          <w:tcPr>
            <w:tcW w:w="2127" w:type="dxa"/>
            <w:vAlign w:val="center"/>
          </w:tcPr>
          <w:p w14:paraId="1D2307F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Бой кирпича</w:t>
            </w:r>
          </w:p>
          <w:p w14:paraId="63F55CA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 силикатного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06F4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4-й класс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9ACE4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3144206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A8635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BA839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80,85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16E0B" w14:textId="77777777" w:rsidR="003F456D" w:rsidRDefault="00000000">
            <w:pPr>
              <w:ind w:firstLine="0"/>
              <w:contextualSpacing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Передается на использование в «ЧТУП «Регионагрогарант», или в другую организацию по использованию данного вида отхода.</w:t>
            </w:r>
          </w:p>
        </w:tc>
      </w:tr>
      <w:tr w:rsidR="003F456D" w14:paraId="52841C6D" w14:textId="77777777">
        <w:trPr>
          <w:trHeight w:val="199"/>
        </w:trPr>
        <w:tc>
          <w:tcPr>
            <w:tcW w:w="2127" w:type="dxa"/>
            <w:vAlign w:val="center"/>
          </w:tcPr>
          <w:p w14:paraId="549A689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Древесные             отходы                   строительства</w:t>
            </w:r>
          </w:p>
        </w:tc>
        <w:tc>
          <w:tcPr>
            <w:tcW w:w="1304" w:type="dxa"/>
            <w:vAlign w:val="center"/>
          </w:tcPr>
          <w:p w14:paraId="42ABFE64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4-й класс  </w:t>
            </w:r>
          </w:p>
        </w:tc>
        <w:tc>
          <w:tcPr>
            <w:tcW w:w="1134" w:type="dxa"/>
            <w:vAlign w:val="center"/>
          </w:tcPr>
          <w:p w14:paraId="5B4B1460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1720200</w:t>
            </w:r>
          </w:p>
        </w:tc>
        <w:tc>
          <w:tcPr>
            <w:tcW w:w="681" w:type="dxa"/>
            <w:vAlign w:val="center"/>
          </w:tcPr>
          <w:p w14:paraId="6A597CBE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992" w:type="dxa"/>
            <w:vAlign w:val="center"/>
          </w:tcPr>
          <w:p w14:paraId="06136503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2937" w:type="dxa"/>
            <w:vAlign w:val="center"/>
          </w:tcPr>
          <w:p w14:paraId="3116CB5A" w14:textId="77777777" w:rsidR="003F456D" w:rsidRDefault="00000000">
            <w:pPr>
              <w:ind w:firstLine="0"/>
              <w:contextualSpacing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Передается на использование в «ЧТУП «Регионагрогарант», или в другую организацию по использованию данного вида отхода.</w:t>
            </w:r>
          </w:p>
        </w:tc>
      </w:tr>
      <w:tr w:rsidR="003F456D" w14:paraId="4EFE5A01" w14:textId="77777777">
        <w:trPr>
          <w:trHeight w:val="103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36E8B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Бой железобетонных изделий 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4A863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неопасные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C81E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3142708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1687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2A33C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31,84</w:t>
            </w:r>
          </w:p>
        </w:tc>
        <w:tc>
          <w:tcPr>
            <w:tcW w:w="29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74CF922" w14:textId="77777777" w:rsidR="003F456D" w:rsidRDefault="00000000">
            <w:pPr>
              <w:spacing w:before="0"/>
              <w:ind w:firstLine="0"/>
              <w:jc w:val="center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Передается на использование в «ЧТУП «Регионагрогарант», или в другую организацию по использованию данного вида отхода.</w:t>
            </w:r>
          </w:p>
        </w:tc>
      </w:tr>
      <w:tr w:rsidR="003F456D" w14:paraId="2D5FEC76" w14:textId="77777777">
        <w:trPr>
          <w:trHeight w:val="987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FAB3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Отходы бетона 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E8F297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неопасные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F63D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3142707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733C3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979D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94,45</w:t>
            </w:r>
          </w:p>
        </w:tc>
        <w:tc>
          <w:tcPr>
            <w:tcW w:w="293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3D0DA" w14:textId="77777777" w:rsidR="003F456D" w:rsidRDefault="003F456D">
            <w:pPr>
              <w:spacing w:before="0"/>
              <w:ind w:firstLine="0"/>
              <w:jc w:val="center"/>
              <w:rPr>
                <w:color w:val="FF0000"/>
                <w:sz w:val="24"/>
                <w:szCs w:val="24"/>
              </w:rPr>
            </w:pPr>
          </w:p>
        </w:tc>
      </w:tr>
      <w:tr w:rsidR="003F456D" w14:paraId="6447F908" w14:textId="77777777">
        <w:trPr>
          <w:trHeight w:val="19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3FF41F8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Отходы производства, подобные отходам жизнедеятельности населения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292BA26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неопасные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1FC06F1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9120400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CA31BCD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86E668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1,19 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E6142AF" w14:textId="77777777" w:rsidR="003F456D" w:rsidRDefault="00000000">
            <w:pPr>
              <w:spacing w:before="0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Вывоз на захоронение на полигон ТКО, согласно полученному разрешению на захоронение отходов.</w:t>
            </w:r>
          </w:p>
        </w:tc>
      </w:tr>
    </w:tbl>
    <w:p w14:paraId="3829905B" w14:textId="77777777" w:rsidR="003F456D" w:rsidRDefault="00000000">
      <w:pPr>
        <w:shd w:val="clear" w:color="auto" w:fill="FFFFFF"/>
        <w:ind w:right="-1"/>
        <w:rPr>
          <w:sz w:val="28"/>
          <w:szCs w:val="28"/>
        </w:rPr>
      </w:pPr>
      <w:r>
        <w:rPr>
          <w:sz w:val="28"/>
          <w:szCs w:val="28"/>
        </w:rPr>
        <w:lastRenderedPageBreak/>
        <w:t>* - способы утилизации отходов и организации, оказывающие услуги по утилизации отходов могут быть изменены с учетом действующего в Республике Беларусь «Реестра объектов по использованию, обезвреживанию, захоронению и хранению отходов».</w:t>
      </w:r>
    </w:p>
    <w:p w14:paraId="2D93D4D7" w14:textId="77777777" w:rsidR="003F456D" w:rsidRDefault="00000000">
      <w:pPr>
        <w:spacing w:before="360" w:after="24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4.6 Воздействие на земельные ресурсы и почвенный покров</w:t>
      </w:r>
    </w:p>
    <w:p w14:paraId="1B591785" w14:textId="77777777" w:rsidR="003F456D" w:rsidRDefault="00000000">
      <w:pPr>
        <w:pStyle w:val="18"/>
        <w:shd w:val="clear" w:color="auto" w:fill="auto"/>
        <w:spacing w:before="0" w:line="240" w:lineRule="auto"/>
        <w:ind w:right="23" w:firstLine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Воздействие на земельные ресурсы при реализации планируемой деятельности связано, прежде всего, с возможными их нарушениями в процессе строительства, которые могут проявляться в следующем:</w:t>
      </w:r>
    </w:p>
    <w:p w14:paraId="43E813DF" w14:textId="77777777" w:rsidR="003F456D" w:rsidRDefault="00000000">
      <w:pPr>
        <w:pStyle w:val="18"/>
        <w:numPr>
          <w:ilvl w:val="0"/>
          <w:numId w:val="8"/>
        </w:numPr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изменении микрорельефа на территории при проведении планировочных работ;</w:t>
      </w:r>
    </w:p>
    <w:p w14:paraId="394F2196" w14:textId="77777777" w:rsidR="003F456D" w:rsidRDefault="00000000">
      <w:pPr>
        <w:pStyle w:val="18"/>
        <w:numPr>
          <w:ilvl w:val="0"/>
          <w:numId w:val="8"/>
        </w:numPr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разрушении почвенных горизонтов при снятии плодородного слоя;</w:t>
      </w:r>
    </w:p>
    <w:p w14:paraId="2BC84D96" w14:textId="77777777" w:rsidR="003F456D" w:rsidRDefault="00000000">
      <w:pPr>
        <w:pStyle w:val="18"/>
        <w:numPr>
          <w:ilvl w:val="0"/>
          <w:numId w:val="8"/>
        </w:numPr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перемешивании плодородного слоя с почвообразующей породой;</w:t>
      </w:r>
    </w:p>
    <w:p w14:paraId="3E554204" w14:textId="77777777" w:rsidR="003F456D" w:rsidRDefault="00000000">
      <w:pPr>
        <w:pStyle w:val="18"/>
        <w:numPr>
          <w:ilvl w:val="0"/>
          <w:numId w:val="8"/>
        </w:numPr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активизации экзогенных процессов на поверхности;</w:t>
      </w:r>
    </w:p>
    <w:p w14:paraId="67D27B14" w14:textId="77777777" w:rsidR="003F456D" w:rsidRDefault="00000000">
      <w:pPr>
        <w:pStyle w:val="18"/>
        <w:numPr>
          <w:ilvl w:val="0"/>
          <w:numId w:val="8"/>
        </w:numPr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уплотнении почв, изменении их водно-физических свойств;</w:t>
      </w:r>
    </w:p>
    <w:p w14:paraId="10C89020" w14:textId="77777777" w:rsidR="003F456D" w:rsidRDefault="00000000">
      <w:pPr>
        <w:pStyle w:val="18"/>
        <w:numPr>
          <w:ilvl w:val="0"/>
          <w:numId w:val="8"/>
        </w:numPr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загрязнении земель в районе строительной площадки и на прилегающей территории за счет пролива ГСМ;</w:t>
      </w:r>
    </w:p>
    <w:p w14:paraId="794DD7A4" w14:textId="77777777" w:rsidR="003F456D" w:rsidRDefault="00000000">
      <w:pPr>
        <w:pStyle w:val="18"/>
        <w:numPr>
          <w:ilvl w:val="0"/>
          <w:numId w:val="8"/>
        </w:numPr>
        <w:shd w:val="clear" w:color="auto" w:fill="auto"/>
        <w:spacing w:before="0" w:line="240" w:lineRule="auto"/>
        <w:ind w:right="23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выпадении на почву вредных веществ от выбросов машин и агрегатов.</w:t>
      </w:r>
    </w:p>
    <w:p w14:paraId="3A569B60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До начала строительных работ проектом предусматривается снятие плодородного слоя грунта, его сохранение для последующего использования на благоустройство и рекультивацию. </w:t>
      </w:r>
    </w:p>
    <w:p w14:paraId="279381D3" w14:textId="77777777" w:rsidR="003F456D" w:rsidRDefault="00000000">
      <w:pPr>
        <w:widowControl w:val="0"/>
        <w:ind w:firstLine="709"/>
        <w:rPr>
          <w:sz w:val="28"/>
          <w:szCs w:val="28"/>
        </w:rPr>
      </w:pPr>
      <w:r>
        <w:rPr>
          <w:color w:val="000000" w:themeColor="text1"/>
          <w:sz w:val="28"/>
          <w:szCs w:val="28"/>
          <w:lang w:eastAsia="ru-RU"/>
        </w:rPr>
        <w:t xml:space="preserve">Общее количество снимаемого плодородного слоя грунта составляет </w:t>
      </w:r>
      <w:r>
        <w:rPr>
          <w:b/>
          <w:sz w:val="28"/>
          <w:szCs w:val="28"/>
        </w:rPr>
        <w:t>5888,32 </w:t>
      </w:r>
      <w:r>
        <w:rPr>
          <w:sz w:val="28"/>
          <w:szCs w:val="28"/>
        </w:rPr>
        <w:t>м</w:t>
      </w:r>
      <w:r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.</w:t>
      </w:r>
    </w:p>
    <w:p w14:paraId="60E84E39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Плодородный слой укладывается в отвалы. Снятый плодородный слой в том же объеме повторно используется для обратного восстановления нарушенных в ходе строительства земель. </w:t>
      </w:r>
    </w:p>
    <w:p w14:paraId="4B0DC0FD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Снятие, транспортировка, хранение и обратное нанесение плодородного грунта выполняется методами, исключающими снижение его качественных показателей, а также его потерю при перемещениях. Потребность в плодородном грунте при восстановлении травяного покрова решается за счет перераспределения снятого плодородного грунта на участке производства работ.</w:t>
      </w:r>
    </w:p>
    <w:p w14:paraId="69B19368" w14:textId="77777777" w:rsidR="003F456D" w:rsidRDefault="00000000">
      <w:pPr>
        <w:shd w:val="clear" w:color="auto" w:fill="FFFFFF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eastAsia="ru-RU"/>
        </w:rPr>
        <w:t xml:space="preserve">Проектными решениями предусматривается рекультивация нарушенных в ходе строительных работ земель. </w:t>
      </w:r>
      <w:r>
        <w:rPr>
          <w:color w:val="000000" w:themeColor="text1"/>
          <w:sz w:val="28"/>
          <w:szCs w:val="28"/>
        </w:rPr>
        <w:t>После окончания строительно-монтажных работ земли, отводимые во временное пользование, возвращаются землепользователям.</w:t>
      </w:r>
    </w:p>
    <w:p w14:paraId="5C70F364" w14:textId="77777777" w:rsidR="003F456D" w:rsidRDefault="00000000">
      <w:pPr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>Рекультивация земель осуществляется в два последовательных этапа:</w:t>
      </w:r>
    </w:p>
    <w:p w14:paraId="743631C5" w14:textId="77777777" w:rsidR="003F456D" w:rsidRDefault="00000000">
      <w:pPr>
        <w:pStyle w:val="aff8"/>
        <w:numPr>
          <w:ilvl w:val="0"/>
          <w:numId w:val="11"/>
        </w:numPr>
        <w:rPr>
          <w:rFonts w:ascii="Times New Roman" w:hAnsi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/>
          <w:iCs/>
          <w:color w:val="000000" w:themeColor="text1"/>
          <w:sz w:val="28"/>
          <w:szCs w:val="28"/>
        </w:rPr>
        <w:t>технический;</w:t>
      </w:r>
    </w:p>
    <w:p w14:paraId="5E2048BA" w14:textId="77777777" w:rsidR="003F456D" w:rsidRDefault="00000000">
      <w:pPr>
        <w:pStyle w:val="aff8"/>
        <w:numPr>
          <w:ilvl w:val="0"/>
          <w:numId w:val="11"/>
        </w:numPr>
        <w:spacing w:after="120"/>
        <w:ind w:left="1281" w:hanging="357"/>
        <w:rPr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iCs/>
          <w:color w:val="000000" w:themeColor="text1"/>
          <w:sz w:val="28"/>
          <w:szCs w:val="28"/>
        </w:rPr>
        <w:t>биологический</w:t>
      </w:r>
      <w:r>
        <w:rPr>
          <w:color w:val="000000" w:themeColor="text1"/>
          <w:sz w:val="28"/>
          <w:szCs w:val="28"/>
          <w:lang w:eastAsia="ru-RU"/>
        </w:rPr>
        <w:t>.</w:t>
      </w:r>
    </w:p>
    <w:p w14:paraId="1792F2A5" w14:textId="77777777" w:rsidR="003F456D" w:rsidRDefault="00000000">
      <w:pPr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>Технический этап рекультивации земель включает работы по уборке наружного оборудования, агрегатов, строительного мусора, демонтажу временных со</w:t>
      </w:r>
      <w:r>
        <w:rPr>
          <w:color w:val="000000" w:themeColor="text1"/>
          <w:sz w:val="28"/>
          <w:szCs w:val="28"/>
          <w:lang w:eastAsia="ru-RU"/>
        </w:rPr>
        <w:lastRenderedPageBreak/>
        <w:t>оружений, ликвидации загрязненного горюче-смазочными материалами, флюидами почвогрунта, засыпке траншей, канав, неровностей, выполнению мероприятий по предотвращению эрозии и развитию экзогенных процессов, планировке поверхности, нанесению плодородного слоя.</w:t>
      </w:r>
    </w:p>
    <w:p w14:paraId="7B736D11" w14:textId="77777777" w:rsidR="003F456D" w:rsidRDefault="00000000">
      <w:pPr>
        <w:rPr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Этап биологической рекультивации земель проводит в течение 3–5 лет землепользователь или специальная организация за счет средств заказчика. Биологический этап рекультивации включает комплекс агротехнических и фито-мелиоративных мероприятий, типичных для конкретной почвенно-климатической </w:t>
      </w:r>
      <w:r>
        <w:rPr>
          <w:sz w:val="28"/>
          <w:szCs w:val="28"/>
          <w:lang w:eastAsia="ru-RU"/>
        </w:rPr>
        <w:t>зоны.</w:t>
      </w:r>
    </w:p>
    <w:p w14:paraId="162C302C" w14:textId="77777777" w:rsidR="003F456D" w:rsidRDefault="00000000">
      <w:pPr>
        <w:spacing w:before="144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 зависимости от намечаемого использования рекультивируемых земель планируют следующие виды биологической рекультивации:</w:t>
      </w:r>
    </w:p>
    <w:p w14:paraId="3840B95D" w14:textId="77777777" w:rsidR="003F456D" w:rsidRDefault="00000000">
      <w:pPr>
        <w:pStyle w:val="aff8"/>
        <w:numPr>
          <w:ilvl w:val="0"/>
          <w:numId w:val="12"/>
        </w:numPr>
        <w:spacing w:before="144" w:after="0"/>
        <w:ind w:left="714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рекультивация  для пахотных  и улучшенных луговых земель;</w:t>
      </w:r>
    </w:p>
    <w:p w14:paraId="2613F329" w14:textId="77777777" w:rsidR="003F456D" w:rsidRDefault="00000000">
      <w:pPr>
        <w:pStyle w:val="aff8"/>
        <w:numPr>
          <w:ilvl w:val="0"/>
          <w:numId w:val="12"/>
        </w:numPr>
        <w:spacing w:before="144" w:after="0"/>
        <w:ind w:left="714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рекультивация  для  естественных луговых земель.</w:t>
      </w:r>
    </w:p>
    <w:p w14:paraId="66644595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Рекультивированные земли передаются землепользователю для использования земель по основному назначению по акту приемки-передачи земельного, утверждаемому уполномоченным органом.</w:t>
      </w:r>
    </w:p>
    <w:p w14:paraId="2FCE4F3B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Приемка-передача земель основному землепользователю проводится комиссией, назначаемой органами местного самоуправления из числа представителей местной власти и уполномоченных органов в области охраны и использования земельных ресурсов, руководителей сельскохозяйственных организаций и других специалистов.</w:t>
      </w:r>
    </w:p>
    <w:p w14:paraId="18C245B4" w14:textId="77777777" w:rsidR="003F456D" w:rsidRDefault="00000000">
      <w:pPr>
        <w:spacing w:before="360" w:after="24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4.7 Воздействие на растительный и животный мир</w:t>
      </w:r>
    </w:p>
    <w:p w14:paraId="6FF8D7DD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Воздействие на растительный мир и животный мир при реализации планируемой деятельности возможно при проведении строительно-монтажных работ.</w:t>
      </w:r>
    </w:p>
    <w:p w14:paraId="387E3272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результате прямого воздействия строительных работ может произойти:</w:t>
      </w:r>
    </w:p>
    <w:p w14:paraId="5C620E50" w14:textId="77777777" w:rsidR="003F456D" w:rsidRDefault="00000000">
      <w:pPr>
        <w:pStyle w:val="aff8"/>
        <w:numPr>
          <w:ilvl w:val="0"/>
          <w:numId w:val="9"/>
        </w:numPr>
        <w:spacing w:after="0" w:line="240" w:lineRule="auto"/>
        <w:ind w:hanging="357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полное уничтожение растительности в процессе расчистки территории и снятия плодородного слоя почв;</w:t>
      </w:r>
    </w:p>
    <w:p w14:paraId="38CBF72B" w14:textId="77777777" w:rsidR="003F456D" w:rsidRDefault="00000000">
      <w:pPr>
        <w:pStyle w:val="aff8"/>
        <w:numPr>
          <w:ilvl w:val="0"/>
          <w:numId w:val="9"/>
        </w:numPr>
        <w:spacing w:line="24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повреждение растительности вдоль дорог, на площадках складирования оборудования, строительного мусора, порубочных остатков.</w:t>
      </w:r>
    </w:p>
    <w:p w14:paraId="03D5F9E0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Наиболее значимыми формами проявления воздействия на животный мир при реализации планируемой деятельности могут являться:</w:t>
      </w:r>
    </w:p>
    <w:p w14:paraId="42DFC444" w14:textId="77777777" w:rsidR="003F456D" w:rsidRDefault="00000000">
      <w:pPr>
        <w:pStyle w:val="aff8"/>
        <w:numPr>
          <w:ilvl w:val="0"/>
          <w:numId w:val="9"/>
        </w:numPr>
        <w:spacing w:line="24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фактор беспокойства (увеличение шумового фона; увеличение частоты движения транспортных средств и строительной техники; увеличение людности и т.п.);</w:t>
      </w:r>
    </w:p>
    <w:p w14:paraId="1D793FE5" w14:textId="77777777" w:rsidR="003F456D" w:rsidRDefault="00000000">
      <w:pPr>
        <w:pStyle w:val="aff8"/>
        <w:numPr>
          <w:ilvl w:val="0"/>
          <w:numId w:val="9"/>
        </w:numPr>
        <w:spacing w:after="120" w:line="240" w:lineRule="auto"/>
        <w:ind w:hanging="357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непосредственная гибель животных в результате проведения работ (под колесами техники);</w:t>
      </w:r>
    </w:p>
    <w:p w14:paraId="4F94E9D7" w14:textId="77777777" w:rsidR="003F456D" w:rsidRDefault="00000000">
      <w:pPr>
        <w:pStyle w:val="aff8"/>
        <w:numPr>
          <w:ilvl w:val="0"/>
          <w:numId w:val="9"/>
        </w:numPr>
        <w:spacing w:line="24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сокращением кормовых угодий в связи с отчуждением территории под строительство;</w:t>
      </w:r>
    </w:p>
    <w:p w14:paraId="1EDBB90B" w14:textId="77777777" w:rsidR="003F456D" w:rsidRDefault="00000000">
      <w:pPr>
        <w:pStyle w:val="aff8"/>
        <w:numPr>
          <w:ilvl w:val="0"/>
          <w:numId w:val="9"/>
        </w:numPr>
        <w:spacing w:before="0" w:after="0" w:line="24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. </w:t>
      </w:r>
      <w:r>
        <w:rPr>
          <w:rFonts w:ascii="Times New Roman" w:eastAsiaTheme="minorHAnsi" w:hAnsi="Times New Roman"/>
          <w:sz w:val="28"/>
          <w:szCs w:val="28"/>
        </w:rPr>
        <w:t>воздействие на почвенных беспозвоночных на стадии проведения строительно-монтажных работ при снятии плодородного (растительного) слоя на строительных площадках;</w:t>
      </w:r>
    </w:p>
    <w:p w14:paraId="6E56AFF6" w14:textId="77777777" w:rsidR="003F456D" w:rsidRDefault="00000000">
      <w:pPr>
        <w:numPr>
          <w:ilvl w:val="0"/>
          <w:numId w:val="9"/>
        </w:numPr>
        <w:spacing w:before="0"/>
        <w:contextualSpacing/>
        <w:jc w:val="left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нарушение и (или) изъятие локальных мест обитания земноводных;</w:t>
      </w:r>
    </w:p>
    <w:p w14:paraId="0EA96FD3" w14:textId="77777777" w:rsidR="003F456D" w:rsidRDefault="00000000">
      <w:pPr>
        <w:pStyle w:val="aff8"/>
        <w:numPr>
          <w:ilvl w:val="0"/>
          <w:numId w:val="9"/>
        </w:numPr>
        <w:spacing w:line="24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нарушение миграционных путей амфибий к местам размножения</w:t>
      </w:r>
    </w:p>
    <w:p w14:paraId="1533A415" w14:textId="77777777" w:rsidR="003F456D" w:rsidRDefault="00000000">
      <w:pPr>
        <w:ind w:firstLine="540"/>
        <w:rPr>
          <w:sz w:val="28"/>
          <w:szCs w:val="28"/>
        </w:rPr>
      </w:pPr>
      <w:r>
        <w:rPr>
          <w:sz w:val="28"/>
          <w:szCs w:val="28"/>
        </w:rPr>
        <w:t xml:space="preserve">Площадки производства работ планируемого объекта расположены в коридоре коммуникаций магистральных нефтепроводов. Дополнительно испрашиваемые во временное и постоянное пользование земельные участки расположены на лесных землях и землях сельскохозяйственного назначения. </w:t>
      </w:r>
    </w:p>
    <w:p w14:paraId="792A7678" w14:textId="77777777" w:rsidR="003F456D" w:rsidRDefault="00000000">
      <w:pPr>
        <w:spacing w:before="0"/>
        <w:ind w:firstLine="540"/>
        <w:rPr>
          <w:b/>
          <w:sz w:val="26"/>
          <w:szCs w:val="26"/>
        </w:rPr>
      </w:pPr>
      <w:r>
        <w:rPr>
          <w:sz w:val="28"/>
          <w:szCs w:val="28"/>
        </w:rPr>
        <w:t>Проектной документацией по объекту предусматривается удаление (вырубка) деревьев и кустарников на участках проведения планируемых работ. Проектом предусматриваются разработка таксационных планов с проведением компенсационных мероприятий (статья 38 Закона Республики Беларусь «О растительном мире</w:t>
      </w:r>
      <w:r>
        <w:rPr>
          <w:sz w:val="26"/>
          <w:szCs w:val="26"/>
        </w:rPr>
        <w:t xml:space="preserve">»). </w:t>
      </w:r>
      <w:r>
        <w:rPr>
          <w:b/>
          <w:sz w:val="26"/>
          <w:szCs w:val="26"/>
        </w:rPr>
        <w:t xml:space="preserve"> </w:t>
      </w:r>
    </w:p>
    <w:p w14:paraId="6D0FC650" w14:textId="77777777" w:rsidR="003F456D" w:rsidRDefault="00000000">
      <w:pPr>
        <w:rPr>
          <w:bCs/>
          <w:sz w:val="28"/>
          <w:szCs w:val="28"/>
          <w:lang w:bidi="ru-RU"/>
        </w:rPr>
      </w:pPr>
      <w:r>
        <w:rPr>
          <w:sz w:val="28"/>
          <w:szCs w:val="28"/>
        </w:rPr>
        <w:t xml:space="preserve">Расчет затрат на компенсационные посадки и компенсационные выплаты за вредное воздействие на объекты растительного мира выполнен в соответствии с </w:t>
      </w:r>
      <w:r>
        <w:rPr>
          <w:bCs/>
          <w:sz w:val="28"/>
          <w:szCs w:val="28"/>
          <w:lang w:bidi="ru-RU"/>
        </w:rPr>
        <w:t xml:space="preserve">Положением о порядке определения условий осуществления компенсационных мероприятий, утвержденным постановлением Совета Министров Республики Беларусь от 25.10.2011 №1426, и представлен в проектной документации.  </w:t>
      </w:r>
    </w:p>
    <w:p w14:paraId="1137DA7C" w14:textId="77777777" w:rsidR="003F456D" w:rsidRDefault="00000000">
      <w:pPr>
        <w:spacing w:before="60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Расчет затрат на компенсационные выплаты за вредное воздействие на объекты животного мира выполнен в соответствии с «Положением о порядке </w:t>
      </w:r>
      <w:r>
        <w:rPr>
          <w:color w:val="000000" w:themeColor="text1"/>
          <w:sz w:val="28"/>
          <w:szCs w:val="28"/>
        </w:rPr>
        <w:t>определения размера компенсационных выплат и их осуществления», утверждённых постановлением Совмина Республики Беларусь 07.02.2008 № 168 (в ред. пост. Совмина Республики Беларусь 3.06.2023 № 368) и представлен в проектной документации отдельной книгой.</w:t>
      </w:r>
    </w:p>
    <w:p w14:paraId="26C57E6C" w14:textId="77777777" w:rsidR="003F456D" w:rsidRDefault="003F456D">
      <w:pPr>
        <w:spacing w:before="0"/>
        <w:rPr>
          <w:bCs/>
          <w:sz w:val="28"/>
          <w:szCs w:val="28"/>
        </w:rPr>
      </w:pPr>
    </w:p>
    <w:p w14:paraId="018FB1A1" w14:textId="77777777" w:rsidR="003F456D" w:rsidRDefault="00000000">
      <w:pPr>
        <w:spacing w:before="0"/>
        <w:rPr>
          <w:sz w:val="28"/>
          <w:szCs w:val="28"/>
        </w:rPr>
      </w:pPr>
      <w:r>
        <w:rPr>
          <w:bCs/>
          <w:sz w:val="28"/>
          <w:szCs w:val="28"/>
        </w:rPr>
        <w:t>Мест произрастания дикорастущих растений и мест обитания диких животных, относящиеся к видам, включенным в Красную книгу Республики Беларусь, в районах  планируемых работ не выявлено.</w:t>
      </w:r>
    </w:p>
    <w:p w14:paraId="009E3067" w14:textId="77777777" w:rsidR="003F456D" w:rsidRDefault="00000000">
      <w:pPr>
        <w:rPr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  <w:lang w:eastAsia="ru-RU"/>
        </w:rPr>
        <w:t xml:space="preserve">Для снижения негативного воздействия от проведения строительных работ на состояние животного мира проектными решениями предусматривается: </w:t>
      </w:r>
    </w:p>
    <w:p w14:paraId="4FB39AC3" w14:textId="77777777" w:rsidR="003F456D" w:rsidRDefault="00000000">
      <w:pPr>
        <w:pStyle w:val="aff8"/>
        <w:numPr>
          <w:ilvl w:val="0"/>
          <w:numId w:val="10"/>
        </w:numPr>
        <w:spacing w:line="240" w:lineRule="auto"/>
        <w:ind w:left="714" w:hanging="35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работа используемых при строительстве механизмов и транспортных средств строго в границах производства строительных работ; </w:t>
      </w:r>
    </w:p>
    <w:p w14:paraId="38450AC9" w14:textId="77777777" w:rsidR="003F456D" w:rsidRDefault="00000000">
      <w:pPr>
        <w:pStyle w:val="aff8"/>
        <w:numPr>
          <w:ilvl w:val="0"/>
          <w:numId w:val="10"/>
        </w:numPr>
        <w:spacing w:line="240" w:lineRule="auto"/>
        <w:ind w:left="714" w:hanging="35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устройство освещения строительных площадок, отпугивающего животных;</w:t>
      </w:r>
    </w:p>
    <w:p w14:paraId="4BBB8760" w14:textId="77777777" w:rsidR="003F456D" w:rsidRDefault="00000000">
      <w:pPr>
        <w:pStyle w:val="aff8"/>
        <w:numPr>
          <w:ilvl w:val="0"/>
          <w:numId w:val="10"/>
        </w:numPr>
        <w:spacing w:line="240" w:lineRule="auto"/>
        <w:ind w:left="714" w:hanging="35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применение современных машин и механизмов, создающих минимальный шум при работе и рассредоточение работы механизмов по времени и в пространстве для минимизации значения фактора беспокойства для животного мира; </w:t>
      </w:r>
    </w:p>
    <w:p w14:paraId="74455D37" w14:textId="77777777" w:rsidR="003F456D" w:rsidRDefault="00000000">
      <w:pPr>
        <w:pStyle w:val="aff8"/>
        <w:numPr>
          <w:ilvl w:val="0"/>
          <w:numId w:val="10"/>
        </w:numPr>
        <w:spacing w:line="240" w:lineRule="auto"/>
        <w:ind w:left="714" w:hanging="35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строительные машины должны соответствовать экологическим и санитарным требованиям: по выбросам отработавших газов, по шуму, по производственной вибрации; </w:t>
      </w:r>
    </w:p>
    <w:p w14:paraId="2416040A" w14:textId="77777777" w:rsidR="003F456D" w:rsidRDefault="00000000">
      <w:pPr>
        <w:pStyle w:val="aff8"/>
        <w:numPr>
          <w:ilvl w:val="0"/>
          <w:numId w:val="10"/>
        </w:numPr>
        <w:spacing w:line="240" w:lineRule="auto"/>
        <w:ind w:left="714" w:hanging="35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lastRenderedPageBreak/>
        <w:t>оснащение строительной бригады контейнерами с закрывающимися крышками для бытовых и строительных отходов;</w:t>
      </w:r>
    </w:p>
    <w:p w14:paraId="7BA5AD40" w14:textId="77777777" w:rsidR="003F456D" w:rsidRDefault="00000000">
      <w:pPr>
        <w:pStyle w:val="aff8"/>
        <w:numPr>
          <w:ilvl w:val="0"/>
          <w:numId w:val="10"/>
        </w:numPr>
        <w:spacing w:line="240" w:lineRule="auto"/>
        <w:ind w:left="714" w:hanging="35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уборка строительных отходов в специальные контейнеры, устанавливаемые на строительной площадке, откуда впоследствии вывозятся в места обращения с отходами;</w:t>
      </w:r>
    </w:p>
    <w:p w14:paraId="1DF4643E" w14:textId="77777777" w:rsidR="003F456D" w:rsidRDefault="00000000">
      <w:pPr>
        <w:pStyle w:val="aff8"/>
        <w:numPr>
          <w:ilvl w:val="0"/>
          <w:numId w:val="10"/>
        </w:numPr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устройство ограждения технологических площадок для предотвращения доступа животных;</w:t>
      </w:r>
    </w:p>
    <w:p w14:paraId="43B658E5" w14:textId="77777777" w:rsidR="003F456D" w:rsidRDefault="00000000">
      <w:pPr>
        <w:pStyle w:val="aff8"/>
        <w:numPr>
          <w:ilvl w:val="0"/>
          <w:numId w:val="10"/>
        </w:numPr>
        <w:spacing w:line="240" w:lineRule="auto"/>
        <w:ind w:left="714" w:hanging="35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восстановление нарушенного благоустройства территории после окончания строительства;</w:t>
      </w:r>
    </w:p>
    <w:p w14:paraId="457D0FC6" w14:textId="77777777" w:rsidR="003F456D" w:rsidRDefault="00000000">
      <w:pPr>
        <w:pStyle w:val="aff8"/>
        <w:numPr>
          <w:ilvl w:val="0"/>
          <w:numId w:val="10"/>
        </w:numPr>
        <w:spacing w:line="240" w:lineRule="auto"/>
        <w:ind w:left="714" w:hanging="35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>рекультивация нарушенных в ходе строительно-монтажных работ земель</w:t>
      </w:r>
    </w:p>
    <w:p w14:paraId="69D2FCD0" w14:textId="77777777" w:rsidR="003F456D" w:rsidRDefault="00000000">
      <w:pPr>
        <w:pStyle w:val="aff8"/>
        <w:numPr>
          <w:ilvl w:val="0"/>
          <w:numId w:val="10"/>
        </w:numPr>
        <w:spacing w:line="240" w:lineRule="auto"/>
        <w:ind w:left="714" w:hanging="357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компенсационные выплаты за вредное воздействие на объекты животного мира (в соответствии с </w:t>
      </w:r>
      <w:r>
        <w:rPr>
          <w:rFonts w:ascii="Times New Roman" w:hAnsi="Times New Roman"/>
          <w:color w:val="000000" w:themeColor="text1"/>
          <w:sz w:val="28"/>
          <w:szCs w:val="28"/>
        </w:rPr>
        <w:t>Положением о порядке определения размера компенсационных выплат и их осуществления», утверждённых постановлением Совмина Республики Беларусь 07.02.2008 № 168 (в ред. пост. Совмина Республики Беларусь 3.06.2023 № 368).</w:t>
      </w:r>
    </w:p>
    <w:p w14:paraId="5E39A841" w14:textId="77777777" w:rsidR="003F456D" w:rsidRDefault="003F456D">
      <w:pPr>
        <w:spacing w:before="360" w:after="240"/>
        <w:rPr>
          <w:b/>
          <w:color w:val="000000" w:themeColor="text1"/>
          <w:sz w:val="28"/>
          <w:szCs w:val="28"/>
        </w:rPr>
      </w:pPr>
    </w:p>
    <w:p w14:paraId="64F8A6A5" w14:textId="77777777" w:rsidR="003F456D" w:rsidRDefault="00000000">
      <w:pPr>
        <w:spacing w:before="360" w:after="24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4.8 Воздействие на природные объекты, подлежащие особой или специальной охране</w:t>
      </w:r>
    </w:p>
    <w:p w14:paraId="321DEA66" w14:textId="77777777" w:rsidR="003F456D" w:rsidRDefault="00000000">
      <w:pPr>
        <w:shd w:val="clear" w:color="auto" w:fill="FFFFFF"/>
        <w:rPr>
          <w:i/>
          <w:sz w:val="28"/>
          <w:szCs w:val="28"/>
        </w:rPr>
      </w:pPr>
      <w:r>
        <w:rPr>
          <w:i/>
          <w:sz w:val="28"/>
          <w:szCs w:val="28"/>
        </w:rPr>
        <w:t>Природные объекты, подлежащие особой охране</w:t>
      </w:r>
    </w:p>
    <w:p w14:paraId="40B61875" w14:textId="77777777" w:rsidR="003F456D" w:rsidRDefault="00000000">
      <w:pPr>
        <w:shd w:val="clear" w:color="auto" w:fill="FFFFFF"/>
        <w:spacing w:before="0"/>
        <w:rPr>
          <w:sz w:val="28"/>
          <w:szCs w:val="28"/>
        </w:rPr>
      </w:pPr>
      <w:r>
        <w:rPr>
          <w:sz w:val="28"/>
          <w:szCs w:val="28"/>
        </w:rPr>
        <w:t xml:space="preserve">На площадках планируемой деятельности заказники и памятники природы республиканского и местного значения, а также другие объекты, подлежащие особой охране или имеющие историко-культурную ценность, </w:t>
      </w:r>
      <w:r>
        <w:rPr>
          <w:sz w:val="28"/>
          <w:szCs w:val="28"/>
          <w:u w:val="single"/>
        </w:rPr>
        <w:t>отсутствуют.</w:t>
      </w:r>
      <w:r>
        <w:rPr>
          <w:sz w:val="28"/>
          <w:szCs w:val="28"/>
        </w:rPr>
        <w:t xml:space="preserve"> </w:t>
      </w:r>
    </w:p>
    <w:p w14:paraId="24D50C55" w14:textId="77777777" w:rsidR="003F456D" w:rsidRDefault="00000000">
      <w:pPr>
        <w:shd w:val="clear" w:color="auto" w:fill="FFFFFF"/>
        <w:rPr>
          <w:i/>
          <w:sz w:val="28"/>
          <w:szCs w:val="28"/>
        </w:rPr>
      </w:pPr>
      <w:r>
        <w:rPr>
          <w:i/>
          <w:sz w:val="28"/>
          <w:szCs w:val="28"/>
        </w:rPr>
        <w:t>Природные объекты, подлежащие специальной охране</w:t>
      </w:r>
    </w:p>
    <w:p w14:paraId="1C46EBD4" w14:textId="77777777" w:rsidR="003F456D" w:rsidRDefault="00000000">
      <w:pPr>
        <w:spacing w:before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Природоохранные ограничения при реализации планируемой деятельности предусмотрены в связи с расположением участков производства работ в водоохранных зонах реки Зубар и реки Жадунька.</w:t>
      </w:r>
    </w:p>
    <w:p w14:paraId="67D1DA69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  <w:lang w:eastAsia="ru-RU"/>
        </w:rPr>
        <w:t>Требования к режимам осуществления хозяйственной и иной деятельности в водоохранных зонах и прибрежных полосах водных объектов установлены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 xml:space="preserve">ст.  53 Водного кодекса РБ от 30.04.2014 г.  № 149-З. </w:t>
      </w:r>
    </w:p>
    <w:p w14:paraId="78B4E966" w14:textId="77777777" w:rsidR="003F456D" w:rsidRDefault="00000000">
      <w:pPr>
        <w:pStyle w:val="18"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 В границах водоохранных зон не допускаются, если иное не установлено Президентом Республики Беларусь:</w:t>
      </w:r>
    </w:p>
    <w:p w14:paraId="4F6AE68A" w14:textId="77777777" w:rsidR="003F456D" w:rsidRDefault="00000000">
      <w:pPr>
        <w:pStyle w:val="18"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 xml:space="preserve">1.1. применение (внесение) с использованием авиации химических средств защиты растений и минеральных удобрений; </w:t>
      </w:r>
    </w:p>
    <w:p w14:paraId="531B18F8" w14:textId="77777777" w:rsidR="003F456D" w:rsidRDefault="00000000">
      <w:pPr>
        <w:pStyle w:val="18"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1.2. возведение, эксплуатация, реконструкция, капитальный ремонт объектов захоронения отходов, объектов обезвреживания отходов, объектов хранения отходов (за исключением санкционированных мест временного хранения отходов, исключающих возможность попадания отходов в поверхностные и подземные воды);</w:t>
      </w:r>
    </w:p>
    <w:p w14:paraId="5199BDF5" w14:textId="77777777" w:rsidR="003F456D" w:rsidRDefault="00000000">
      <w:pPr>
        <w:pStyle w:val="18"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1.3. возведение, эксплуатация, реконструкция, капитальный ремонт объектов хранения и (или) объектов захоронения химических средств защиты растений;</w:t>
      </w:r>
    </w:p>
    <w:p w14:paraId="12192E02" w14:textId="77777777" w:rsidR="003F456D" w:rsidRDefault="00000000">
      <w:pPr>
        <w:pStyle w:val="18"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1.4. складирование снега с содержанием песчано-солевых смесей, противоледных реагентов;</w:t>
      </w:r>
    </w:p>
    <w:p w14:paraId="6B06B992" w14:textId="77777777" w:rsidR="003F456D" w:rsidRDefault="00000000">
      <w:pPr>
        <w:pStyle w:val="18"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>1.5. размещение полей орошения сточными водами, кладбищ, скотомогильников, полей фильтрации, иловых и шламовых площадок (за исключением площадок, входящих в состав очистных сооружений сточных вод с полной биологической очисткой и водозаборных сооружений, при условии проведения на таких площадках мероприятий по охране вод, предусмотренных проектной документацией);</w:t>
      </w:r>
    </w:p>
    <w:p w14:paraId="7C0A14BD" w14:textId="77777777" w:rsidR="003F456D" w:rsidRDefault="00000000">
      <w:pPr>
        <w:pStyle w:val="18"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1.6. мойка транспортных и других технических средств;</w:t>
      </w:r>
    </w:p>
    <w:p w14:paraId="29CA9CDC" w14:textId="77777777" w:rsidR="003F456D" w:rsidRDefault="00000000">
      <w:pPr>
        <w:pStyle w:val="18"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1.7. устройство летних лагерей для сельскохозяйственных животных;</w:t>
      </w:r>
    </w:p>
    <w:p w14:paraId="5CF063AF" w14:textId="77777777" w:rsidR="003F456D" w:rsidRDefault="00000000">
      <w:pPr>
        <w:pStyle w:val="18"/>
        <w:spacing w:before="0" w:line="240" w:lineRule="auto"/>
        <w:ind w:right="23" w:firstLine="567"/>
        <w:rPr>
          <w:sz w:val="28"/>
          <w:szCs w:val="28"/>
        </w:rPr>
      </w:pPr>
      <w:r>
        <w:rPr>
          <w:sz w:val="28"/>
          <w:szCs w:val="28"/>
        </w:rPr>
        <w:t>1.8. рубка леса, удаление, пересадка объектов растительного мира без лесоустроительных проектов, проектной документации, утвержденных в установленном законодательством порядке, без лесорубочного билета, ордера, разрешения местного исполнительного и распорядительного органа, за исключением случаев, предусмотренных законодательством об использовании, охране, защите и воспроизводстве лесов, об охране и использовании растительного мира, о транспорте, о Государственной границе Республики Беларусь.</w:t>
      </w:r>
    </w:p>
    <w:p w14:paraId="0D2D2085" w14:textId="77777777" w:rsidR="003F456D" w:rsidRDefault="00000000">
      <w:pPr>
        <w:pStyle w:val="18"/>
        <w:shd w:val="clear" w:color="auto" w:fill="auto"/>
        <w:spacing w:before="0" w:line="240" w:lineRule="auto"/>
        <w:ind w:right="23" w:firstLine="567"/>
        <w:rPr>
          <w:i/>
          <w:sz w:val="28"/>
          <w:szCs w:val="28"/>
        </w:rPr>
      </w:pPr>
      <w:r>
        <w:rPr>
          <w:sz w:val="28"/>
          <w:szCs w:val="28"/>
        </w:rPr>
        <w:t xml:space="preserve">2. В границах водоохранных зон допускаются возведение, эксплуатация, реконструкция, капитальный ремонт объектов, не указанных в </w:t>
      </w:r>
      <w:hyperlink w:anchor="P745" w:tooltip="#P745" w:history="1">
        <w:r>
          <w:rPr>
            <w:sz w:val="28"/>
            <w:szCs w:val="28"/>
          </w:rPr>
          <w:t>подпунктах 1.2</w:t>
        </w:r>
      </w:hyperlink>
      <w:r>
        <w:rPr>
          <w:sz w:val="28"/>
          <w:szCs w:val="28"/>
        </w:rPr>
        <w:t xml:space="preserve"> – 1.</w:t>
      </w:r>
      <w:hyperlink w:anchor="P748" w:tooltip="#P748" w:history="1">
        <w:r>
          <w:rPr>
            <w:sz w:val="28"/>
            <w:szCs w:val="28"/>
          </w:rPr>
          <w:t xml:space="preserve">5 пункта 1, </w:t>
        </w:r>
      </w:hyperlink>
      <w:r>
        <w:rPr>
          <w:sz w:val="28"/>
          <w:szCs w:val="28"/>
        </w:rPr>
        <w:t>при условии проведения мероприятий  по охране вод, предусмотренных проектной документацией</w:t>
      </w:r>
    </w:p>
    <w:p w14:paraId="17455008" w14:textId="77777777" w:rsidR="003F456D" w:rsidRDefault="003F456D">
      <w:pPr>
        <w:spacing w:before="0"/>
        <w:rPr>
          <w:sz w:val="28"/>
          <w:szCs w:val="28"/>
        </w:rPr>
      </w:pPr>
    </w:p>
    <w:p w14:paraId="591C01D8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</w:rPr>
        <w:t>При условии проведения  природоохранных мероприятий, предусмотренных проектной документацией, планируемая деятельность не противоречит требованиям к режимам осуществления хозяйственной и иной деятельности в водоохранных зонах  водных объектов</w:t>
      </w:r>
    </w:p>
    <w:p w14:paraId="227FAB7D" w14:textId="77777777" w:rsidR="003F456D" w:rsidRDefault="003F456D">
      <w:pPr>
        <w:spacing w:before="0"/>
        <w:rPr>
          <w:sz w:val="28"/>
          <w:szCs w:val="28"/>
          <w:lang w:eastAsia="ru-RU"/>
        </w:rPr>
      </w:pPr>
    </w:p>
    <w:p w14:paraId="16E2A318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  <w:lang w:eastAsia="ru-RU"/>
        </w:rPr>
        <w:t>Природоохранные ограничения при реализации планируемой деятельности предусмотрены в связи с расположением участков производства работ в границах защитных лесов (леса в границах водоохранных зон) и рекреационно-оздоровительных лесов (леса вокруг населённых пунктов). Требования к режимам лесопользования  в зависимости от категории лесов установлены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 xml:space="preserve">статьёй 19 Лесного кодекса Республики Беларусь от 24.12.2015 г.  № 149-З :. </w:t>
      </w:r>
    </w:p>
    <w:p w14:paraId="0F978A8A" w14:textId="77777777" w:rsidR="003F456D" w:rsidRDefault="00000000">
      <w:pPr>
        <w:spacing w:before="0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4. В рекреационно-оздоровительных лесах запрещаются:</w:t>
      </w:r>
    </w:p>
    <w:p w14:paraId="43AA9A29" w14:textId="77777777" w:rsidR="003F456D" w:rsidRDefault="00000000">
      <w:pPr>
        <w:spacing w:before="0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4.1. заготовка древесины в порядке проведения рубок главного пользования;</w:t>
      </w:r>
    </w:p>
    <w:p w14:paraId="02E9026C" w14:textId="77777777" w:rsidR="003F456D" w:rsidRDefault="00000000">
      <w:pPr>
        <w:spacing w:before="0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4.2. заготовка живицы;</w:t>
      </w:r>
    </w:p>
    <w:p w14:paraId="400E8F73" w14:textId="77777777" w:rsidR="003F456D" w:rsidRDefault="00000000">
      <w:pPr>
        <w:spacing w:before="0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4.3. заготовка второстепенных лесных ресурсов, за исключением участков лесного фонда при проведении на них рубок леса, разрешенных настоящим Кодексом;</w:t>
      </w:r>
    </w:p>
    <w:p w14:paraId="09A1FAB0" w14:textId="77777777" w:rsidR="003F456D" w:rsidRDefault="00000000">
      <w:pPr>
        <w:spacing w:before="0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4.4. заготовка древесных соков;</w:t>
      </w:r>
    </w:p>
    <w:p w14:paraId="261AD621" w14:textId="77777777" w:rsidR="003F456D" w:rsidRDefault="00000000">
      <w:pPr>
        <w:spacing w:before="0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4.5. пастьба скота.</w:t>
      </w:r>
    </w:p>
    <w:p w14:paraId="6E957F8F" w14:textId="77777777" w:rsidR="003F456D" w:rsidRDefault="00000000">
      <w:pPr>
        <w:spacing w:before="0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5. В городских лесах помимо запретов, предусмотренных пунктом 4 настоящей статьи, запрещаются заготовка мха, сбор лесной подстилки, размещение ульев и пасек.</w:t>
      </w:r>
    </w:p>
    <w:p w14:paraId="784B8D67" w14:textId="77777777" w:rsidR="003F456D" w:rsidRDefault="00000000">
      <w:pPr>
        <w:spacing w:before="0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6. В лесах, расположенных в границах водоохранных зон, запрещаются заготовка древесины в порядке проведения сплошных рубок главного пользования, за</w:t>
      </w:r>
      <w:r>
        <w:rPr>
          <w:color w:val="000000"/>
          <w:sz w:val="28"/>
          <w:szCs w:val="28"/>
          <w:lang w:eastAsia="ru-RU"/>
        </w:rPr>
        <w:lastRenderedPageBreak/>
        <w:t>готовка пней и корней, а также действуют ограничения и запреты на осуществление лесопользования, установленные в соответствии с законодательством об охране и использовании вод.</w:t>
      </w:r>
    </w:p>
    <w:p w14:paraId="057C9D63" w14:textId="77777777" w:rsidR="003F456D" w:rsidRDefault="003F456D">
      <w:pPr>
        <w:spacing w:before="0"/>
        <w:rPr>
          <w:sz w:val="28"/>
          <w:szCs w:val="28"/>
          <w:u w:val="single"/>
        </w:rPr>
      </w:pPr>
    </w:p>
    <w:p w14:paraId="18AE80E9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</w:rPr>
        <w:t>При условии проведения природоохранных мероприятий, в том числе разработке таксационных планов с проведением компенсационных мероприятий, планируемая деятельность не будет противоречить требованиям к режимам лесопользования, установленных статьёй 19 Лесного кодекса Республики Беларусь.</w:t>
      </w:r>
    </w:p>
    <w:p w14:paraId="799428FB" w14:textId="77777777" w:rsidR="003F456D" w:rsidRDefault="00000000">
      <w:pPr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br w:type="page" w:clear="all"/>
      </w:r>
    </w:p>
    <w:p w14:paraId="43F52A2E" w14:textId="77777777" w:rsidR="003F456D" w:rsidRDefault="00000000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5 ПРОГНОЗ И ОЦЕНКА ВОЗМОЖНОГО ИЗМЕНЕНИЯ СОСТОЯНИЯ ОКРУЖАЮЩЕЙ СРЕДЫ </w:t>
      </w:r>
    </w:p>
    <w:p w14:paraId="2F601070" w14:textId="77777777" w:rsidR="003F456D" w:rsidRDefault="00000000">
      <w:pPr>
        <w:spacing w:before="240" w:after="240"/>
        <w:rPr>
          <w:b/>
          <w:sz w:val="28"/>
          <w:szCs w:val="28"/>
        </w:rPr>
      </w:pPr>
      <w:r>
        <w:rPr>
          <w:b/>
          <w:sz w:val="28"/>
          <w:szCs w:val="28"/>
        </w:rPr>
        <w:t>5.1 Прогноз и оценка изменения состояния атмосферного воздуха</w:t>
      </w:r>
    </w:p>
    <w:p w14:paraId="1363577B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Воздействие планируемого объекта на атмосферный воздух будет происходить на стадии строительства и при эксплуатации объекта.</w:t>
      </w:r>
    </w:p>
    <w:p w14:paraId="651FC566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Источниками воздействия на атмосферу </w:t>
      </w:r>
      <w:r>
        <w:rPr>
          <w:sz w:val="28"/>
          <w:szCs w:val="28"/>
          <w:u w:val="single"/>
          <w:lang w:eastAsia="ru-RU"/>
        </w:rPr>
        <w:t>на стадии строительства объекта</w:t>
      </w:r>
      <w:r>
        <w:rPr>
          <w:sz w:val="28"/>
          <w:szCs w:val="28"/>
          <w:lang w:eastAsia="ru-RU"/>
        </w:rPr>
        <w:t xml:space="preserve">   являются: </w:t>
      </w:r>
    </w:p>
    <w:p w14:paraId="0EE4D158" w14:textId="77777777" w:rsidR="003F456D" w:rsidRDefault="00000000">
      <w:pPr>
        <w:pStyle w:val="aff8"/>
        <w:spacing w:after="0" w:line="240" w:lineRule="auto"/>
        <w:ind w:left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автомобильный транспорт и строительная техника, используемые при подготовке строительной площадки и в процессе строительных работ (при снятии плодородного почвенного слоя и земляных работах, выемке грунта). При строительстве осуществляются транспортные и погрузочно-разгрузочные работы, включающие доставку на стройку и рабочие места материалов, конструкций и деталей, приспособлений, инвентаря и инструмента;</w:t>
      </w:r>
    </w:p>
    <w:p w14:paraId="7B3FD709" w14:textId="77777777" w:rsidR="003F456D" w:rsidRDefault="00000000">
      <w:pPr>
        <w:pStyle w:val="aff8"/>
        <w:spacing w:line="240" w:lineRule="auto"/>
        <w:ind w:left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строительные работы (сварка, резка, окрасочные работы).</w:t>
      </w:r>
    </w:p>
    <w:p w14:paraId="5B296BB4" w14:textId="77777777" w:rsidR="003F456D" w:rsidRDefault="00000000">
      <w:pPr>
        <w:ind w:right="183"/>
        <w:rPr>
          <w:sz w:val="28"/>
          <w:szCs w:val="28"/>
        </w:rPr>
      </w:pPr>
      <w:r>
        <w:rPr>
          <w:sz w:val="28"/>
          <w:szCs w:val="28"/>
        </w:rPr>
        <w:t>При работе двигателей внутреннего сгорания автотранспорта и строительной техники в атмосферу выбрасываются следующие загрязняющие вещества: азота диоксид, серы диоксид, углерод черный (сажа), углеводороды предельные С</w:t>
      </w:r>
      <w:r>
        <w:rPr>
          <w:sz w:val="28"/>
          <w:szCs w:val="28"/>
          <w:vertAlign w:val="subscript"/>
        </w:rPr>
        <w:t>12</w:t>
      </w:r>
      <w:r>
        <w:rPr>
          <w:sz w:val="28"/>
          <w:szCs w:val="28"/>
        </w:rPr>
        <w:t>-С</w:t>
      </w:r>
      <w:r>
        <w:rPr>
          <w:sz w:val="28"/>
          <w:szCs w:val="28"/>
          <w:vertAlign w:val="subscript"/>
        </w:rPr>
        <w:t>19</w:t>
      </w:r>
      <w:r>
        <w:rPr>
          <w:sz w:val="28"/>
          <w:szCs w:val="28"/>
        </w:rPr>
        <w:t xml:space="preserve">, углерода оксид. </w:t>
      </w:r>
    </w:p>
    <w:p w14:paraId="5F15C6E9" w14:textId="77777777" w:rsidR="003F456D" w:rsidRDefault="00000000">
      <w:pPr>
        <w:ind w:right="183"/>
        <w:rPr>
          <w:sz w:val="28"/>
          <w:szCs w:val="28"/>
        </w:rPr>
      </w:pPr>
      <w:r>
        <w:rPr>
          <w:sz w:val="28"/>
          <w:szCs w:val="28"/>
        </w:rPr>
        <w:t xml:space="preserve"> Воздействие данных источников на атмосферу является незначительным и носит временный характер.</w:t>
      </w:r>
    </w:p>
    <w:p w14:paraId="617CAF69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Проектируемыми источниками воздействия на атмосферу </w:t>
      </w:r>
      <w:r>
        <w:rPr>
          <w:color w:val="000000" w:themeColor="text1"/>
          <w:sz w:val="28"/>
          <w:szCs w:val="28"/>
          <w:u w:val="single"/>
        </w:rPr>
        <w:t>на стадии эксплуатации объекта</w:t>
      </w:r>
      <w:r>
        <w:rPr>
          <w:color w:val="000000" w:themeColor="text1"/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 xml:space="preserve">являются: </w:t>
      </w:r>
    </w:p>
    <w:p w14:paraId="07623606" w14:textId="77777777" w:rsidR="003F456D" w:rsidRDefault="00000000">
      <w:pPr>
        <w:rPr>
          <w:rFonts w:eastAsia="Calibri"/>
          <w:sz w:val="28"/>
          <w:szCs w:val="28"/>
        </w:rPr>
      </w:pPr>
      <w:r>
        <w:rPr>
          <w:sz w:val="28"/>
          <w:szCs w:val="28"/>
          <w:lang w:eastAsia="ru-RU"/>
        </w:rPr>
        <w:t xml:space="preserve">Основными источниками воздействия на атмосферу на стадии строительства являются автомобильный транспорт и строительная техника, а также некоторые виды строительных работ (снятие плодородного слоя, выемка грунта, сварка, резка). </w:t>
      </w:r>
      <w:r>
        <w:rPr>
          <w:sz w:val="28"/>
          <w:szCs w:val="28"/>
        </w:rPr>
        <w:t>Воздействие данных источников на атмосферу является незначительным и носит временный характер.</w:t>
      </w:r>
      <w:r>
        <w:rPr>
          <w:rFonts w:eastAsia="Calibri"/>
          <w:sz w:val="28"/>
          <w:szCs w:val="28"/>
        </w:rPr>
        <w:t xml:space="preserve"> </w:t>
      </w:r>
    </w:p>
    <w:p w14:paraId="5DBF46B7" w14:textId="77777777" w:rsidR="003F456D" w:rsidRDefault="00000000">
      <w:pPr>
        <w:ind w:firstLine="709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Проектируемыми источниками воздействия на атмосферу </w:t>
      </w:r>
      <w:r>
        <w:rPr>
          <w:sz w:val="28"/>
          <w:szCs w:val="28"/>
        </w:rPr>
        <w:t xml:space="preserve">на стадии эксплуатации объекта </w:t>
      </w:r>
      <w:r>
        <w:rPr>
          <w:sz w:val="28"/>
          <w:szCs w:val="28"/>
          <w:lang w:eastAsia="ru-RU"/>
        </w:rPr>
        <w:t xml:space="preserve">являются: </w:t>
      </w:r>
    </w:p>
    <w:p w14:paraId="0E08BFB6" w14:textId="77777777" w:rsidR="003F456D" w:rsidRDefault="00000000">
      <w:pPr>
        <w:tabs>
          <w:tab w:val="left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>- дизель-генераторная установка АД-24С-Т400 (аварийный источник № 0001). Источник расположен на участке 81 км коридора коммуникаций МН «Унеча-Полоцк». Расстояние до ближайшей жилой застройки  890 м (северная окраина н.п. Борейки);</w:t>
      </w:r>
    </w:p>
    <w:p w14:paraId="00AF6BCF" w14:textId="77777777" w:rsidR="003F456D" w:rsidRDefault="00000000">
      <w:pPr>
        <w:tabs>
          <w:tab w:val="left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>- дизель-генераторная установка АД-30С-Т400 (аварийный источник № 0002). Источник расположен на участке 201 км коридора коммуникаций МН «Унеча-Полоцк».  Расстояние до ближайшей жилой застройки – 650 м (юго-западная окраина н.п. Каребы);</w:t>
      </w:r>
    </w:p>
    <w:p w14:paraId="64C78AA3" w14:textId="77777777" w:rsidR="003F456D" w:rsidRDefault="00000000">
      <w:pPr>
        <w:tabs>
          <w:tab w:val="left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 xml:space="preserve">- дизель-генераторная установка АД-30С-Т400 (аварийный источник № 0003). Источник расположен на участке 114 км коридора коммуникаций МН </w:t>
      </w:r>
      <w:r>
        <w:rPr>
          <w:sz w:val="28"/>
          <w:szCs w:val="24"/>
        </w:rPr>
        <w:lastRenderedPageBreak/>
        <w:t>«Унеча-Полоцк».  Расстояние до ближайшей жилой застройки – 220 м (юго-восточная окраина н.п. Красный Курган);</w:t>
      </w:r>
    </w:p>
    <w:p w14:paraId="561E7006" w14:textId="77777777" w:rsidR="003F456D" w:rsidRDefault="00000000">
      <w:pPr>
        <w:tabs>
          <w:tab w:val="left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>- дизель-генераторная установка АД-30С-Т400 (аварийный источник № 0004). Источник расположен на участке 117 км коридора коммуникаций МН «Унеча-Полоцк».  Расстояние до ближайшей жилой застройки – 680 м (северная окраина н.п. Рысин).</w:t>
      </w:r>
    </w:p>
    <w:p w14:paraId="68BC6F31" w14:textId="77777777" w:rsidR="003F456D" w:rsidRDefault="00000000">
      <w:pPr>
        <w:ind w:firstLine="709"/>
        <w:rPr>
          <w:sz w:val="28"/>
          <w:szCs w:val="24"/>
        </w:rPr>
      </w:pPr>
      <w:r>
        <w:rPr>
          <w:sz w:val="28"/>
          <w:szCs w:val="24"/>
        </w:rPr>
        <w:t>Загрязняющие вещества будут поступать в атмосферный воздух при работе двигателей внутреннего сгорания дизель-генераторных установок в периоды непрогнозируемых аварийных отключений электроснабжения, а также при периодических запусках двигателей в профилактических целях для контроля работоспособности и наладки оборудования.</w:t>
      </w:r>
    </w:p>
    <w:p w14:paraId="2002A2EA" w14:textId="77777777" w:rsidR="003F456D" w:rsidRDefault="00000000">
      <w:pPr>
        <w:tabs>
          <w:tab w:val="left" w:pos="1800"/>
        </w:tabs>
        <w:spacing w:after="120"/>
        <w:ind w:right="-24" w:firstLine="709"/>
        <w:rPr>
          <w:sz w:val="28"/>
          <w:szCs w:val="24"/>
        </w:rPr>
      </w:pPr>
      <w:r>
        <w:rPr>
          <w:sz w:val="28"/>
          <w:szCs w:val="24"/>
        </w:rPr>
        <w:t>Расчет выбросов загрязняющих веществ в атмосферу от дизель-генераторной установки, при работе в профилактических целях, приведен в таблице 4.1 (для источника выбросов № 0001) и таблице 4.2 (для источников выбросов №№ 0002, 0003, 0004).</w:t>
      </w:r>
    </w:p>
    <w:p w14:paraId="2030A501" w14:textId="77777777" w:rsidR="003F456D" w:rsidRDefault="00000000">
      <w:pPr>
        <w:tabs>
          <w:tab w:val="left" w:pos="1800"/>
        </w:tabs>
        <w:spacing w:after="120" w:line="276" w:lineRule="auto"/>
        <w:ind w:right="-24" w:firstLine="709"/>
        <w:rPr>
          <w:sz w:val="28"/>
          <w:szCs w:val="24"/>
        </w:rPr>
      </w:pPr>
      <w:r>
        <w:rPr>
          <w:sz w:val="28"/>
          <w:szCs w:val="28"/>
        </w:rPr>
        <w:t>Суммарные годовые выбросов загрязняющих веществ от источников №№ 0001, 0002, 0003, 0004 приведены в таблице 5.1.</w:t>
      </w:r>
    </w:p>
    <w:p w14:paraId="0536E179" w14:textId="77777777" w:rsidR="003F456D" w:rsidRDefault="00000000">
      <w:pPr>
        <w:spacing w:before="0" w:after="120"/>
        <w:rPr>
          <w:sz w:val="28"/>
          <w:szCs w:val="28"/>
        </w:rPr>
      </w:pPr>
      <w:r>
        <w:rPr>
          <w:sz w:val="28"/>
          <w:szCs w:val="28"/>
        </w:rPr>
        <w:t>Таблица 5.1 – Суммарные годовые выбросов загрязняющих веществ от источников №№0001, 0002, 0003, 0004.</w:t>
      </w:r>
    </w:p>
    <w:tbl>
      <w:tblPr>
        <w:tblW w:w="8920" w:type="dxa"/>
        <w:tblLook w:val="04A0" w:firstRow="1" w:lastRow="0" w:firstColumn="1" w:lastColumn="0" w:noHBand="0" w:noVBand="1"/>
      </w:tblPr>
      <w:tblGrid>
        <w:gridCol w:w="6900"/>
        <w:gridCol w:w="2020"/>
      </w:tblGrid>
      <w:tr w:rsidR="003F456D" w14:paraId="65F2C708" w14:textId="77777777">
        <w:trPr>
          <w:trHeight w:val="315"/>
        </w:trPr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noWrap/>
            <w:vAlign w:val="center"/>
          </w:tcPr>
          <w:p w14:paraId="257484B9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b/>
                <w:bCs/>
                <w:sz w:val="24"/>
                <w:szCs w:val="24"/>
                <w:lang w:eastAsia="ru-RU"/>
              </w:rPr>
              <w:t>Загрязняющее вещество</w:t>
            </w:r>
          </w:p>
        </w:tc>
        <w:tc>
          <w:tcPr>
            <w:tcW w:w="2020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1475AB" w14:textId="77777777" w:rsidR="003F456D" w:rsidRDefault="00000000">
            <w:pPr>
              <w:spacing w:before="0"/>
              <w:ind w:firstLine="0"/>
              <w:jc w:val="center"/>
              <w:rPr>
                <w:b/>
                <w:bCs/>
                <w:sz w:val="24"/>
                <w:szCs w:val="24"/>
                <w:lang w:eastAsia="ru-RU"/>
              </w:rPr>
            </w:pPr>
            <w:r>
              <w:rPr>
                <w:b/>
                <w:bCs/>
                <w:i/>
                <w:iCs/>
                <w:sz w:val="24"/>
                <w:szCs w:val="24"/>
                <w:lang w:eastAsia="ru-RU"/>
              </w:rPr>
              <w:t>Мi</w:t>
            </w:r>
            <w:r>
              <w:rPr>
                <w:b/>
                <w:bCs/>
                <w:sz w:val="24"/>
                <w:szCs w:val="24"/>
                <w:lang w:eastAsia="ru-RU"/>
              </w:rPr>
              <w:t>, т/год</w:t>
            </w:r>
          </w:p>
        </w:tc>
      </w:tr>
      <w:tr w:rsidR="003F456D" w14:paraId="1E9BAE30" w14:textId="77777777">
        <w:trPr>
          <w:trHeight w:val="315"/>
        </w:trPr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2DCA7AAA" w14:textId="77777777" w:rsidR="003F456D" w:rsidRDefault="000000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(0304) Азот (II) оксид (азота оксид)</w:t>
            </w:r>
          </w:p>
        </w:tc>
        <w:tc>
          <w:tcPr>
            <w:tcW w:w="2020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noWrap/>
          </w:tcPr>
          <w:p w14:paraId="4BD0A6CC" w14:textId="77777777" w:rsidR="003F456D" w:rsidRDefault="00000000">
            <w:pPr>
              <w:ind w:hanging="210"/>
              <w:jc w:val="center"/>
              <w:rPr>
                <w:sz w:val="22"/>
                <w:szCs w:val="22"/>
                <w:lang w:eastAsia="ru-RU"/>
              </w:rPr>
            </w:pPr>
            <w:r>
              <w:rPr>
                <w:sz w:val="22"/>
                <w:szCs w:val="22"/>
              </w:rPr>
              <w:t>0.000</w:t>
            </w:r>
          </w:p>
        </w:tc>
      </w:tr>
      <w:tr w:rsidR="003F456D" w14:paraId="39F98583" w14:textId="77777777">
        <w:trPr>
          <w:trHeight w:val="315"/>
        </w:trPr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55762541" w14:textId="77777777" w:rsidR="003F456D" w:rsidRDefault="000000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(0301) Азот (IV) оксид (азота диоксид) </w:t>
            </w:r>
          </w:p>
        </w:tc>
        <w:tc>
          <w:tcPr>
            <w:tcW w:w="2020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noWrap/>
          </w:tcPr>
          <w:p w14:paraId="308002D5" w14:textId="77777777" w:rsidR="003F456D" w:rsidRDefault="00000000">
            <w:pPr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0.003</w:t>
            </w:r>
          </w:p>
        </w:tc>
      </w:tr>
      <w:tr w:rsidR="003F456D" w14:paraId="73A2C8B9" w14:textId="77777777">
        <w:trPr>
          <w:trHeight w:val="315"/>
        </w:trPr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3483CE27" w14:textId="77777777" w:rsidR="003F456D" w:rsidRDefault="000000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(0703) Бенз/а/пирен </w:t>
            </w:r>
          </w:p>
        </w:tc>
        <w:tc>
          <w:tcPr>
            <w:tcW w:w="2020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noWrap/>
          </w:tcPr>
          <w:p w14:paraId="3F8886A9" w14:textId="77777777" w:rsidR="003F456D" w:rsidRDefault="00000000">
            <w:pPr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0.000000</w:t>
            </w:r>
          </w:p>
        </w:tc>
      </w:tr>
      <w:tr w:rsidR="003F456D" w14:paraId="2777E190" w14:textId="77777777">
        <w:trPr>
          <w:trHeight w:val="315"/>
        </w:trPr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46FB5E6A" w14:textId="77777777" w:rsidR="003F456D" w:rsidRDefault="000000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(0330) Сера диоксид (ангидрид сернистый, сера (IV) оксид, сернистый газ)</w:t>
            </w:r>
          </w:p>
        </w:tc>
        <w:tc>
          <w:tcPr>
            <w:tcW w:w="2020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noWrap/>
          </w:tcPr>
          <w:p w14:paraId="3461D011" w14:textId="77777777" w:rsidR="003F456D" w:rsidRDefault="00000000">
            <w:pPr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0.000</w:t>
            </w:r>
          </w:p>
        </w:tc>
      </w:tr>
      <w:tr w:rsidR="003F456D" w14:paraId="44A2A253" w14:textId="77777777">
        <w:trPr>
          <w:trHeight w:val="315"/>
        </w:trPr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3D150C6E" w14:textId="77777777" w:rsidR="003F456D" w:rsidRDefault="000000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(2902) Твёрдые частицы (недифференцированная по составу пыль/аэрозоль) </w:t>
            </w:r>
          </w:p>
        </w:tc>
        <w:tc>
          <w:tcPr>
            <w:tcW w:w="2020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noWrap/>
          </w:tcPr>
          <w:p w14:paraId="6B8ABDDC" w14:textId="77777777" w:rsidR="003F456D" w:rsidRDefault="00000000">
            <w:pPr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0.000</w:t>
            </w:r>
          </w:p>
        </w:tc>
      </w:tr>
      <w:tr w:rsidR="003F456D" w14:paraId="2BA6CE5D" w14:textId="77777777">
        <w:trPr>
          <w:trHeight w:val="315"/>
        </w:trPr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2E3A184E" w14:textId="77777777" w:rsidR="003F456D" w:rsidRDefault="000000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(0401) Углеводороды предельные алифатического ряда С1-С10</w:t>
            </w:r>
          </w:p>
        </w:tc>
        <w:tc>
          <w:tcPr>
            <w:tcW w:w="2020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noWrap/>
          </w:tcPr>
          <w:p w14:paraId="05C32D20" w14:textId="77777777" w:rsidR="003F456D" w:rsidRDefault="00000000">
            <w:pPr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0.000</w:t>
            </w:r>
          </w:p>
        </w:tc>
      </w:tr>
      <w:tr w:rsidR="003F456D" w14:paraId="31F109C0" w14:textId="77777777">
        <w:trPr>
          <w:trHeight w:val="315"/>
        </w:trPr>
        <w:tc>
          <w:tcPr>
            <w:tcW w:w="6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39477FEE" w14:textId="77777777" w:rsidR="003F456D" w:rsidRDefault="00000000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(0337) Углерод оксид (окись углерода, угарный газ)</w:t>
            </w:r>
          </w:p>
        </w:tc>
        <w:tc>
          <w:tcPr>
            <w:tcW w:w="2020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noWrap/>
          </w:tcPr>
          <w:p w14:paraId="0703A581" w14:textId="77777777" w:rsidR="003F456D" w:rsidRDefault="00000000">
            <w:pPr>
              <w:ind w:hanging="21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0.003</w:t>
            </w:r>
          </w:p>
        </w:tc>
      </w:tr>
    </w:tbl>
    <w:p w14:paraId="070FD3F5" w14:textId="77777777" w:rsidR="003F456D" w:rsidRDefault="003F456D">
      <w:pPr>
        <w:spacing w:before="0" w:after="120"/>
        <w:rPr>
          <w:sz w:val="28"/>
          <w:szCs w:val="24"/>
        </w:rPr>
      </w:pPr>
    </w:p>
    <w:p w14:paraId="0543233E" w14:textId="77777777" w:rsidR="003F456D" w:rsidRDefault="00000000">
      <w:pPr>
        <w:rPr>
          <w:sz w:val="28"/>
          <w:szCs w:val="24"/>
        </w:rPr>
      </w:pPr>
      <w:r>
        <w:rPr>
          <w:sz w:val="28"/>
          <w:szCs w:val="24"/>
        </w:rPr>
        <w:t>Расчет степени загрязнения атмосферного воздуха выполнен по программе автоматизированного расчета «Эколог-4.60 Стандарт» в соответствии с «Методами расчетов рассеивания выбросов вредных (загрязняющих) веществ в атмосферном воздухе (МРР-2017)». Метеорологические характеристики и коэффициенты, определяющие условия рассеивания в атмосферном воздухе, приняты на основании писем № 27-9-8/3734 от 27.11.2025, № 27-9-8/3735 от 27.11.2025 Государственного учреждения «Республиканский центр по гидрометеорологии, контролю радиоактивного загрязнения и мониторингу окружающей среды» Филиал «Могилевский областной центр по гидрометеорологии и мониторингу окружающей среды имени О.Ю. Шмидта». Расчеты выполнены для проектируемых источников выбросов.</w:t>
      </w:r>
    </w:p>
    <w:p w14:paraId="7BABAEB4" w14:textId="77777777" w:rsidR="003F456D" w:rsidRDefault="00000000">
      <w:pPr>
        <w:rPr>
          <w:sz w:val="28"/>
          <w:szCs w:val="24"/>
        </w:rPr>
      </w:pPr>
      <w:r>
        <w:rPr>
          <w:sz w:val="28"/>
          <w:szCs w:val="24"/>
        </w:rPr>
        <w:lastRenderedPageBreak/>
        <w:t xml:space="preserve">Размер базовой СЗЗ для данных объектов составляет 100 м. </w:t>
      </w:r>
    </w:p>
    <w:p w14:paraId="045A1D8A" w14:textId="77777777" w:rsidR="003F456D" w:rsidRDefault="00000000">
      <w:pPr>
        <w:rPr>
          <w:sz w:val="28"/>
          <w:szCs w:val="24"/>
        </w:rPr>
      </w:pPr>
      <w:r>
        <w:rPr>
          <w:sz w:val="28"/>
          <w:szCs w:val="24"/>
        </w:rPr>
        <w:t>В качестве расчетных точек принято 10 точек на границе санитарно-защитной зоны. Многоэтажная застройка в районе размещения проектируемых источников загрязнения атмосферы отсутствует.</w:t>
      </w:r>
    </w:p>
    <w:p w14:paraId="102BEB36" w14:textId="77777777" w:rsidR="003F456D" w:rsidRDefault="00000000">
      <w:pPr>
        <w:rPr>
          <w:sz w:val="28"/>
          <w:szCs w:val="24"/>
        </w:rPr>
      </w:pPr>
      <w:r>
        <w:rPr>
          <w:sz w:val="28"/>
          <w:szCs w:val="24"/>
        </w:rPr>
        <w:t>В результате проведенных расчетов рассеивания установлено, что максимальные концентрации выбрасываемых в атмосферу загрязняющих веществ не превысят ПДК ни на границе санитарно-защитной зоны, ни на территории близлежащей жилой застройки.</w:t>
      </w:r>
    </w:p>
    <w:p w14:paraId="7FEB334E" w14:textId="77777777" w:rsidR="003F456D" w:rsidRDefault="00000000">
      <w:pPr>
        <w:widowControl w:val="0"/>
        <w:ind w:right="283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Результаты расчетов приземных концентраций вредных веществ в приземном слое атмосферы приведены в таблице 5.2</w:t>
      </w:r>
    </w:p>
    <w:p w14:paraId="7D1C3C7B" w14:textId="77777777" w:rsidR="003F456D" w:rsidRDefault="00000000">
      <w:pPr>
        <w:rPr>
          <w:sz w:val="28"/>
          <w:szCs w:val="24"/>
        </w:rPr>
      </w:pPr>
      <w:r>
        <w:rPr>
          <w:sz w:val="28"/>
          <w:szCs w:val="24"/>
        </w:rPr>
        <w:br w:type="page" w:clear="all"/>
      </w:r>
    </w:p>
    <w:p w14:paraId="3F493258" w14:textId="77777777" w:rsidR="003F456D" w:rsidRDefault="00000000">
      <w:pPr>
        <w:widowControl w:val="0"/>
        <w:ind w:right="283" w:firstLine="0"/>
        <w:jc w:val="right"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lastRenderedPageBreak/>
        <w:t>Таблица 5.2</w:t>
      </w:r>
    </w:p>
    <w:tbl>
      <w:tblPr>
        <w:tblW w:w="9639" w:type="dxa"/>
        <w:tblInd w:w="142" w:type="dxa"/>
        <w:tblLayout w:type="fixed"/>
        <w:tblLook w:val="04A0" w:firstRow="1" w:lastRow="0" w:firstColumn="1" w:lastColumn="0" w:noHBand="0" w:noVBand="1"/>
      </w:tblPr>
      <w:tblGrid>
        <w:gridCol w:w="2479"/>
        <w:gridCol w:w="851"/>
        <w:gridCol w:w="992"/>
        <w:gridCol w:w="851"/>
        <w:gridCol w:w="1211"/>
        <w:gridCol w:w="1189"/>
        <w:gridCol w:w="1006"/>
        <w:gridCol w:w="1060"/>
      </w:tblGrid>
      <w:tr w:rsidR="003F456D" w14:paraId="59D21870" w14:textId="77777777">
        <w:trPr>
          <w:trHeight w:val="315"/>
        </w:trPr>
        <w:tc>
          <w:tcPr>
            <w:tcW w:w="9639" w:type="dxa"/>
            <w:gridSpan w:val="8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shd w:val="clear" w:color="000000" w:fill="FFFFFF"/>
            <w:noWrap/>
          </w:tcPr>
          <w:p w14:paraId="761D36F4" w14:textId="77777777" w:rsidR="003F456D" w:rsidRDefault="00000000">
            <w:pPr>
              <w:ind w:firstLine="0"/>
              <w:jc w:val="center"/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>Значения максимальных приземных концентраций загрязняющих веществ, выбрасываемых в атмосферу от проектируемого производства, с учетом фонового загрязнения и без учёта по аналогичным ингредиентам</w:t>
            </w:r>
          </w:p>
        </w:tc>
      </w:tr>
      <w:tr w:rsidR="003F456D" w14:paraId="72FD4D8F" w14:textId="77777777">
        <w:trPr>
          <w:trHeight w:val="1500"/>
        </w:trPr>
        <w:tc>
          <w:tcPr>
            <w:tcW w:w="24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C006CC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Наименование вещества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75B1F2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Расчетная максимальная концентрация без учёта фона, доли ПДК</w:t>
            </w:r>
          </w:p>
        </w:tc>
        <w:tc>
          <w:tcPr>
            <w:tcW w:w="2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2DC7395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Расчетная максимальная концентрация с учётом фона, доли ПДК</w:t>
            </w:r>
          </w:p>
        </w:tc>
        <w:tc>
          <w:tcPr>
            <w:tcW w:w="2195" w:type="dxa"/>
            <w:gridSpan w:val="2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4EEFA97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Источники, дающие наибольший вклад в максимальную концентрацию в жилой зоне</w:t>
            </w:r>
          </w:p>
        </w:tc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</w:tcPr>
          <w:p w14:paraId="5B44A1BA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Принадлежность источников</w:t>
            </w:r>
          </w:p>
        </w:tc>
      </w:tr>
      <w:tr w:rsidR="003F456D" w14:paraId="40C579ED" w14:textId="77777777">
        <w:trPr>
          <w:trHeight w:val="885"/>
        </w:trPr>
        <w:tc>
          <w:tcPr>
            <w:tcW w:w="24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A9563DA" w14:textId="77777777" w:rsidR="003F456D" w:rsidRDefault="003F456D">
            <w:pPr>
              <w:ind w:firstLine="0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49A9B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жилой зоне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C024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 границе ССЗ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F383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жилой зоне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3F1BEC65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 границе ССЗ</w:t>
            </w:r>
          </w:p>
        </w:tc>
        <w:tc>
          <w:tcPr>
            <w:tcW w:w="1189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D48BFCD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 источника на карте-схеме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5AF2DE8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вклад, в долях ПДК</w:t>
            </w:r>
          </w:p>
        </w:tc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24FF70D" w14:textId="77777777" w:rsidR="003F456D" w:rsidRDefault="003F456D">
            <w:pPr>
              <w:ind w:firstLine="0"/>
              <w:rPr>
                <w:sz w:val="22"/>
                <w:szCs w:val="22"/>
              </w:rPr>
            </w:pPr>
          </w:p>
        </w:tc>
      </w:tr>
      <w:tr w:rsidR="003F456D" w14:paraId="4E04D213" w14:textId="77777777">
        <w:trPr>
          <w:trHeight w:val="288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34885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Азота диоксид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204D7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05C96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0.35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CADF8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0.13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0D3B0E3D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0.46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DF97A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20788375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100</w:t>
            </w:r>
          </w:p>
        </w:tc>
        <w:tc>
          <w:tcPr>
            <w:tcW w:w="1060" w:type="dxa"/>
            <w:vMerge w:val="restart"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</w:tcPr>
          <w:p w14:paraId="4A57D394" w14:textId="77777777" w:rsidR="003F456D" w:rsidRDefault="00000000">
            <w:pPr>
              <w:spacing w:before="0"/>
              <w:ind w:firstLine="0"/>
              <w:jc w:val="center"/>
            </w:pPr>
            <w:r>
              <w:t xml:space="preserve">Модернизация пунктов контроля и управления узлами </w:t>
            </w:r>
          </w:p>
          <w:p w14:paraId="265CB7D3" w14:textId="77777777" w:rsidR="003F456D" w:rsidRDefault="00000000">
            <w:pPr>
              <w:spacing w:before="0"/>
              <w:ind w:firstLine="0"/>
              <w:jc w:val="center"/>
              <w:rPr>
                <w:sz w:val="24"/>
              </w:rPr>
            </w:pPr>
            <w:r>
              <w:t>задвижек МН «Унеча-Полоцк». 80 км</w:t>
            </w:r>
          </w:p>
        </w:tc>
      </w:tr>
      <w:tr w:rsidR="003F456D" w14:paraId="6117CD3D" w14:textId="77777777">
        <w:trPr>
          <w:trHeight w:val="119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BF420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Азота 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14591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0.004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6B2A1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0.06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F93FE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0.004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163D5862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0.06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46AA9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6F2CC509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238FDCD6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1B3A5CA3" w14:textId="77777777">
        <w:trPr>
          <w:trHeight w:val="243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992A5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Твёрдые частицы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BBCF3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C9D8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0,01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42993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0,19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17EBA49A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0,19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66443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641140A5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04E9DFC6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7538235E" w14:textId="77777777">
        <w:trPr>
          <w:trHeight w:val="162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0AB6A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Сера диоксид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CBEF4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64804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0.06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5B632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0.06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769B4FA3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0.06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B1840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фон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3EEE28CA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519FA98B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64FD225E" w14:textId="77777777">
        <w:trPr>
          <w:trHeight w:val="629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1C03E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Углеводороды пред.</w:t>
            </w:r>
          </w:p>
          <w:p w14:paraId="0F28BE01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</w:t>
            </w:r>
            <w:r>
              <w:rPr>
                <w:sz w:val="22"/>
                <w:szCs w:val="22"/>
                <w:vertAlign w:val="subscript"/>
              </w:rPr>
              <w:t>1</w:t>
            </w:r>
            <w:r>
              <w:rPr>
                <w:sz w:val="22"/>
                <w:szCs w:val="22"/>
              </w:rPr>
              <w:t>-С</w:t>
            </w:r>
            <w:r>
              <w:rPr>
                <w:sz w:val="22"/>
                <w:szCs w:val="22"/>
                <w:vertAlign w:val="subscript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DD7AC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7BAE0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0,0009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8F19A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0,0001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25096CB3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0,0009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BDB00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772D963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2AE9C37B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3FBFBD3C" w14:textId="77777777">
        <w:trPr>
          <w:trHeight w:val="137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C6470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Углерода 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5F2E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570EC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9ED1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0,08</w:t>
            </w:r>
          </w:p>
        </w:tc>
        <w:tc>
          <w:tcPr>
            <w:tcW w:w="1211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711A918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CFA80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006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5B32C50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45BEB201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3B1430D2" w14:textId="77777777">
        <w:trPr>
          <w:trHeight w:val="386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B7DB7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Групп сум. 6009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2A3E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7C21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0,36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EDEE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0,19</w:t>
            </w:r>
          </w:p>
        </w:tc>
        <w:tc>
          <w:tcPr>
            <w:tcW w:w="1211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5B99196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0,53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F8E8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006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21BCC22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170AFC6" w14:textId="77777777" w:rsidR="003F456D" w:rsidRDefault="003F456D">
            <w:pPr>
              <w:ind w:firstLine="0"/>
              <w:rPr>
                <w:sz w:val="24"/>
              </w:rPr>
            </w:pPr>
          </w:p>
        </w:tc>
      </w:tr>
      <w:tr w:rsidR="003F456D" w14:paraId="4A057D33" w14:textId="77777777">
        <w:trPr>
          <w:trHeight w:val="239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</w:tcBorders>
          </w:tcPr>
          <w:p w14:paraId="10A1C5BA" w14:textId="77777777" w:rsidR="003F456D" w:rsidRDefault="003F456D">
            <w:pPr>
              <w:spacing w:before="0"/>
              <w:ind w:firstLine="0"/>
              <w:rPr>
                <w:sz w:val="12"/>
                <w:szCs w:val="12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14:paraId="292B3774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79FB3088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none" w:sz="4" w:space="0" w:color="000000"/>
              <w:bottom w:val="single" w:sz="4" w:space="0" w:color="auto"/>
            </w:tcBorders>
          </w:tcPr>
          <w:p w14:paraId="3481D7FA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211" w:type="dxa"/>
            <w:tcBorders>
              <w:top w:val="single" w:sz="4" w:space="0" w:color="auto"/>
              <w:bottom w:val="single" w:sz="4" w:space="0" w:color="auto"/>
            </w:tcBorders>
          </w:tcPr>
          <w:p w14:paraId="74477459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189" w:type="dxa"/>
            <w:tcBorders>
              <w:top w:val="single" w:sz="4" w:space="0" w:color="auto"/>
              <w:bottom w:val="single" w:sz="4" w:space="0" w:color="auto"/>
            </w:tcBorders>
          </w:tcPr>
          <w:p w14:paraId="74477510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06" w:type="dxa"/>
            <w:tcBorders>
              <w:top w:val="single" w:sz="4" w:space="0" w:color="auto"/>
              <w:bottom w:val="single" w:sz="4" w:space="0" w:color="auto"/>
            </w:tcBorders>
          </w:tcPr>
          <w:p w14:paraId="7462D507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60" w:type="dxa"/>
            <w:tcBorders>
              <w:top w:val="none" w:sz="4" w:space="0" w:color="000000"/>
              <w:bottom w:val="single" w:sz="4" w:space="0" w:color="000000"/>
              <w:right w:val="single" w:sz="4" w:space="0" w:color="auto"/>
            </w:tcBorders>
          </w:tcPr>
          <w:p w14:paraId="0E93753E" w14:textId="77777777" w:rsidR="003F456D" w:rsidRDefault="003F456D">
            <w:pPr>
              <w:ind w:firstLine="0"/>
              <w:rPr>
                <w:sz w:val="12"/>
                <w:szCs w:val="12"/>
              </w:rPr>
            </w:pPr>
          </w:p>
        </w:tc>
      </w:tr>
      <w:tr w:rsidR="003F456D" w14:paraId="7A9FED00" w14:textId="77777777">
        <w:trPr>
          <w:trHeight w:val="288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0F7C6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Азота диоксид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E567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931BB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0,42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5CCD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0,12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76204252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0,53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D4B6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0362CC4C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100</w:t>
            </w:r>
          </w:p>
        </w:tc>
        <w:tc>
          <w:tcPr>
            <w:tcW w:w="1060" w:type="dxa"/>
            <w:vMerge w:val="restart"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0044283A" w14:textId="77777777" w:rsidR="003F456D" w:rsidRDefault="00000000">
            <w:pPr>
              <w:spacing w:before="0"/>
              <w:ind w:firstLine="0"/>
              <w:jc w:val="center"/>
            </w:pPr>
            <w:r>
              <w:t xml:space="preserve">Модернизация пунктов контроля и управления узлами </w:t>
            </w:r>
          </w:p>
          <w:p w14:paraId="51C7D76A" w14:textId="77777777" w:rsidR="003F456D" w:rsidRDefault="00000000">
            <w:pPr>
              <w:spacing w:before="0"/>
              <w:ind w:firstLine="0"/>
              <w:jc w:val="center"/>
              <w:rPr>
                <w:sz w:val="24"/>
              </w:rPr>
            </w:pPr>
            <w:r>
              <w:t>задвижек МН «Унеча-Полоцк». 81 км</w:t>
            </w:r>
          </w:p>
        </w:tc>
      </w:tr>
      <w:tr w:rsidR="003F456D" w14:paraId="04BE98AD" w14:textId="77777777">
        <w:trPr>
          <w:trHeight w:val="119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40C03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Азота 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DC86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DCDD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0,07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D9FD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0,003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74590D6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0,07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451FC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7EA9E61E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56EE083B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2BD4580E" w14:textId="77777777">
        <w:trPr>
          <w:trHeight w:val="243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3E523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Твёрдые частицы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A43B6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4685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3DFE5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0,18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6AC12B8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0,2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0DED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0F61F2C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3BAB0B11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3BD71C5D" w14:textId="77777777">
        <w:trPr>
          <w:trHeight w:val="162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2D280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Сера диоксид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241ED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82199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06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DD833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06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2ACC12C4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06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8B4C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фон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6D3D273D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5E173848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0B845E61" w14:textId="77777777">
        <w:trPr>
          <w:trHeight w:val="629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7FF71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Углеводороды пред.</w:t>
            </w:r>
          </w:p>
          <w:p w14:paraId="1EBF5BDC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</w:t>
            </w:r>
            <w:r>
              <w:rPr>
                <w:sz w:val="22"/>
                <w:szCs w:val="22"/>
                <w:vertAlign w:val="subscript"/>
              </w:rPr>
              <w:t>1</w:t>
            </w:r>
            <w:r>
              <w:rPr>
                <w:sz w:val="22"/>
                <w:szCs w:val="22"/>
              </w:rPr>
              <w:t>-С</w:t>
            </w:r>
            <w:r>
              <w:rPr>
                <w:sz w:val="22"/>
                <w:szCs w:val="22"/>
                <w:vertAlign w:val="subscript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3B72D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7124A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0,001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56BA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0,001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031016E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0,001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A591B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0E49307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28D4EC92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7A344963" w14:textId="77777777">
        <w:trPr>
          <w:trHeight w:val="137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571B2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Углерода 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7BE4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BE3D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0897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0,08</w:t>
            </w:r>
          </w:p>
        </w:tc>
        <w:tc>
          <w:tcPr>
            <w:tcW w:w="1211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1E269CA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5A21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006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523929B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76035DD9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04F2ABB0" w14:textId="77777777">
        <w:trPr>
          <w:trHeight w:val="386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04909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Групп сум. 6009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EB1AB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2A6F6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0,42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C3442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0,18</w:t>
            </w:r>
          </w:p>
        </w:tc>
        <w:tc>
          <w:tcPr>
            <w:tcW w:w="1211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3D5DC2C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0,59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667B2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006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7DC4E6DC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5D985E7" w14:textId="77777777" w:rsidR="003F456D" w:rsidRDefault="003F456D">
            <w:pPr>
              <w:ind w:firstLine="0"/>
              <w:rPr>
                <w:sz w:val="24"/>
              </w:rPr>
            </w:pPr>
          </w:p>
        </w:tc>
      </w:tr>
      <w:tr w:rsidR="003F456D" w14:paraId="48F2B34D" w14:textId="77777777">
        <w:trPr>
          <w:trHeight w:val="288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</w:tcBorders>
          </w:tcPr>
          <w:p w14:paraId="6CB13E53" w14:textId="77777777" w:rsidR="003F456D" w:rsidRDefault="003F456D">
            <w:pPr>
              <w:spacing w:before="0"/>
              <w:ind w:firstLine="0"/>
              <w:rPr>
                <w:sz w:val="12"/>
                <w:szCs w:val="12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14:paraId="66B0E99D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14:paraId="2BFF28CB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none" w:sz="4" w:space="0" w:color="000000"/>
              <w:bottom w:val="single" w:sz="4" w:space="0" w:color="auto"/>
            </w:tcBorders>
          </w:tcPr>
          <w:p w14:paraId="76CCB7C7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211" w:type="dxa"/>
            <w:tcBorders>
              <w:top w:val="none" w:sz="4" w:space="0" w:color="000000"/>
              <w:bottom w:val="single" w:sz="4" w:space="0" w:color="auto"/>
            </w:tcBorders>
          </w:tcPr>
          <w:p w14:paraId="26B34ACD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189" w:type="dxa"/>
            <w:tcBorders>
              <w:top w:val="none" w:sz="4" w:space="0" w:color="000000"/>
              <w:bottom w:val="single" w:sz="4" w:space="0" w:color="auto"/>
            </w:tcBorders>
          </w:tcPr>
          <w:p w14:paraId="4749578A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06" w:type="dxa"/>
            <w:tcBorders>
              <w:top w:val="none" w:sz="4" w:space="0" w:color="000000"/>
              <w:bottom w:val="single" w:sz="4" w:space="0" w:color="auto"/>
            </w:tcBorders>
          </w:tcPr>
          <w:p w14:paraId="63B02465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60" w:type="dxa"/>
            <w:tcBorders>
              <w:top w:val="none" w:sz="4" w:space="0" w:color="000000"/>
              <w:bottom w:val="single" w:sz="4" w:space="0" w:color="000000"/>
              <w:right w:val="single" w:sz="4" w:space="0" w:color="auto"/>
            </w:tcBorders>
          </w:tcPr>
          <w:p w14:paraId="777119AB" w14:textId="77777777" w:rsidR="003F456D" w:rsidRDefault="003F456D">
            <w:pPr>
              <w:ind w:firstLine="0"/>
              <w:rPr>
                <w:sz w:val="12"/>
                <w:szCs w:val="12"/>
              </w:rPr>
            </w:pPr>
          </w:p>
        </w:tc>
      </w:tr>
      <w:tr w:rsidR="003F456D" w14:paraId="062B0FB8" w14:textId="77777777">
        <w:trPr>
          <w:trHeight w:val="288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56651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Азота диоксид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306F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028B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0,42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8057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0,14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51D7B85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0,53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8E92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45A66D4A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100</w:t>
            </w:r>
          </w:p>
        </w:tc>
        <w:tc>
          <w:tcPr>
            <w:tcW w:w="1060" w:type="dxa"/>
            <w:vMerge w:val="restart"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1CBB9916" w14:textId="77777777" w:rsidR="003F456D" w:rsidRDefault="00000000">
            <w:pPr>
              <w:spacing w:before="0"/>
              <w:ind w:firstLine="0"/>
              <w:jc w:val="center"/>
            </w:pPr>
            <w:r>
              <w:t xml:space="preserve">Модернизация пунктов контроля и управления узлами </w:t>
            </w:r>
          </w:p>
          <w:p w14:paraId="63EC955D" w14:textId="77777777" w:rsidR="003F456D" w:rsidRDefault="00000000">
            <w:pPr>
              <w:spacing w:before="0"/>
              <w:ind w:firstLine="0"/>
              <w:jc w:val="center"/>
              <w:rPr>
                <w:sz w:val="24"/>
              </w:rPr>
            </w:pPr>
            <w:r>
              <w:t>задвижек МН «Унеча-Полоцк». 114 км</w:t>
            </w:r>
          </w:p>
        </w:tc>
      </w:tr>
      <w:tr w:rsidR="003F456D" w14:paraId="2F424421" w14:textId="77777777">
        <w:trPr>
          <w:trHeight w:val="119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6ADC8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Азота 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5A46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FE51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0,07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4AAF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0,006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2DE009D2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0,07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57E55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2D2C2978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123FA8FA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33EA1CEF" w14:textId="77777777">
        <w:trPr>
          <w:trHeight w:val="243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C8081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Твёрдые частицы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A9886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A275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42C92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0,18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054E891A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0,2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E566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4276855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57E62A1A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6DD908BF" w14:textId="77777777">
        <w:trPr>
          <w:trHeight w:val="162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4CF79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Сера диоксид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815D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AE4D8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06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A297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0,06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09F53211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06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E715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фон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59A01005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6C9366BB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684D9F88" w14:textId="77777777">
        <w:trPr>
          <w:trHeight w:val="629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1681F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Углеводороды пред.</w:t>
            </w:r>
          </w:p>
          <w:p w14:paraId="147433EC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С</w:t>
            </w:r>
            <w:r>
              <w:rPr>
                <w:sz w:val="22"/>
                <w:szCs w:val="22"/>
                <w:vertAlign w:val="subscript"/>
              </w:rPr>
              <w:t>1</w:t>
            </w:r>
            <w:r>
              <w:rPr>
                <w:sz w:val="22"/>
                <w:szCs w:val="22"/>
              </w:rPr>
              <w:t>-С</w:t>
            </w:r>
            <w:r>
              <w:rPr>
                <w:sz w:val="22"/>
                <w:szCs w:val="22"/>
                <w:vertAlign w:val="subscript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8A33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AAE4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0,001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CBB3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0,0001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5B467276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0,001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1F80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38B4F23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10BE1C3A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788CC81D" w14:textId="77777777">
        <w:trPr>
          <w:trHeight w:val="137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E02AC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Углерода 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920E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116E3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7E6CC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0,08</w:t>
            </w:r>
          </w:p>
        </w:tc>
        <w:tc>
          <w:tcPr>
            <w:tcW w:w="1211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3E5DDBE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A04C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6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2E275583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</w:tcPr>
          <w:p w14:paraId="3608540A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1DB65A31" w14:textId="77777777">
        <w:trPr>
          <w:trHeight w:val="386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6017D" w14:textId="77777777" w:rsidR="003F456D" w:rsidRDefault="00000000">
            <w:pPr>
              <w:spacing w:before="0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Групп сум. 6009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3E31D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CAD0C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0,42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7733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0,20</w:t>
            </w:r>
          </w:p>
        </w:tc>
        <w:tc>
          <w:tcPr>
            <w:tcW w:w="1211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151BADE5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0,59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AE46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006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0B496F2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A114C" w14:textId="77777777" w:rsidR="003F456D" w:rsidRDefault="003F456D">
            <w:pPr>
              <w:ind w:firstLine="0"/>
              <w:rPr>
                <w:sz w:val="24"/>
              </w:rPr>
            </w:pPr>
          </w:p>
        </w:tc>
      </w:tr>
      <w:tr w:rsidR="003F456D" w14:paraId="219193DE" w14:textId="77777777">
        <w:trPr>
          <w:trHeight w:val="386"/>
        </w:trPr>
        <w:tc>
          <w:tcPr>
            <w:tcW w:w="2479" w:type="dxa"/>
            <w:tcBorders>
              <w:top w:val="single" w:sz="4" w:space="0" w:color="auto"/>
            </w:tcBorders>
            <w:vAlign w:val="center"/>
          </w:tcPr>
          <w:p w14:paraId="77AECB83" w14:textId="77777777" w:rsidR="003F456D" w:rsidRDefault="003F456D">
            <w:pPr>
              <w:spacing w:before="0"/>
              <w:ind w:firstLine="0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07C245E6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43002BD9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789EEC82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211" w:type="dxa"/>
            <w:tcBorders>
              <w:top w:val="single" w:sz="4" w:space="0" w:color="auto"/>
            </w:tcBorders>
            <w:vAlign w:val="center"/>
          </w:tcPr>
          <w:p w14:paraId="03E43EC7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189" w:type="dxa"/>
            <w:tcBorders>
              <w:top w:val="single" w:sz="4" w:space="0" w:color="auto"/>
            </w:tcBorders>
          </w:tcPr>
          <w:p w14:paraId="6648FC08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06" w:type="dxa"/>
            <w:tcBorders>
              <w:top w:val="single" w:sz="4" w:space="0" w:color="auto"/>
            </w:tcBorders>
          </w:tcPr>
          <w:p w14:paraId="18F9B166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60" w:type="dxa"/>
            <w:tcBorders>
              <w:top w:val="single" w:sz="4" w:space="0" w:color="auto"/>
            </w:tcBorders>
            <w:vAlign w:val="center"/>
          </w:tcPr>
          <w:p w14:paraId="3E175E83" w14:textId="77777777" w:rsidR="003F456D" w:rsidRDefault="003F456D">
            <w:pPr>
              <w:ind w:firstLine="0"/>
              <w:rPr>
                <w:sz w:val="24"/>
              </w:rPr>
            </w:pPr>
          </w:p>
        </w:tc>
      </w:tr>
      <w:tr w:rsidR="003F456D" w14:paraId="2FE5E557" w14:textId="77777777">
        <w:trPr>
          <w:trHeight w:val="386"/>
        </w:trPr>
        <w:tc>
          <w:tcPr>
            <w:tcW w:w="2479" w:type="dxa"/>
            <w:vAlign w:val="center"/>
          </w:tcPr>
          <w:p w14:paraId="68E2820A" w14:textId="77777777" w:rsidR="003F456D" w:rsidRDefault="003F456D">
            <w:pPr>
              <w:spacing w:before="0"/>
              <w:ind w:firstLine="0"/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14:paraId="54A3A408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vAlign w:val="center"/>
          </w:tcPr>
          <w:p w14:paraId="24D89E0D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vAlign w:val="center"/>
          </w:tcPr>
          <w:p w14:paraId="253415B7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211" w:type="dxa"/>
            <w:vAlign w:val="center"/>
          </w:tcPr>
          <w:p w14:paraId="5A31E1C6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189" w:type="dxa"/>
          </w:tcPr>
          <w:p w14:paraId="46AF5008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06" w:type="dxa"/>
          </w:tcPr>
          <w:p w14:paraId="4E9E1A59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60" w:type="dxa"/>
            <w:vAlign w:val="center"/>
          </w:tcPr>
          <w:p w14:paraId="2265A133" w14:textId="77777777" w:rsidR="003F456D" w:rsidRDefault="003F456D">
            <w:pPr>
              <w:ind w:firstLine="0"/>
              <w:rPr>
                <w:sz w:val="24"/>
              </w:rPr>
            </w:pPr>
          </w:p>
        </w:tc>
      </w:tr>
      <w:tr w:rsidR="003F456D" w14:paraId="4293939E" w14:textId="77777777">
        <w:trPr>
          <w:trHeight w:val="386"/>
        </w:trPr>
        <w:tc>
          <w:tcPr>
            <w:tcW w:w="2479" w:type="dxa"/>
            <w:tcBorders>
              <w:bottom w:val="single" w:sz="4" w:space="0" w:color="auto"/>
            </w:tcBorders>
            <w:vAlign w:val="center"/>
          </w:tcPr>
          <w:p w14:paraId="219BFCD8" w14:textId="77777777" w:rsidR="003F456D" w:rsidRDefault="003F456D">
            <w:pPr>
              <w:spacing w:before="0"/>
              <w:ind w:firstLine="0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783FB3D2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3EE278D3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1142021C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211" w:type="dxa"/>
            <w:tcBorders>
              <w:bottom w:val="single" w:sz="4" w:space="0" w:color="auto"/>
            </w:tcBorders>
            <w:vAlign w:val="center"/>
          </w:tcPr>
          <w:p w14:paraId="2C579C47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189" w:type="dxa"/>
            <w:tcBorders>
              <w:bottom w:val="single" w:sz="4" w:space="0" w:color="auto"/>
            </w:tcBorders>
          </w:tcPr>
          <w:p w14:paraId="38131ACC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06" w:type="dxa"/>
            <w:tcBorders>
              <w:bottom w:val="single" w:sz="4" w:space="0" w:color="auto"/>
            </w:tcBorders>
          </w:tcPr>
          <w:p w14:paraId="4FF7D721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060" w:type="dxa"/>
            <w:tcBorders>
              <w:bottom w:val="single" w:sz="4" w:space="0" w:color="auto"/>
            </w:tcBorders>
            <w:vAlign w:val="center"/>
          </w:tcPr>
          <w:p w14:paraId="7204F0B7" w14:textId="77777777" w:rsidR="003F456D" w:rsidRDefault="003F456D">
            <w:pPr>
              <w:ind w:firstLine="0"/>
              <w:rPr>
                <w:sz w:val="24"/>
              </w:rPr>
            </w:pPr>
          </w:p>
        </w:tc>
      </w:tr>
      <w:tr w:rsidR="003F456D" w14:paraId="5A743875" w14:textId="77777777">
        <w:trPr>
          <w:trHeight w:val="1500"/>
        </w:trPr>
        <w:tc>
          <w:tcPr>
            <w:tcW w:w="24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292E70C" w14:textId="77777777" w:rsidR="003F456D" w:rsidRDefault="00000000">
            <w:pPr>
              <w:ind w:firstLine="0"/>
              <w:jc w:val="center"/>
            </w:pPr>
            <w:r>
              <w:t>Наименование вещества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48B6783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Расчетная максимальная концентрация без учёта фона, доли ПДК</w:t>
            </w:r>
          </w:p>
        </w:tc>
        <w:tc>
          <w:tcPr>
            <w:tcW w:w="2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14:paraId="1B2FEE4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Расчетная максимальная концентрация с учётом фона, доли ПДК</w:t>
            </w:r>
          </w:p>
        </w:tc>
        <w:tc>
          <w:tcPr>
            <w:tcW w:w="2195" w:type="dxa"/>
            <w:gridSpan w:val="2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14:paraId="18D4775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Источники, дающие наибольший вклад в максимальную концентрацию в жилой зоне</w:t>
            </w:r>
          </w:p>
        </w:tc>
        <w:tc>
          <w:tcPr>
            <w:tcW w:w="1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</w:tcPr>
          <w:p w14:paraId="29F29614" w14:textId="77777777" w:rsidR="003F456D" w:rsidRDefault="00000000">
            <w:pPr>
              <w:ind w:firstLine="0"/>
              <w:jc w:val="center"/>
            </w:pPr>
            <w:r>
              <w:t>Принадлежность источников</w:t>
            </w:r>
          </w:p>
        </w:tc>
      </w:tr>
      <w:tr w:rsidR="003F456D" w14:paraId="37E4366B" w14:textId="77777777">
        <w:trPr>
          <w:trHeight w:val="885"/>
        </w:trPr>
        <w:tc>
          <w:tcPr>
            <w:tcW w:w="24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7A6CD60" w14:textId="77777777" w:rsidR="003F456D" w:rsidRDefault="003F456D">
            <w:pPr>
              <w:ind w:firstLine="0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1B2CB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жилой зоне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4E432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 границе ССЗ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332D3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жилой зоне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6F01884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 границе ССЗ</w:t>
            </w:r>
          </w:p>
        </w:tc>
        <w:tc>
          <w:tcPr>
            <w:tcW w:w="1189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8D57AB6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 источника на карте-схеме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14:paraId="20D16213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вклад, в долях ПДК</w:t>
            </w:r>
          </w:p>
        </w:tc>
        <w:tc>
          <w:tcPr>
            <w:tcW w:w="1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BAC3118" w14:textId="77777777" w:rsidR="003F456D" w:rsidRDefault="003F456D">
            <w:pPr>
              <w:ind w:firstLine="0"/>
            </w:pPr>
          </w:p>
        </w:tc>
      </w:tr>
      <w:tr w:rsidR="003F456D" w14:paraId="3905AEBE" w14:textId="77777777">
        <w:trPr>
          <w:trHeight w:val="288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87266" w14:textId="77777777" w:rsidR="003F456D" w:rsidRDefault="00000000">
            <w:pPr>
              <w:spacing w:before="0"/>
              <w:ind w:firstLine="0"/>
            </w:pPr>
            <w:r>
              <w:t>Азота диоксид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9907D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8F8A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0,42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8186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0,13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3BCDEDC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0,53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8DA5D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484E1C84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100</w:t>
            </w:r>
          </w:p>
        </w:tc>
        <w:tc>
          <w:tcPr>
            <w:tcW w:w="1060" w:type="dxa"/>
            <w:vMerge w:val="restart"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</w:tcPr>
          <w:p w14:paraId="77A8E205" w14:textId="77777777" w:rsidR="003F456D" w:rsidRDefault="00000000">
            <w:pPr>
              <w:spacing w:before="0"/>
              <w:ind w:firstLine="0"/>
              <w:jc w:val="center"/>
            </w:pPr>
            <w:r>
              <w:t xml:space="preserve">Модернизация пунктов контроля и управления узлами </w:t>
            </w:r>
          </w:p>
          <w:p w14:paraId="24F3D380" w14:textId="77777777" w:rsidR="003F456D" w:rsidRDefault="00000000">
            <w:pPr>
              <w:spacing w:before="0"/>
              <w:ind w:firstLine="0"/>
              <w:jc w:val="center"/>
            </w:pPr>
            <w:r>
              <w:t>задвижек МН «Унеча-Полоцк». 117 км</w:t>
            </w:r>
          </w:p>
        </w:tc>
      </w:tr>
      <w:tr w:rsidR="003F456D" w14:paraId="18375F7F" w14:textId="77777777">
        <w:trPr>
          <w:trHeight w:val="119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D6F50" w14:textId="77777777" w:rsidR="003F456D" w:rsidRDefault="00000000">
            <w:pPr>
              <w:spacing w:before="0"/>
              <w:ind w:firstLine="0"/>
            </w:pPr>
            <w:r>
              <w:t>Азота 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4240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81EAD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0,07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DBAC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0,004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5553154C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0,07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4D68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0A860CA0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</w:tcPr>
          <w:p w14:paraId="539F100B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5C11926F" w14:textId="77777777">
        <w:trPr>
          <w:trHeight w:val="243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75B63" w14:textId="77777777" w:rsidR="003F456D" w:rsidRDefault="00000000">
            <w:pPr>
              <w:spacing w:before="0"/>
              <w:ind w:firstLine="0"/>
            </w:pPr>
            <w:r>
              <w:t>Твёрдые частицы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9AD0B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07529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B6A9C" w14:textId="77777777" w:rsidR="003F456D" w:rsidRDefault="003F456D">
            <w:pPr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1C25857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0,2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CFE50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6435411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</w:tcPr>
          <w:p w14:paraId="6A0EFD20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7672322E" w14:textId="77777777">
        <w:trPr>
          <w:trHeight w:val="162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B960D" w14:textId="77777777" w:rsidR="003F456D" w:rsidRDefault="00000000">
            <w:pPr>
              <w:spacing w:before="0"/>
              <w:ind w:firstLine="0"/>
            </w:pPr>
            <w:r>
              <w:t>Сера диоксид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82F8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396AD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06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8156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0,06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074A1738" w14:textId="77777777" w:rsidR="003F456D" w:rsidRDefault="00000000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0</w:t>
            </w:r>
            <w:r>
              <w:rPr>
                <w:sz w:val="22"/>
                <w:szCs w:val="22"/>
              </w:rPr>
              <w:t>,</w:t>
            </w:r>
            <w:r>
              <w:rPr>
                <w:sz w:val="22"/>
                <w:szCs w:val="22"/>
                <w:lang w:val="en-US"/>
              </w:rPr>
              <w:t>06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96A21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фон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271942F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</w:tcPr>
          <w:p w14:paraId="0F2AC271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032B0418" w14:textId="77777777">
        <w:trPr>
          <w:trHeight w:val="629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BF358" w14:textId="77777777" w:rsidR="003F456D" w:rsidRDefault="00000000">
            <w:pPr>
              <w:spacing w:before="0"/>
              <w:ind w:firstLine="0"/>
            </w:pPr>
            <w:r>
              <w:t>Углеводороды пред.</w:t>
            </w:r>
          </w:p>
          <w:p w14:paraId="7DB32858" w14:textId="77777777" w:rsidR="003F456D" w:rsidRDefault="00000000">
            <w:pPr>
              <w:spacing w:before="0"/>
              <w:ind w:firstLine="0"/>
            </w:pPr>
            <w:r>
              <w:t xml:space="preserve"> С</w:t>
            </w:r>
            <w:r>
              <w:rPr>
                <w:vertAlign w:val="subscript"/>
              </w:rPr>
              <w:t>1</w:t>
            </w:r>
            <w:r>
              <w:t>-С</w:t>
            </w:r>
            <w:r>
              <w:rPr>
                <w:vertAlign w:val="subscript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FACB5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1759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0,001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919E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0,0001</w:t>
            </w:r>
          </w:p>
        </w:tc>
        <w:tc>
          <w:tcPr>
            <w:tcW w:w="1211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2FE31938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0,001</w:t>
            </w:r>
          </w:p>
        </w:tc>
        <w:tc>
          <w:tcPr>
            <w:tcW w:w="118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B4792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06" w:type="dxa"/>
            <w:tcBorders>
              <w:top w:val="none" w:sz="4" w:space="0" w:color="000000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010577CC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</w:tcPr>
          <w:p w14:paraId="49D172B9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68FBDEB5" w14:textId="77777777">
        <w:trPr>
          <w:trHeight w:val="137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8C657" w14:textId="77777777" w:rsidR="003F456D" w:rsidRDefault="00000000">
            <w:pPr>
              <w:spacing w:before="0"/>
              <w:ind w:firstLine="0"/>
            </w:pPr>
            <w:r>
              <w:t>Углерода оксид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DC53D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4602B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A3580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0,08</w:t>
            </w:r>
          </w:p>
        </w:tc>
        <w:tc>
          <w:tcPr>
            <w:tcW w:w="1211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32434E36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C37D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06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64984013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textDirection w:val="btLr"/>
            <w:vAlign w:val="center"/>
          </w:tcPr>
          <w:p w14:paraId="3FDEFF7B" w14:textId="77777777" w:rsidR="003F456D" w:rsidRDefault="003F456D">
            <w:pPr>
              <w:ind w:firstLine="0"/>
              <w:jc w:val="center"/>
              <w:rPr>
                <w:b/>
              </w:rPr>
            </w:pPr>
          </w:p>
        </w:tc>
      </w:tr>
      <w:tr w:rsidR="003F456D" w14:paraId="72D45275" w14:textId="77777777">
        <w:trPr>
          <w:trHeight w:val="386"/>
        </w:trPr>
        <w:tc>
          <w:tcPr>
            <w:tcW w:w="2479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BBB78" w14:textId="77777777" w:rsidR="003F456D" w:rsidRDefault="00000000">
            <w:pPr>
              <w:spacing w:before="0"/>
              <w:ind w:firstLine="0"/>
            </w:pPr>
            <w:r>
              <w:t>Групп сум. 6009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3ABC7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1F28B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0,42</w:t>
            </w:r>
          </w:p>
        </w:tc>
        <w:tc>
          <w:tcPr>
            <w:tcW w:w="851" w:type="dxa"/>
            <w:tcBorders>
              <w:top w:val="non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2A514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0,19</w:t>
            </w:r>
          </w:p>
        </w:tc>
        <w:tc>
          <w:tcPr>
            <w:tcW w:w="1211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none" w:sz="4" w:space="0" w:color="000000"/>
            </w:tcBorders>
          </w:tcPr>
          <w:p w14:paraId="4E5396EE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0,59</w:t>
            </w:r>
          </w:p>
        </w:tc>
        <w:tc>
          <w:tcPr>
            <w:tcW w:w="1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1F7CF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006" w:type="dxa"/>
            <w:tcBorders>
              <w:top w:val="single" w:sz="4" w:space="0" w:color="auto"/>
              <w:left w:val="none" w:sz="4" w:space="0" w:color="000000"/>
              <w:bottom w:val="single" w:sz="4" w:space="0" w:color="auto"/>
              <w:right w:val="single" w:sz="4" w:space="0" w:color="auto"/>
            </w:tcBorders>
          </w:tcPr>
          <w:p w14:paraId="4D1CA7C0" w14:textId="77777777" w:rsidR="003F456D" w:rsidRDefault="00000000">
            <w:pPr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1060" w:type="dxa"/>
            <w:vMerge/>
            <w:tcBorders>
              <w:top w:val="non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F5C4BC9" w14:textId="77777777" w:rsidR="003F456D" w:rsidRDefault="003F456D">
            <w:pPr>
              <w:ind w:firstLine="0"/>
            </w:pPr>
          </w:p>
        </w:tc>
      </w:tr>
    </w:tbl>
    <w:p w14:paraId="566C36AF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Анализ полученных данных показывает, что вклад загрязняющих веществ от источников загрязнения атмосферы (дизель-генератор) в приземный слой атмосферы уменьшается с удаленностью от объекта и не превышает установленные нормативы предельно допустимых концентраций ЗВ в атмосферном воздухе не на границе санитарно-защитной зоны, не на границе жилой застройки.</w:t>
      </w:r>
    </w:p>
    <w:p w14:paraId="107AABDF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Следовательно, санитарно-защитная зона в размере 100 м от источников выбросов обеспечит снижение негативного воздействия ЗВ на жилую застройку до показателей, обеспечивающих соблюдение нормативов предельно-допустимых концентраций загрязняющих веществ в атмосферном воздухе (ПДК) населенных пунктов.</w:t>
      </w:r>
    </w:p>
    <w:p w14:paraId="4D204AC0" w14:textId="77777777" w:rsidR="003F456D" w:rsidRDefault="00000000">
      <w:pPr>
        <w:rPr>
          <w:sz w:val="28"/>
          <w:szCs w:val="24"/>
        </w:rPr>
      </w:pPr>
      <w:r>
        <w:rPr>
          <w:sz w:val="28"/>
          <w:szCs w:val="28"/>
        </w:rPr>
        <w:t>Анализ полученных данных показывает, что на границе СЗЗ превышений значения 0,6 ПДК не наблюдается ни по одному из выбрасываемых веществ (с учетом фоновых концентраций) и вклад объекта в приземную концентрацию вредных веществ уменьшается с удаленностью от объекта.</w:t>
      </w:r>
    </w:p>
    <w:p w14:paraId="6AE07F3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Графическое изображение результатов расчёта рассеивания </w:t>
      </w:r>
      <w:r>
        <w:rPr>
          <w:sz w:val="28"/>
          <w:szCs w:val="24"/>
        </w:rPr>
        <w:t>выбросов вредных (загрязняющих) веществ в атмосферном воздухе для участка 80 км коридора коммуникаций МН «Унеча-Полоцк»</w:t>
      </w:r>
      <w:r>
        <w:rPr>
          <w:sz w:val="28"/>
          <w:szCs w:val="28"/>
        </w:rPr>
        <w:t xml:space="preserve"> приведено на рисунках 5.1 –  5.7, </w:t>
      </w:r>
      <w:r>
        <w:rPr>
          <w:sz w:val="28"/>
          <w:szCs w:val="24"/>
        </w:rPr>
        <w:t>для участка 81 км коридора коммуникаций МН «Унеча-Полоцк»</w:t>
      </w:r>
      <w:r>
        <w:rPr>
          <w:sz w:val="28"/>
          <w:szCs w:val="28"/>
        </w:rPr>
        <w:t xml:space="preserve"> приведено на рисунках 5.8 –  5.14, </w:t>
      </w:r>
      <w:r>
        <w:rPr>
          <w:sz w:val="28"/>
          <w:szCs w:val="24"/>
        </w:rPr>
        <w:t>для участка 114 км коридора коммуникаций МН «Унеча-Полоцк»</w:t>
      </w:r>
      <w:r>
        <w:rPr>
          <w:sz w:val="28"/>
          <w:szCs w:val="28"/>
        </w:rPr>
        <w:t xml:space="preserve"> приведено на рисунках 5.15 –  5.21, </w:t>
      </w:r>
      <w:r>
        <w:rPr>
          <w:sz w:val="28"/>
          <w:szCs w:val="24"/>
        </w:rPr>
        <w:t>для участка 117 км коридора коммуникаций МН «Унеча-Полоцк»</w:t>
      </w:r>
      <w:r>
        <w:rPr>
          <w:sz w:val="28"/>
          <w:szCs w:val="28"/>
        </w:rPr>
        <w:t xml:space="preserve"> приведено на рисунках 5.22 –  5.28.</w:t>
      </w:r>
    </w:p>
    <w:p w14:paraId="417C53AA" w14:textId="77777777" w:rsidR="003F456D" w:rsidRDefault="00000000">
      <w:pPr>
        <w:rPr>
          <w:sz w:val="28"/>
          <w:szCs w:val="28"/>
          <w:highlight w:val="yellow"/>
        </w:rPr>
      </w:pPr>
      <w:r>
        <w:rPr>
          <w:sz w:val="28"/>
          <w:szCs w:val="28"/>
          <w:highlight w:val="yellow"/>
        </w:rPr>
        <w:br w:type="page" w:clear="all"/>
      </w:r>
    </w:p>
    <w:tbl>
      <w:tblPr>
        <w:tblpPr w:leftFromText="180" w:rightFromText="180" w:vertAnchor="page" w:horzAnchor="margin" w:tblpY="2032"/>
        <w:tblW w:w="10207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36"/>
        <w:gridCol w:w="1471"/>
      </w:tblGrid>
      <w:tr w:rsidR="003F456D" w14:paraId="4BBE74CD" w14:textId="77777777">
        <w:trPr>
          <w:trHeight w:hRule="exact" w:val="722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9A28B14" w14:textId="77777777" w:rsidR="003F456D" w:rsidRDefault="00000000">
            <w:pPr>
              <w:widowControl w:val="0"/>
              <w:spacing w:before="29" w:line="294" w:lineRule="exact"/>
              <w:ind w:left="15"/>
              <w:jc w:val="center"/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  <w:lastRenderedPageBreak/>
              <w:t>УПРЗА «ЭКОЛОГ»</w:t>
            </w:r>
            <w:r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  <w:br/>
              <w:t>Copyright © 1990-2024 ФИРМА «ИНТЕГРАЛ»</w:t>
            </w:r>
          </w:p>
        </w:tc>
      </w:tr>
      <w:tr w:rsidR="003F456D" w14:paraId="13D11533" w14:textId="77777777">
        <w:trPr>
          <w:trHeight w:hRule="exact" w:val="667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493C3F2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Программа зарегистрирована на: "Институт БелНИПИнефть"</w:t>
            </w:r>
            <w:r>
              <w:rPr>
                <w:rFonts w:ascii="Arial" w:eastAsia="Arial" w:hAnsi="Arial" w:cs="Arial"/>
                <w:bCs/>
                <w:color w:val="000000"/>
              </w:rPr>
              <w:br/>
              <w:t>Регистрационный номер: 01010195</w:t>
            </w:r>
          </w:p>
        </w:tc>
      </w:tr>
      <w:tr w:rsidR="003F456D" w14:paraId="0FAF5012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72709C9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Предприятие: 33, КП 80 км</w:t>
            </w:r>
          </w:p>
        </w:tc>
      </w:tr>
      <w:tr w:rsidR="003F456D" w14:paraId="27120E0B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39F732B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Город: 27, 115/24</w:t>
            </w:r>
          </w:p>
        </w:tc>
      </w:tr>
      <w:tr w:rsidR="003F456D" w14:paraId="0475C1FA" w14:textId="77777777">
        <w:trPr>
          <w:trHeight w:hRule="exact" w:val="222"/>
        </w:trPr>
        <w:tc>
          <w:tcPr>
            <w:tcW w:w="10207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AB1722A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Район: 29, 80, 81, 114 (Костюковичский р-н)</w:t>
            </w:r>
          </w:p>
        </w:tc>
      </w:tr>
      <w:tr w:rsidR="003F456D" w14:paraId="5E36F801" w14:textId="77777777">
        <w:trPr>
          <w:trHeight w:hRule="exact" w:val="222"/>
        </w:trPr>
        <w:tc>
          <w:tcPr>
            <w:tcW w:w="10207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49F4C18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Адрес предприятия:</w:t>
            </w:r>
          </w:p>
        </w:tc>
      </w:tr>
      <w:tr w:rsidR="003F456D" w14:paraId="73B50D0F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DD51C8B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Разработчик:</w:t>
            </w:r>
          </w:p>
        </w:tc>
      </w:tr>
      <w:tr w:rsidR="003F456D" w14:paraId="68658073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3C2EF5D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ИНН:</w:t>
            </w:r>
          </w:p>
        </w:tc>
      </w:tr>
      <w:tr w:rsidR="003F456D" w14:paraId="56331F9C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8FDA86D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ОКПО:</w:t>
            </w:r>
          </w:p>
        </w:tc>
      </w:tr>
      <w:tr w:rsidR="003F456D" w14:paraId="65113A94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2507E7D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Отрасль:</w:t>
            </w:r>
          </w:p>
        </w:tc>
      </w:tr>
      <w:tr w:rsidR="003F456D" w14:paraId="05A730CD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101304F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Величина нормативной санзоны: 0 м</w:t>
            </w:r>
          </w:p>
        </w:tc>
      </w:tr>
      <w:tr w:rsidR="003F456D" w14:paraId="1BB8BD80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A07E3BD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ВИД: 1, Новый вариант исходных данных</w:t>
            </w:r>
          </w:p>
        </w:tc>
      </w:tr>
      <w:tr w:rsidR="003F456D" w14:paraId="6079B42C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94AAA73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ВР: 1, Новый вариант расчета</w:t>
            </w:r>
          </w:p>
        </w:tc>
      </w:tr>
      <w:tr w:rsidR="003F456D" w14:paraId="3E76D7A5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801F73E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Расчетные константы:  S=999999.99</w:t>
            </w:r>
          </w:p>
        </w:tc>
      </w:tr>
      <w:tr w:rsidR="003F456D" w14:paraId="3D1FFB28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03BB1C6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Расчет: «Расчет рассеивания по МРР-2017» (лето)</w:t>
            </w:r>
          </w:p>
        </w:tc>
      </w:tr>
      <w:tr w:rsidR="003F456D" w14:paraId="1AAE2D5C" w14:textId="77777777">
        <w:trPr>
          <w:trHeight w:hRule="exact" w:val="764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EF2FBAF" w14:textId="77777777" w:rsidR="003F456D" w:rsidRDefault="00000000">
            <w:pPr>
              <w:widowControl w:val="0"/>
              <w:spacing w:before="29" w:line="194" w:lineRule="exact"/>
              <w:ind w:left="15"/>
              <w:rPr>
                <w:rFonts w:ascii="Arial" w:eastAsia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Cs/>
                <w:color w:val="000000"/>
                <w:sz w:val="18"/>
                <w:szCs w:val="18"/>
              </w:rPr>
              <w:t>Расчет завершен успешно.   Рассчитано 7 веществ/групп суммации.     4.70.5.93</w:t>
            </w:r>
          </w:p>
        </w:tc>
      </w:tr>
      <w:tr w:rsidR="003F456D" w14:paraId="037AB8D4" w14:textId="77777777">
        <w:trPr>
          <w:trHeight w:hRule="exact" w:val="389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70EF286" w14:textId="77777777" w:rsidR="003F456D" w:rsidRDefault="00000000">
            <w:pPr>
              <w:widowControl w:val="0"/>
              <w:spacing w:before="29" w:line="234" w:lineRule="exact"/>
              <w:ind w:left="15"/>
              <w:jc w:val="center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Метеорологические параметры</w:t>
            </w:r>
          </w:p>
        </w:tc>
      </w:tr>
      <w:tr w:rsidR="003F456D" w14:paraId="1F41D86E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6114EB2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температура наиболее холодного месяца, °C: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04C68D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-5.2</w:t>
            </w:r>
          </w:p>
        </w:tc>
      </w:tr>
      <w:tr w:rsidR="003F456D" w14:paraId="6C8DBBE5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C18B932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температура наиболее теплого месяца, °С: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8586B6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24.8</w:t>
            </w:r>
          </w:p>
        </w:tc>
      </w:tr>
      <w:tr w:rsidR="003F456D" w14:paraId="5FF40863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46E40D9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Коэффициент А, зависящий от температурной стратификации атмосферы: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BA73A9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160</w:t>
            </w:r>
          </w:p>
        </w:tc>
      </w:tr>
      <w:tr w:rsidR="003F456D" w14:paraId="61642751" w14:textId="77777777">
        <w:trPr>
          <w:trHeight w:hRule="exact" w:val="556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FF2B0AE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U* – скорость ветра, наблюдаемая на данной местности, повторяемость превышения которой находится в пределах 5%, м/с: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70E093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</w:t>
            </w:r>
          </w:p>
        </w:tc>
      </w:tr>
      <w:tr w:rsidR="003F456D" w14:paraId="49108BA7" w14:textId="77777777">
        <w:trPr>
          <w:trHeight w:hRule="exact" w:val="333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A4525F1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Плотность атмосферного воздуха, кг/м3: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CD6E63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1.29</w:t>
            </w:r>
          </w:p>
        </w:tc>
      </w:tr>
      <w:tr w:rsidR="003F456D" w14:paraId="16CA11DC" w14:textId="77777777">
        <w:trPr>
          <w:trHeight w:hRule="exact" w:val="333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ACA6EA5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Скорость звука, м/с: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0375C6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331</w:t>
            </w:r>
          </w:p>
        </w:tc>
      </w:tr>
    </w:tbl>
    <w:p w14:paraId="611BF219" w14:textId="77777777" w:rsidR="003F456D" w:rsidRDefault="00000000">
      <w:pPr>
        <w:spacing w:before="0" w:after="200"/>
        <w:ind w:firstLine="0"/>
        <w:jc w:val="center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 xml:space="preserve">Расчёт рассеивание для </w:t>
      </w:r>
      <w:r>
        <w:rPr>
          <w:rFonts w:ascii="Calibri" w:hAnsi="Calibri"/>
          <w:b/>
          <w:sz w:val="28"/>
          <w:szCs w:val="28"/>
        </w:rPr>
        <w:t>участка 80 км коридора коммуникаций</w:t>
      </w:r>
    </w:p>
    <w:p w14:paraId="0823865F" w14:textId="77777777" w:rsidR="003F456D" w:rsidRDefault="00000000">
      <w:pPr>
        <w:widowControl w:val="0"/>
        <w:jc w:val="center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751" w:right="902" w:bottom="751" w:left="1136" w:header="720" w:footer="720" w:gutter="0"/>
          <w:cols w:space="720"/>
        </w:sectPr>
      </w:pPr>
      <w:r>
        <w:rPr>
          <w:rFonts w:ascii="Calibri" w:hAnsi="Calibri"/>
          <w:b/>
          <w:sz w:val="28"/>
          <w:szCs w:val="28"/>
        </w:rPr>
        <w:t>МН «Унеча-Полоцк». Костюковичский район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27"/>
        <w:gridCol w:w="528"/>
        <w:gridCol w:w="2578"/>
        <w:gridCol w:w="468"/>
        <w:gridCol w:w="469"/>
        <w:gridCol w:w="762"/>
        <w:gridCol w:w="644"/>
        <w:gridCol w:w="176"/>
        <w:gridCol w:w="820"/>
        <w:gridCol w:w="59"/>
        <w:gridCol w:w="176"/>
        <w:gridCol w:w="644"/>
        <w:gridCol w:w="351"/>
        <w:gridCol w:w="527"/>
        <w:gridCol w:w="59"/>
        <w:gridCol w:w="762"/>
        <w:gridCol w:w="469"/>
        <w:gridCol w:w="293"/>
        <w:gridCol w:w="762"/>
        <w:gridCol w:w="176"/>
        <w:gridCol w:w="703"/>
        <w:gridCol w:w="529"/>
        <w:gridCol w:w="879"/>
        <w:gridCol w:w="350"/>
        <w:gridCol w:w="529"/>
        <w:gridCol w:w="701"/>
        <w:gridCol w:w="178"/>
        <w:gridCol w:w="879"/>
      </w:tblGrid>
      <w:tr w:rsidR="003F456D" w14:paraId="0C199B25" w14:textId="77777777">
        <w:trPr>
          <w:trHeight w:hRule="exact" w:val="444"/>
        </w:trPr>
        <w:tc>
          <w:tcPr>
            <w:tcW w:w="15998" w:type="dxa"/>
            <w:gridSpan w:val="28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5E6A375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Параметры источников выбросов</w:t>
            </w:r>
          </w:p>
        </w:tc>
      </w:tr>
      <w:tr w:rsidR="003F456D" w14:paraId="65297F2F" w14:textId="77777777">
        <w:trPr>
          <w:trHeight w:hRule="exact" w:val="2778"/>
        </w:trPr>
        <w:tc>
          <w:tcPr>
            <w:tcW w:w="7207" w:type="dxa"/>
            <w:gridSpan w:val="11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D6193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Учет: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"%"  - источник учитывается с исключением из фона;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"+"  - источник учитывается без исключения из фона;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"-"  - источник не учитывается и его вклад исключается из фона.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При отсутствии отметок источник не учитывается.</w:t>
            </w:r>
          </w:p>
        </w:tc>
        <w:tc>
          <w:tcPr>
            <w:tcW w:w="8791" w:type="dxa"/>
            <w:gridSpan w:val="1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365D8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04C35F3B" w14:textId="77777777">
        <w:trPr>
          <w:trHeight w:hRule="exact" w:val="278"/>
        </w:trPr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0118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Учет при расч.</w:t>
            </w:r>
          </w:p>
        </w:tc>
        <w:tc>
          <w:tcPr>
            <w:tcW w:w="5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11D1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ист.</w:t>
            </w:r>
          </w:p>
        </w:tc>
        <w:tc>
          <w:tcPr>
            <w:tcW w:w="25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9485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 источника</w:t>
            </w:r>
          </w:p>
        </w:tc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D41F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Вар.</w:t>
            </w:r>
          </w:p>
        </w:tc>
        <w:tc>
          <w:tcPr>
            <w:tcW w:w="4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D3FF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0DA0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ист.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2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C210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Диаметр устья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EFA4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Объем 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(куб.м/с)</w:t>
            </w:r>
          </w:p>
        </w:tc>
        <w:tc>
          <w:tcPr>
            <w:tcW w:w="879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8DAA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Скорость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(м/с)</w:t>
            </w:r>
          </w:p>
        </w:tc>
        <w:tc>
          <w:tcPr>
            <w:tcW w:w="93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C3DA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Плотность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ГВС,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(кг/куб.м)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A605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Темп.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(°С)</w:t>
            </w:r>
          </w:p>
        </w:tc>
        <w:tc>
          <w:tcPr>
            <w:tcW w:w="76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1C02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Ширина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источ.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1641" w:type="dxa"/>
            <w:gridSpan w:val="3"/>
            <w:vMerge w:val="restart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85FB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Отклонение выброса, град</w:t>
            </w:r>
          </w:p>
        </w:tc>
        <w:tc>
          <w:tcPr>
            <w:tcW w:w="5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0CDD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Коэф.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рел.</w:t>
            </w:r>
          </w:p>
        </w:tc>
        <w:tc>
          <w:tcPr>
            <w:tcW w:w="351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AA6A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</w:t>
            </w:r>
          </w:p>
        </w:tc>
      </w:tr>
      <w:tr w:rsidR="003F456D" w14:paraId="102D3F95" w14:textId="77777777">
        <w:trPr>
          <w:trHeight w:hRule="exact" w:val="167"/>
        </w:trPr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29018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2D2AA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5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CA3DD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B3D7B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66990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09D22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CFDA8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FEC43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B9FF5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84C41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63248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7E4E0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1" w:type="dxa"/>
            <w:gridSpan w:val="3"/>
            <w:vMerge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833DD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E8A49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FF31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X1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10CF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Y1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0088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X2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7D68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Y2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</w:tr>
      <w:tr w:rsidR="003F456D" w14:paraId="572A23BA" w14:textId="77777777">
        <w:trPr>
          <w:trHeight w:hRule="exact" w:val="333"/>
        </w:trPr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ECE15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8C9E0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5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96E52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E10F7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1BE27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CC922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10AE2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F6C86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73833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7DC6B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3D76B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FCCF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6686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Угол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394E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Направл.</w:t>
            </w:r>
          </w:p>
        </w:tc>
        <w:tc>
          <w:tcPr>
            <w:tcW w:w="5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8EB4C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BA036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21100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70002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C2D9C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06F199B" w14:textId="77777777">
        <w:trPr>
          <w:trHeight w:hRule="exact" w:val="278"/>
        </w:trPr>
        <w:tc>
          <w:tcPr>
            <w:tcW w:w="15998" w:type="dxa"/>
            <w:gridSpan w:val="2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A985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пл.: 0, № цеха: 0</w:t>
            </w:r>
          </w:p>
        </w:tc>
      </w:tr>
      <w:tr w:rsidR="003F456D" w14:paraId="6B2DECC7" w14:textId="77777777">
        <w:trPr>
          <w:trHeight w:hRule="exact" w:val="278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3625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+</w:t>
            </w:r>
          </w:p>
        </w:tc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512E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6EE2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АД-24С-Т400</w:t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FD50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F37D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2BEF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8F65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4335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8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576A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26.90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A23E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1.29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3F3F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260.00</w:t>
            </w:r>
          </w:p>
        </w:tc>
        <w:tc>
          <w:tcPr>
            <w:tcW w:w="7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661B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62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3031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E9F4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4713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C1A9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82DB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1DC0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798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</w:tr>
      <w:tr w:rsidR="003F456D" w14:paraId="48B29AC9" w14:textId="77777777">
        <w:trPr>
          <w:trHeight w:hRule="exact" w:val="222"/>
        </w:trPr>
        <w:tc>
          <w:tcPr>
            <w:tcW w:w="1055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E175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Код в-ва</w:t>
            </w:r>
          </w:p>
        </w:tc>
        <w:tc>
          <w:tcPr>
            <w:tcW w:w="4921" w:type="dxa"/>
            <w:gridSpan w:val="5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5BBB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1055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368C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Выброс, (г/с)</w:t>
            </w:r>
          </w:p>
        </w:tc>
        <w:tc>
          <w:tcPr>
            <w:tcW w:w="1171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AC7B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Выброс, (т/г)</w:t>
            </w:r>
          </w:p>
        </w:tc>
        <w:tc>
          <w:tcPr>
            <w:tcW w:w="586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119A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3694" w:type="dxa"/>
            <w:gridSpan w:val="7"/>
            <w:tcBorders>
              <w:top w:val="none" w:sz="4" w:space="0" w:color="000000"/>
              <w:left w:val="none" w:sz="4" w:space="0" w:color="000000"/>
              <w:bottom w:val="single" w:sz="2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5493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3516" w:type="dxa"/>
            <w:gridSpan w:val="6"/>
            <w:tcBorders>
              <w:top w:val="none" w:sz="4" w:space="0" w:color="000000"/>
              <w:left w:val="none" w:sz="4" w:space="0" w:color="000000"/>
              <w:bottom w:val="single" w:sz="2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B054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0B3DA92E" w14:textId="77777777">
        <w:trPr>
          <w:trHeight w:hRule="exact" w:val="292"/>
        </w:trPr>
        <w:tc>
          <w:tcPr>
            <w:tcW w:w="1055" w:type="dxa"/>
            <w:gridSpan w:val="2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E8E81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4921" w:type="dxa"/>
            <w:gridSpan w:val="5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1C706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5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1011A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171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821A6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gridSpan w:val="2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3B6FA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1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3747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B0F2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4437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054C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4764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EF6D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450ACAB0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9007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6F3A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33CB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0.028000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0058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5036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595D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5196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0699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2CE2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0590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7A5B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763BEE1E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0E9D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0304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AEB0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(II) оксид (Азота оксид)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BB39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0.008000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8C62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9DB1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BB04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AA71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CF86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61CD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05AD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D30A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4904F46D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2AE4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9714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F5E4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3B52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DF32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A424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0790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3B10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EF96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7DE5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D867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0EA75FC2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21D1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5D45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4003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0.026000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CBD6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E911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4A96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83A9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0078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0D64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C9ED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9783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0E879FBA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114F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0401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285E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Углеводороды предельные алифатического ряда С1-С10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C9C8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0.007000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262A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35E9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54F1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C435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5193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9769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C5EA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B3C4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17A41737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0761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0703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4307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Бенз/а/пирен (3,4-Бензпирен)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8753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88C9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B54E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9CB9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7EC7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C4AA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C3D6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F6AB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23E8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4BA677C2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1B65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058B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C575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3F84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D94C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6652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7192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1B4E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8C0E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0976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211E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</w:tbl>
    <w:p w14:paraId="4C4D218C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6867" w:h="11926"/>
          <w:pgMar w:top="1136" w:right="795" w:bottom="1136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 w:rsidR="003F456D" w14:paraId="7722D72F" w14:textId="77777777">
        <w:trPr>
          <w:trHeight w:hRule="exact" w:val="389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60CE10F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Выбросы источников по веществам</w:t>
            </w:r>
          </w:p>
        </w:tc>
      </w:tr>
      <w:tr w:rsidR="003F456D" w14:paraId="16E665D1" w14:textId="77777777">
        <w:trPr>
          <w:trHeight w:hRule="exact" w:val="2834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EA625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 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7253F352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DCBD39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0301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Азот (IV) оксид (Азота диоксид)</w:t>
            </w:r>
          </w:p>
        </w:tc>
      </w:tr>
      <w:tr w:rsidR="003F456D" w14:paraId="535A3AE1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AA72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02C6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7538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003E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7D6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6A44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DB7C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4B8C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0EF256B1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91B9E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95CFE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55837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A269E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C61A7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F2F72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FFEF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9C8F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3F04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9319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4A7A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455C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3368F929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F47A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059A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0793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AEC8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4A3C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0.028000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ECDB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AD1E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6E87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4837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811C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39D7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12B2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0B0E0CC2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2B79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E6DA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0.028000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62E4D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21E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80E55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EACF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2D61C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BF870E7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0C17C3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0304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Азот (II) оксид (Азота оксид)</w:t>
            </w:r>
          </w:p>
        </w:tc>
      </w:tr>
      <w:tr w:rsidR="003F456D" w14:paraId="67BCDB5B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1018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81E9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F2C8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0B08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5684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1564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CECA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3192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767C050A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381BC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8EACD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88634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55921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D1E9B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FF491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A432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3054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38B4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6681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77EF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3197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3307EE5B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DA49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4240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A459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09B5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9045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0.008000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C80D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BC01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9E2F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83B3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8BED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2454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DAA5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3CFE309F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4FEA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EA01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0.008000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46917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4833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F79BE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23FC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92EF9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47F17A0E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9C2983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0330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Сера диоксид</w:t>
            </w:r>
          </w:p>
        </w:tc>
      </w:tr>
      <w:tr w:rsidR="003F456D" w14:paraId="52BB17FA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E441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B0CF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1D9C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1C52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A81C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4A34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D6DC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CE70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41CB6119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93B59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AB92D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2E1D1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1F28B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6AC0A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6D0F4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F0A7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57EC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25C5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0A3D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EE84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64A9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13843C70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58C1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16F2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6DB8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4273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4D20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D9CB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5C03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F3E0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EDA7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472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E791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B284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7DEE128A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0F42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7B8E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169BF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6945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98DDA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7D44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C5A8E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05326615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4A29CD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0337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Углерод оксид</w:t>
            </w:r>
          </w:p>
        </w:tc>
      </w:tr>
      <w:tr w:rsidR="003F456D" w14:paraId="6BE6D049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82E7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F727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C001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0A48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7977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EF1B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FDF5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CBBB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652D8473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D165F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41D93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3647E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71429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151E6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3C5D6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D878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A62E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4CB4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C0AC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B52B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51A4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523E62CD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3F20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CA9C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EC7E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C519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6C5A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0.026000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E1C1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D1D7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51E9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7246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0047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BEFF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55D7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06813936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6143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6602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0.026000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8537E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BE67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A1A10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AB7D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ED4BC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19E46A5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7C8245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0401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Углеводороды предельные алифатического ряда С1-С10</w:t>
            </w:r>
          </w:p>
        </w:tc>
      </w:tr>
    </w:tbl>
    <w:p w14:paraId="0008D68D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 w:rsidR="003F456D" w14:paraId="21AD3171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1B91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lastRenderedPageBreak/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BAEF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95CD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F1B7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10CA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2340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8016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DBC8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5B08FE92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4E8B2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3E0FF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F86A8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1B7C0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731C1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08C97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2595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E23D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4F0B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81AD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D779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5BFD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6760C116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1B0F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FB0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CFF1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7AA5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2CDD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0.007000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45A5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FCB9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714C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91F3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456C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5312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FC55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5FE62964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DC54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A5F8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0.007000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374F3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E631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17B3C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5904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1A240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66E63BA9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CEC848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2902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Твердые частицы суммарно</w:t>
            </w:r>
          </w:p>
        </w:tc>
      </w:tr>
      <w:tr w:rsidR="003F456D" w14:paraId="29CCA841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8BA3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0C4E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3CA3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548C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A25A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6BD6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0779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CF96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04AE56C8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5F889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083E4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493A4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4E6B0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6C90D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FE0CE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42EB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5008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5E24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9973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E9C2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D919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4A14B183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43FC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318C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F095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952F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45B9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F3ED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F836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4C23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0638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A511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9773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3F6B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7AA8ECBB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EABA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014D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0E319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90D0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89B7D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5FAE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AC5E4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3D8EAB35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1114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10"/>
        <w:gridCol w:w="148"/>
        <w:gridCol w:w="262"/>
        <w:gridCol w:w="59"/>
        <w:gridCol w:w="410"/>
        <w:gridCol w:w="410"/>
        <w:gridCol w:w="644"/>
        <w:gridCol w:w="943"/>
        <w:gridCol w:w="756"/>
        <w:gridCol w:w="174"/>
        <w:gridCol w:w="237"/>
        <w:gridCol w:w="116"/>
        <w:gridCol w:w="704"/>
        <w:gridCol w:w="59"/>
        <w:gridCol w:w="233"/>
        <w:gridCol w:w="528"/>
        <w:gridCol w:w="107"/>
        <w:gridCol w:w="302"/>
        <w:gridCol w:w="411"/>
        <w:gridCol w:w="234"/>
        <w:gridCol w:w="169"/>
        <w:gridCol w:w="182"/>
        <w:gridCol w:w="235"/>
        <w:gridCol w:w="451"/>
        <w:gridCol w:w="76"/>
        <w:gridCol w:w="234"/>
        <w:gridCol w:w="59"/>
        <w:gridCol w:w="809"/>
        <w:gridCol w:w="69"/>
        <w:gridCol w:w="528"/>
        <w:gridCol w:w="271"/>
        <w:gridCol w:w="314"/>
        <w:gridCol w:w="554"/>
        <w:gridCol w:w="50"/>
      </w:tblGrid>
      <w:tr w:rsidR="003F456D" w14:paraId="47341EAF" w14:textId="77777777">
        <w:trPr>
          <w:gridAfter w:val="2"/>
          <w:wAfter w:w="604" w:type="dxa"/>
          <w:trHeight w:hRule="exact" w:val="389"/>
        </w:trPr>
        <w:tc>
          <w:tcPr>
            <w:tcW w:w="10544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54AF20A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Выбросы источников по группам суммации</w:t>
            </w:r>
          </w:p>
        </w:tc>
      </w:tr>
      <w:tr w:rsidR="003F456D" w14:paraId="06E7C391" w14:textId="77777777">
        <w:trPr>
          <w:gridAfter w:val="2"/>
          <w:wAfter w:w="604" w:type="dxa"/>
          <w:trHeight w:hRule="exact" w:val="2582"/>
        </w:trPr>
        <w:tc>
          <w:tcPr>
            <w:tcW w:w="10544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589EA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 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1648014F" w14:textId="77777777">
        <w:trPr>
          <w:gridAfter w:val="2"/>
          <w:wAfter w:w="604" w:type="dxa"/>
          <w:trHeight w:hRule="exact" w:val="1020"/>
        </w:trPr>
        <w:tc>
          <w:tcPr>
            <w:tcW w:w="10544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464169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Группа суммации: 6009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Группа сумм. (2) 301 330</w:t>
            </w:r>
          </w:p>
        </w:tc>
      </w:tr>
      <w:tr w:rsidR="003F456D" w14:paraId="1E0B5214" w14:textId="77777777">
        <w:trPr>
          <w:gridAfter w:val="2"/>
          <w:wAfter w:w="604" w:type="dxa"/>
          <w:trHeight w:hRule="exact" w:val="333"/>
        </w:trPr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66F4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41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D063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46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7B64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BB8C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17D1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в-ва</w:t>
            </w:r>
          </w:p>
        </w:tc>
        <w:tc>
          <w:tcPr>
            <w:tcW w:w="169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C466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52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9202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6978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304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4444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24464034" w14:textId="77777777">
        <w:trPr>
          <w:gridAfter w:val="2"/>
          <w:wAfter w:w="604" w:type="dxa"/>
          <w:trHeight w:hRule="exact" w:val="389"/>
        </w:trPr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5889B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A7A05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BE532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884E6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3422A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9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222FB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8D718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48E6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C6D3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9A1B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205E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DE98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9CAA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7E42C26A" w14:textId="77777777">
        <w:trPr>
          <w:gridAfter w:val="2"/>
          <w:wAfter w:w="604" w:type="dxa"/>
          <w:trHeight w:hRule="exact" w:val="278"/>
        </w:trPr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19D1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944C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3BF6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62D8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0B47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16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BE2D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0.028000</w:t>
            </w:r>
          </w:p>
        </w:tc>
        <w:tc>
          <w:tcPr>
            <w:tcW w:w="5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EC27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B76D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E230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7DC4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DBFF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D7C7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0094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1E884BC4" w14:textId="77777777">
        <w:trPr>
          <w:gridAfter w:val="2"/>
          <w:wAfter w:w="604" w:type="dxa"/>
          <w:trHeight w:hRule="exact" w:val="278"/>
        </w:trPr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2964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0CF5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4241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E47A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4D65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16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3582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5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E649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A2A6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CE41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26.77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C5D2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1.35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306C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C403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27.32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B6DE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1.40</w:t>
            </w:r>
          </w:p>
        </w:tc>
      </w:tr>
      <w:tr w:rsidR="003F456D" w14:paraId="6EC3F77B" w14:textId="77777777">
        <w:trPr>
          <w:gridAfter w:val="2"/>
          <w:wAfter w:w="604" w:type="dxa"/>
          <w:trHeight w:hRule="exact" w:val="278"/>
        </w:trPr>
        <w:tc>
          <w:tcPr>
            <w:tcW w:w="234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CF60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ADD8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0.029000</w:t>
            </w:r>
          </w:p>
        </w:tc>
        <w:tc>
          <w:tcPr>
            <w:tcW w:w="5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5DCD3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97BB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193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FD769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BBA2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20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47779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09EFCBA3" w14:textId="77777777">
        <w:trPr>
          <w:trHeight w:hRule="exact" w:val="556"/>
        </w:trPr>
        <w:tc>
          <w:tcPr>
            <w:tcW w:w="11148" w:type="dxa"/>
            <w:gridSpan w:val="3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EFA0DC9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Расчет проводился по веществам (группам суммации)</w:t>
            </w:r>
          </w:p>
        </w:tc>
      </w:tr>
      <w:tr w:rsidR="003F456D" w14:paraId="48529EC5" w14:textId="77777777">
        <w:trPr>
          <w:trHeight w:hRule="exact" w:val="353"/>
        </w:trPr>
        <w:tc>
          <w:tcPr>
            <w:tcW w:w="55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63EA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2728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1BC8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6076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F5C4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Предельно допустимая концентрация</w:t>
            </w:r>
          </w:p>
        </w:tc>
        <w:tc>
          <w:tcPr>
            <w:tcW w:w="1736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81BE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Фоновая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концентр.</w:t>
            </w:r>
          </w:p>
        </w:tc>
        <w:tc>
          <w:tcPr>
            <w:tcW w:w="50" w:type="dxa"/>
          </w:tcPr>
          <w:p w14:paraId="2673ECDD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85E269E" w14:textId="77777777">
        <w:trPr>
          <w:trHeight w:hRule="exact" w:val="754"/>
        </w:trPr>
        <w:tc>
          <w:tcPr>
            <w:tcW w:w="55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A1C62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728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3BB72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04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EE76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максимальных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198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4278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среднегодовых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204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1E9A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среднесуточных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1736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0D1D3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0" w:type="dxa"/>
          </w:tcPr>
          <w:p w14:paraId="7127A126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D5257B7" w14:textId="77777777">
        <w:trPr>
          <w:trHeight w:hRule="exact" w:val="353"/>
        </w:trPr>
        <w:tc>
          <w:tcPr>
            <w:tcW w:w="55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FC3FF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728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2E7B8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4709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5653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DF57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2C11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A66E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D9AE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F769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Учет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9D6E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Интерп.</w:t>
            </w:r>
          </w:p>
        </w:tc>
        <w:tc>
          <w:tcPr>
            <w:tcW w:w="50" w:type="dxa"/>
          </w:tcPr>
          <w:p w14:paraId="2E93207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C0390AB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FBEE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F6E1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4263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E185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D27A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A782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4804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D92C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93BF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2AD0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579D639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91352BF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D1DC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0304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F274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(II) оксид (Азота оксид)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7A6C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A7DE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0CAA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EA65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5726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7C21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2933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9F00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6DEF86CD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B56056F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5A2E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C9BC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5778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C744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AE61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DC39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84EF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D49F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03EE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EBA6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0B6DB8C5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2929DFFD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1B18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8FF0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0899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F6FF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AD01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1954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D244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90DE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BD8E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0F3F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2907BEA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34942A4" w14:textId="77777777">
        <w:trPr>
          <w:trHeight w:hRule="exact" w:val="412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82C6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0401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F886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Углеводороды предельные алифатического ряда С1-С10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4B0A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DE9B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0916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B0DD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2E6F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8253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D494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5CFC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73544789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0577E53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8E48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7C3B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F397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FA9D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0.3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677B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0242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AC98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5424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FC4F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8B5E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0CBCC17D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2D27008B" w14:textId="77777777">
        <w:trPr>
          <w:trHeight w:hRule="exact" w:val="412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960C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6009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6C1A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суммации:  Группа сумм. (2) 301 330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509A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3D92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FDC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4B45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B470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5DCC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85D8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CE35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5FF3F5B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3A697FA" w14:textId="77777777">
        <w:trPr>
          <w:gridAfter w:val="4"/>
          <w:wAfter w:w="1189" w:type="dxa"/>
          <w:trHeight w:hRule="exact" w:val="444"/>
        </w:trPr>
        <w:tc>
          <w:tcPr>
            <w:tcW w:w="9959" w:type="dxa"/>
            <w:gridSpan w:val="3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4CA6C4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Посты измерения фоновых концентраций</w:t>
            </w:r>
          </w:p>
        </w:tc>
      </w:tr>
      <w:tr w:rsidR="003F456D" w14:paraId="147C1D13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2125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поста</w:t>
            </w:r>
          </w:p>
        </w:tc>
        <w:tc>
          <w:tcPr>
            <w:tcW w:w="6268" w:type="dxa"/>
            <w:gridSpan w:val="1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A62E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281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5E44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(м)</w:t>
            </w:r>
          </w:p>
        </w:tc>
      </w:tr>
      <w:tr w:rsidR="003F456D" w14:paraId="65A6BA61" w14:textId="77777777">
        <w:trPr>
          <w:gridAfter w:val="4"/>
          <w:wAfter w:w="1189" w:type="dxa"/>
          <w:trHeight w:hRule="exact" w:val="333"/>
        </w:trPr>
        <w:tc>
          <w:tcPr>
            <w:tcW w:w="879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741F0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268" w:type="dxa"/>
            <w:gridSpan w:val="1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D7CB3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0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9C4F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8FB8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</w:tr>
      <w:tr w:rsidR="003F456D" w14:paraId="553B134A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4902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268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029A0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40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DB43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B39A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</w:tr>
      <w:tr w:rsidR="003F456D" w14:paraId="672D1E2C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5FE2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Код в-ва</w:t>
            </w:r>
          </w:p>
        </w:tc>
        <w:tc>
          <w:tcPr>
            <w:tcW w:w="3574" w:type="dxa"/>
            <w:gridSpan w:val="7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7613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3807" w:type="dxa"/>
            <w:gridSpan w:val="14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E16A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Максимальная концентрация *</w:t>
            </w:r>
          </w:p>
        </w:tc>
        <w:tc>
          <w:tcPr>
            <w:tcW w:w="293" w:type="dxa"/>
            <w:gridSpan w:val="2"/>
          </w:tcPr>
          <w:p w14:paraId="2DCBD69A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1406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F4A3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Средняя концентрация *</w:t>
            </w:r>
          </w:p>
        </w:tc>
      </w:tr>
      <w:tr w:rsidR="003F456D" w14:paraId="4FA8662F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EB7F1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3574" w:type="dxa"/>
            <w:gridSpan w:val="7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77479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0107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Штиль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7FF4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Север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E5BC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Восток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762A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Юг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425C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Запад</w:t>
            </w:r>
          </w:p>
        </w:tc>
        <w:tc>
          <w:tcPr>
            <w:tcW w:w="1406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EE726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</w:tr>
      <w:tr w:rsidR="003F456D" w14:paraId="7B156B2E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6507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E9C8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C170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F632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057D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B39A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3C4C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43C6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781AF790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BDB9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0303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850B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Аммиак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1AEC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F4EC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3307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C343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F2CF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FE41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23EE1122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9847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EA7B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8C71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EF56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C4E5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98A8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85C0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369B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51583E22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1412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0383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CE6A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E1BB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E73F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7D72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9477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BC7E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472BED58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546D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1071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0433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Фенол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3699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AD50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F135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9AE2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EB3F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F244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52DFDCFA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3D16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1325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95C6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Формальдегид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DCDE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5000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24BD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9360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E184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947F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16C958D7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2D57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8D82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CAAE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A7DC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BE3F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883F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FE0C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367F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5695A61C" w14:textId="77777777">
        <w:trPr>
          <w:gridAfter w:val="4"/>
          <w:wAfter w:w="1189" w:type="dxa"/>
          <w:trHeight w:hRule="exact" w:val="333"/>
        </w:trPr>
        <w:tc>
          <w:tcPr>
            <w:tcW w:w="9959" w:type="dxa"/>
            <w:gridSpan w:val="3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561DE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* Фоновые концентрации измеряются в мг/м3 для веществ и долях приведенной ПДК для групп суммации</w:t>
            </w:r>
          </w:p>
        </w:tc>
      </w:tr>
    </w:tbl>
    <w:p w14:paraId="461275BC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1136" w:bottom="1136" w:left="1136" w:header="720" w:footer="720" w:gutter="0"/>
          <w:cols w:space="720"/>
        </w:sectPr>
      </w:pPr>
    </w:p>
    <w:tbl>
      <w:tblPr>
        <w:tblW w:w="1113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716"/>
        <w:gridCol w:w="514"/>
        <w:gridCol w:w="234"/>
        <w:gridCol w:w="996"/>
        <w:gridCol w:w="59"/>
        <w:gridCol w:w="801"/>
        <w:gridCol w:w="253"/>
        <w:gridCol w:w="117"/>
        <w:gridCol w:w="937"/>
        <w:gridCol w:w="1054"/>
        <w:gridCol w:w="615"/>
        <w:gridCol w:w="322"/>
        <w:gridCol w:w="410"/>
        <w:gridCol w:w="527"/>
        <w:gridCol w:w="1054"/>
        <w:gridCol w:w="415"/>
        <w:gridCol w:w="186"/>
        <w:gridCol w:w="453"/>
        <w:gridCol w:w="882"/>
      </w:tblGrid>
      <w:tr w:rsidR="003F456D" w14:paraId="7FB37BC5" w14:textId="77777777">
        <w:trPr>
          <w:trHeight w:hRule="exact" w:val="333"/>
        </w:trPr>
        <w:tc>
          <w:tcPr>
            <w:tcW w:w="11131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3B86E9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Перебор метеопараметров при расчете</w:t>
            </w:r>
          </w:p>
        </w:tc>
      </w:tr>
      <w:tr w:rsidR="003F456D" w14:paraId="55DE46D3" w14:textId="77777777">
        <w:trPr>
          <w:trHeight w:hRule="exact" w:val="778"/>
        </w:trPr>
        <w:tc>
          <w:tcPr>
            <w:tcW w:w="11131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A040A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Уточненный перебор</w:t>
            </w:r>
          </w:p>
        </w:tc>
      </w:tr>
      <w:tr w:rsidR="003F456D" w14:paraId="54D9CF78" w14:textId="77777777">
        <w:trPr>
          <w:trHeight w:hRule="exact" w:val="294"/>
        </w:trPr>
        <w:tc>
          <w:tcPr>
            <w:tcW w:w="11131" w:type="dxa"/>
            <w:gridSpan w:val="20"/>
          </w:tcPr>
          <w:p w14:paraId="4B4FF0E8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AC333A6" w14:textId="77777777">
        <w:trPr>
          <w:trHeight w:hRule="exact" w:val="235"/>
        </w:trPr>
        <w:tc>
          <w:tcPr>
            <w:tcW w:w="1302" w:type="dxa"/>
            <w:gridSpan w:val="2"/>
          </w:tcPr>
          <w:p w14:paraId="42F90A9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494" w:type="dxa"/>
            <w:gridSpan w:val="16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18B83E" w14:textId="77777777" w:rsidR="003F456D" w:rsidRDefault="003F456D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</w:p>
        </w:tc>
        <w:tc>
          <w:tcPr>
            <w:tcW w:w="1335" w:type="dxa"/>
            <w:gridSpan w:val="2"/>
          </w:tcPr>
          <w:p w14:paraId="3A611DD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1419627" w14:textId="77777777">
        <w:trPr>
          <w:trHeight w:hRule="exact" w:val="720"/>
        </w:trPr>
        <w:tc>
          <w:tcPr>
            <w:tcW w:w="1302" w:type="dxa"/>
            <w:gridSpan w:val="2"/>
          </w:tcPr>
          <w:p w14:paraId="6DA14004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30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21DC0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Перебор скоростей ветра осуществляется автоматически</w:t>
            </w:r>
          </w:p>
        </w:tc>
        <w:tc>
          <w:tcPr>
            <w:tcW w:w="1521" w:type="dxa"/>
            <w:gridSpan w:val="3"/>
          </w:tcPr>
          <w:p w14:paraId="5403CFA4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7D40117F" w14:textId="77777777">
        <w:trPr>
          <w:trHeight w:hRule="exact" w:val="368"/>
        </w:trPr>
        <w:tc>
          <w:tcPr>
            <w:tcW w:w="1302" w:type="dxa"/>
            <w:gridSpan w:val="2"/>
          </w:tcPr>
          <w:p w14:paraId="3C2A2C43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30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F0D4D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Направление ветра</w:t>
            </w:r>
          </w:p>
        </w:tc>
        <w:tc>
          <w:tcPr>
            <w:tcW w:w="1521" w:type="dxa"/>
            <w:gridSpan w:val="3"/>
          </w:tcPr>
          <w:p w14:paraId="0A2309EA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2481DD41" w14:textId="77777777">
        <w:trPr>
          <w:trHeight w:hRule="exact" w:val="470"/>
        </w:trPr>
        <w:tc>
          <w:tcPr>
            <w:tcW w:w="1302" w:type="dxa"/>
            <w:gridSpan w:val="2"/>
          </w:tcPr>
          <w:p w14:paraId="1DEC3DE2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260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0ECD9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Начало сектора</w:t>
            </w:r>
          </w:p>
        </w:tc>
        <w:tc>
          <w:tcPr>
            <w:tcW w:w="297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F2B09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Конец сектора</w:t>
            </w:r>
          </w:p>
        </w:tc>
        <w:tc>
          <w:tcPr>
            <w:tcW w:w="27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6D5F4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Шаг перебора ветра</w:t>
            </w:r>
          </w:p>
        </w:tc>
        <w:tc>
          <w:tcPr>
            <w:tcW w:w="1521" w:type="dxa"/>
            <w:gridSpan w:val="3"/>
          </w:tcPr>
          <w:p w14:paraId="0CEE13FF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99A9D19" w14:textId="77777777">
        <w:trPr>
          <w:trHeight w:hRule="exact" w:val="470"/>
        </w:trPr>
        <w:tc>
          <w:tcPr>
            <w:tcW w:w="1302" w:type="dxa"/>
            <w:gridSpan w:val="2"/>
          </w:tcPr>
          <w:p w14:paraId="2511C242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260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5627E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</w:t>
            </w:r>
          </w:p>
        </w:tc>
        <w:tc>
          <w:tcPr>
            <w:tcW w:w="297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46BA0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360</w:t>
            </w:r>
          </w:p>
        </w:tc>
        <w:tc>
          <w:tcPr>
            <w:tcW w:w="27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5AFC2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</w:t>
            </w:r>
          </w:p>
        </w:tc>
        <w:tc>
          <w:tcPr>
            <w:tcW w:w="1521" w:type="dxa"/>
            <w:gridSpan w:val="3"/>
          </w:tcPr>
          <w:p w14:paraId="4E882FB2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CFE2AEA" w14:textId="77777777">
        <w:trPr>
          <w:trHeight w:hRule="exact" w:val="500"/>
        </w:trPr>
        <w:tc>
          <w:tcPr>
            <w:tcW w:w="11128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B89B554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Расчетные области</w:t>
            </w:r>
          </w:p>
        </w:tc>
      </w:tr>
      <w:tr w:rsidR="003F456D" w14:paraId="4216E9BA" w14:textId="77777777">
        <w:trPr>
          <w:trHeight w:hRule="exact" w:val="444"/>
        </w:trPr>
        <w:tc>
          <w:tcPr>
            <w:tcW w:w="11128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DC10CDB" w14:textId="77777777" w:rsidR="003F456D" w:rsidRDefault="00000000">
            <w:pPr>
              <w:widowControl w:val="0"/>
              <w:spacing w:before="29" w:line="23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Расчетные площадки</w:t>
            </w:r>
          </w:p>
        </w:tc>
      </w:tr>
      <w:tr w:rsidR="003F456D" w14:paraId="4DDCC539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1158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1464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8DDD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515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6E00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Полное описание площадки</w:t>
            </w:r>
          </w:p>
        </w:tc>
        <w:tc>
          <w:tcPr>
            <w:tcW w:w="93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0E3C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Зона влияния (м)</w:t>
            </w:r>
          </w:p>
        </w:tc>
        <w:tc>
          <w:tcPr>
            <w:tcW w:w="2108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4137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Шаг 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FA64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(м)</w:t>
            </w:r>
          </w:p>
        </w:tc>
      </w:tr>
      <w:tr w:rsidR="003F456D" w14:paraId="244A63AB" w14:textId="77777777">
        <w:trPr>
          <w:trHeight w:hRule="exact" w:val="444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8703A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6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A3353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10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3D77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середины 1-й стороны (м)</w:t>
            </w:r>
          </w:p>
        </w:tc>
        <w:tc>
          <w:tcPr>
            <w:tcW w:w="210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144D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середины 2-й стороны (м)</w:t>
            </w:r>
          </w:p>
        </w:tc>
        <w:tc>
          <w:tcPr>
            <w:tcW w:w="93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EC43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Ширина (м)</w:t>
            </w: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E13A1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108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7EBFD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91ED5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62CE8CB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DE5AC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6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4D855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006C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4AE4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2B5C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7C3E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7012C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8C41B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C1ED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 ширине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CFE0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 длине</w:t>
            </w: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D9E4D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091F7954" w14:textId="77777777">
        <w:trPr>
          <w:trHeight w:hRule="exact" w:val="222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EB81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46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DA79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Полное описание</w:t>
            </w: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7CB1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-554.3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A05F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-95.3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747C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664.9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D8A2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-95.3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E863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864.20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37AE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1E65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25.00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2E5B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25.00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6A17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</w:tr>
      <w:tr w:rsidR="003F456D" w14:paraId="5F01A1F0" w14:textId="77777777">
        <w:trPr>
          <w:trHeight w:hRule="exact" w:val="556"/>
        </w:trPr>
        <w:tc>
          <w:tcPr>
            <w:tcW w:w="11128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7E2FEF" w14:textId="77777777" w:rsidR="003F456D" w:rsidRDefault="00000000">
            <w:pPr>
              <w:widowControl w:val="0"/>
              <w:spacing w:before="29" w:line="23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Расчетные точки</w:t>
            </w:r>
          </w:p>
        </w:tc>
      </w:tr>
      <w:tr w:rsidR="003F456D" w14:paraId="7A6CF4B2" w14:textId="77777777">
        <w:trPr>
          <w:trHeight w:hRule="exact" w:val="389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AE64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246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49ED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(м)</w:t>
            </w:r>
          </w:p>
        </w:tc>
        <w:tc>
          <w:tcPr>
            <w:tcW w:w="1230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34D4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(м)</w:t>
            </w:r>
          </w:p>
        </w:tc>
        <w:tc>
          <w:tcPr>
            <w:tcW w:w="3338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D845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 точки</w:t>
            </w:r>
          </w:p>
        </w:tc>
        <w:tc>
          <w:tcPr>
            <w:tcW w:w="3514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00B0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Комментарий</w:t>
            </w:r>
          </w:p>
        </w:tc>
      </w:tr>
      <w:tr w:rsidR="003F456D" w14:paraId="20119B47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F444C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005B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BB18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1230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A8A33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338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8A93A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14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50491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0F048A1F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7EC00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9A4A4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100.0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1F547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0.0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F728B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E136F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0676B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0A8D5264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33799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CD584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C03FE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58.8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60964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70EF7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9F766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244D8D12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9E701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3DF65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1F7FD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95.1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77D24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CA441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A1C69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7653DB5F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29A4B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4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A0A44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CBCAB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95.1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2C461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89AD0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BEF89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1D755B6C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13CAE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5B5E9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480DC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58.8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44BBF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EAFF0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47117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0E9E3012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41054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6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73870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-100.0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1136F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0.0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75BC5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C7ABC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14C38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3D67F50B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A6D91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7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E303D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167F8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-58.8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2761F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E7221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13BDE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72BDCEE7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30897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15F48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53445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-95.1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70F71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C456D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44715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560969D2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B7771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6195D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BE07C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-95.1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3D8A2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E9D5C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BC1F4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6F5D350F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2D748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DB632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78F89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-58.8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E6602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0365B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6254D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"АД-24С-Т400"</w:t>
            </w:r>
          </w:p>
        </w:tc>
      </w:tr>
      <w:tr w:rsidR="003F456D" w14:paraId="3FDF2662" w14:textId="77777777">
        <w:trPr>
          <w:trHeight w:hRule="exact" w:val="26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C97DF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11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F1DD1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-396.8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BAD6C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-454.6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CF599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AD4EB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жилой зоны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B0F62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точка</w:t>
            </w:r>
          </w:p>
        </w:tc>
      </w:tr>
    </w:tbl>
    <w:p w14:paraId="6ED041A2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568" w:right="568" w:bottom="568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403C437D" w14:textId="77777777">
        <w:trPr>
          <w:trHeight w:hRule="exact" w:val="55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72E15B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Результаты расчета по веществам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(расчетные точки)</w:t>
            </w:r>
          </w:p>
        </w:tc>
      </w:tr>
      <w:tr w:rsidR="003F456D" w14:paraId="0FABC278" w14:textId="77777777">
        <w:trPr>
          <w:trHeight w:hRule="exact" w:val="1902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2F5ED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точек: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0 - расчетная точка пользователя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точка на границе охранной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точка на границе производственной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точка на границе СЗЗ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на границе жилой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на границе застройки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контрольные точки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точки фона</w:t>
            </w:r>
          </w:p>
        </w:tc>
      </w:tr>
      <w:tr w:rsidR="003F456D" w14:paraId="5CF6CCB4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50270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0301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Азот (IV) оксид (Азота диоксид)</w:t>
            </w:r>
          </w:p>
        </w:tc>
      </w:tr>
      <w:tr w:rsidR="003F456D" w14:paraId="479DA37A" w14:textId="77777777">
        <w:trPr>
          <w:trHeight w:hRule="exact" w:val="108"/>
        </w:trPr>
        <w:tc>
          <w:tcPr>
            <w:tcW w:w="10543" w:type="dxa"/>
            <w:gridSpan w:val="13"/>
          </w:tcPr>
          <w:p w14:paraId="0317EAF6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5298586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955D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2E3B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A1DF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2F9D9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15BA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9EC7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6829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068D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5FF5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5A7E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7C615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17FC53F7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F440A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60C10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DAD1A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8AA143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D74BE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873A9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DFF89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50A01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1B1C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26FB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8286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7436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24BFB8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576B73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2DF0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6A09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003F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7ECB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5C82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F941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4BC1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3AF1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4B23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A2A7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1265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C717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DD28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B284FC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6004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9330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A686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73CC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8836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930C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5A34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97ED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6F57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7918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B2CF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CB60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31F2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4D1B2D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8A6C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76FB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A831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7790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F981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E8E9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5B7E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12E7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5651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8135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F9C9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C525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4BD2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A9B811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C5D9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44B6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0FA3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120C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83E4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CFE2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3B6D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E730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4B4C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CE5A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7658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266F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FCA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FF2BF5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B40A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13E9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E1B3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A887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692D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013A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1E6F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B6D7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6F0A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EC12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8BDE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E78F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6DFF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BD2AF7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A40A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2683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8770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04BD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DDD3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FD96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87DB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FCAF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D30D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B650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45E8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E969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9395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BB7769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A341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11C5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D162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BE08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616A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47A9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36B9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6420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4081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AB8C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487C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CB5F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1AAE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67984E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4EAE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9287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76D9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8334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89CD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9CDD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F1D2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2DF3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F57F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2789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DFD9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A1CF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A037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DAAD2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EBF3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FA71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F1FB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37F2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521F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7E48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A4F7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ACCA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D8E2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7DF6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5BB2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DF02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5F8E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6F8D65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3145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4035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52E7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7856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8D75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DEA1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F8C3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69EF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2896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2655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B4B5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ABF6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2942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0F446C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4283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BF31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-396.8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D974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-454.6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573D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D67A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17F3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DF49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00F4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A9CD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47F2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33F2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DF04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B35C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C126077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4B268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0304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Азот (II) оксид (Азота оксид)</w:t>
            </w:r>
          </w:p>
        </w:tc>
      </w:tr>
      <w:tr w:rsidR="003F456D" w14:paraId="49FBCB12" w14:textId="77777777">
        <w:trPr>
          <w:trHeight w:hRule="exact" w:val="108"/>
        </w:trPr>
        <w:tc>
          <w:tcPr>
            <w:tcW w:w="10543" w:type="dxa"/>
            <w:gridSpan w:val="13"/>
          </w:tcPr>
          <w:p w14:paraId="580B7106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33D4594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AA4D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7975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A2FF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52DD3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0BA3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7B99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C4F9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B095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7663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D3EA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7D862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763EB51C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A317E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D9E52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3894A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2AADCA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E099C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79868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2B755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4235C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1691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E246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C698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CFBA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03BEEA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BF1AED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B6E1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F47A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0AA7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C41C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738E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3D4E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EF67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6D33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5EB4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2C95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61FC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11B8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DB44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FAE1A2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CE4D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725D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83A2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06D6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5321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3C5B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A129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B5E6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48B7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A35E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6CC9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779F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2DFF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3820B2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2EEE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87C2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4F15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065F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7C56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0B3F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94BC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0AEA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C357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1155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F7A1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0B8C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2AA1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6F8A5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F1DF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0CD5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67D3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32C8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47D9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8022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ADEF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D17D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CFDD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60D9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7F15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579F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87A9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8F31C0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AE6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F84E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DFAD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0421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941F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7C35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26AF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2DC6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3743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3202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890F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121A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9E82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F57BDA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8641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8813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2B4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8D6D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AEA2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A9D5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77BA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4D9E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C0DB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A270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C97C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C6C5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8098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0B3139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1400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6F44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90FF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B53D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1633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B9CD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0A0B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74F0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40FD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4355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2111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9EE6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03E6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E72164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0359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9436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0EC1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1F8F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C843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BF37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B8AE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1133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E919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7A08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B68A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D90A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759F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8DC3E8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CC86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524E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9C38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386E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F493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DD7F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5E81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A7D0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EC00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E03B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5F83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38D2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02BB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7F1C40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5882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9E31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DE36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CA55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3CF7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E1A0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CB48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B781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EB55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394C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883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4945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01D9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CF973C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FB4D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DC61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-396.8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8385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-454.6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A6CE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5A8B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4.06E-03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A9E6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EEB5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A625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ECDF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4530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54CE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8448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DCF0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5882C314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DAAF4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0330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Сера диоксид</w:t>
            </w:r>
          </w:p>
        </w:tc>
      </w:tr>
      <w:tr w:rsidR="003F456D" w14:paraId="5434193B" w14:textId="77777777">
        <w:trPr>
          <w:trHeight w:hRule="exact" w:val="108"/>
        </w:trPr>
        <w:tc>
          <w:tcPr>
            <w:tcW w:w="10543" w:type="dxa"/>
            <w:gridSpan w:val="13"/>
          </w:tcPr>
          <w:p w14:paraId="2B82CE6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DE14975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B8DC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FF56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94D2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D6868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7269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3DD9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D2D3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0C73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C3ED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7ECF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DE38E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7002C2DC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CC063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17377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B673D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F87DD9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4DEBD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5C565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682D6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A2A94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45C3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698E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8969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B269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982F52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6042813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FA63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D6DF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5A10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3D59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A2D2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824B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A1D2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25D2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14A9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C631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75F7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9204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C2CD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8C9670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64B6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AC20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5FFD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991E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3703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9EBE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FCCD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7754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E05B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7A3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ECDA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83CB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177A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</w:tbl>
    <w:p w14:paraId="71827C3D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3822E88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E524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lastRenderedPageBreak/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AE66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9C56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A538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7763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35A1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90FE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7797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047B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FB5D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3106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E435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EDE2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257A2A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4062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1977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14FC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1B90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8A5B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F258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35D5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5B2B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B2C6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711F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CB93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F252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4D2A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DAC4FA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0834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E3CB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05D8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475B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8C89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8E24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1A5B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2E54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6981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A6B6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C64C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65D6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E4EE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868AB3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77A7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724A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A0DF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B2AF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0BE9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0F94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B7E4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C2D6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A81F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BD57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D382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5290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7C30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1D4B6D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7E5F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0FC8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94BB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EBCF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7A27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550E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1D25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2DA7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85D5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552C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997E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8D1D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9EEC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C827BA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77AA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D5D5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5991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1CC7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0D28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E8A2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C153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AFE0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42A8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5527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E059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C3AC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B4A7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73E447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CE91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A65D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4D77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E1A1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067F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54CD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6515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FEC9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7F3A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EB21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7EE8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BCF3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CCA0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439942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D4E3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3876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2DAF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B772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B92F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50B0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9566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80D4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5F93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BAE8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719F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0803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7EC4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1D386F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F625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1A4C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-396.8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FEE5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-454.6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BFB5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ABCA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8D55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0999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4381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B958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978F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7BD1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3226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FAEF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69CE3AA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ED247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0337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Углерод оксид</w:t>
            </w:r>
          </w:p>
        </w:tc>
      </w:tr>
      <w:tr w:rsidR="003F456D" w14:paraId="2907AE30" w14:textId="77777777">
        <w:trPr>
          <w:trHeight w:hRule="exact" w:val="108"/>
        </w:trPr>
        <w:tc>
          <w:tcPr>
            <w:tcW w:w="10543" w:type="dxa"/>
            <w:gridSpan w:val="13"/>
          </w:tcPr>
          <w:p w14:paraId="6BD6C31A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5AAE48B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B237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F824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8BF7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BA25E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0CC0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40FC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2203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E093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8EA5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72BB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F972D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1C2A3309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0E59A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92152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41C5C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A4CD92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347F8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0DDC6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CE0EC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19AAA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B5AC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AD5B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9D5A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A8C8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51B878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F98960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F4AB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66EE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E91A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99F6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9E4D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221D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C257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910A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514B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C0E0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62C1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97ED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8C76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4B396D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BF65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9F0D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D5B4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674F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59F4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0B36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2B68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351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8EFE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BCA6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44DB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B8A1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599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F51F1D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ADCE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CE76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B3FC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EB3F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E378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8F56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0567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676B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A37A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90E5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B501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05C6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AF97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E1E42F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B6AD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17BD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C721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639B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4C8E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FA78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FA4A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10FE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11EA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6B6B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0C25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FED3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163C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7CEBDA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FCEC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0CCF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84CE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EABF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B146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DCD8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5D1A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CB7B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45F9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7573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DB6B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BAF4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3BA2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62934C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4E09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D62E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C3D4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BB01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2AA4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EEDB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798E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5A34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966B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B86F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AD42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EBA9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C8CB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AAE19A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DAA5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16F4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B45B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3927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9A89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A6B8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F648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4C63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9A0B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AC3A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5F83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40E6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D98A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C2CB09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1B3D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1971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1E9E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B94A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6834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A665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8776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E0EC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CB4A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F592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1434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1E79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2E7A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208AEB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80CE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7D1A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698D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614D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EEC4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EA32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B133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20CB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1AC3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C664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0FA7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A739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604A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77C548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23EE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7383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7603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677D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361F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5194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0.491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A7CE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9FFF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0F82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0003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A48A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724D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0323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28C22C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C481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AD16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-396.8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3530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-454.6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9ADD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3C15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0A39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0.414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51F6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5981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BAB2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6307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296A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EBAD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69F9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77F3B60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1F294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0401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Углеводороды предельные алифатического ряда С1-С10</w:t>
            </w:r>
          </w:p>
        </w:tc>
      </w:tr>
      <w:tr w:rsidR="003F456D" w14:paraId="70DA51A8" w14:textId="77777777">
        <w:trPr>
          <w:trHeight w:hRule="exact" w:val="108"/>
        </w:trPr>
        <w:tc>
          <w:tcPr>
            <w:tcW w:w="10543" w:type="dxa"/>
            <w:gridSpan w:val="13"/>
          </w:tcPr>
          <w:p w14:paraId="57158D4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1E9F23D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7B8A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8E5B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6970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000B6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5E86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6A51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C329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2592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702E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B8A8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719C0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596AE12E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FEF27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A9879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C29D9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4239FF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BD7E5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A553F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93A5B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4A308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34A8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2A46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E362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4D73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D6010A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7FED8DA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4D82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9D95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7C5D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11A0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497F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9A99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1166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9931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091D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AA68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64FA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F86D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7FBF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125DD3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6162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1029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271D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A7AF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07AC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77BE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E00F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B7B9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4F0E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DB37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E2AD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3428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FE2D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18843A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A4C8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B056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007E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FB18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E906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9FC8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E8B2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1E57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FC80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D5D9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13B7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80BB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93C2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11EC96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97B9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A222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06E4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7ECA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2FAA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B646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C2BD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FE28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6BA2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4FB6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1975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BC20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3FAE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CD3735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2202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C254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3A19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FE7A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A833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D22B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CFC0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0B91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E171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D382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396B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D857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9540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394D0C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FCFA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219E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DC4D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9FF8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FEA5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2539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09A1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7546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1F36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7624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6F50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6677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0331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DD7BDD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1B08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3494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2FBE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B182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ED27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0922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84AD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0E74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A9BB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85A8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ACFE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BDC5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4D0C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A12CCC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9A7E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FE86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850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C75C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21CD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C591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65BA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AA0E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0659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9B3F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D361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3E7F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A459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69FB08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4695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D5E9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7D83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3AAA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A74D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567C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E3CA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DDC2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7DCB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E783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BB8A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CBDD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075D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24B92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43D6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8E37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F738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4168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60D8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8.84E-04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6BF2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4785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E95F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F3A8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9791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BF7E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5EB8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DED1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96F9CE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E133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944A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-396.8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0199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-454.6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6C93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6C61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5.69E-05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D7CB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B7AD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981A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41D7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FE9B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A8B9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ED1D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9684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92A33E0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E2497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2902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Твердые частицы суммарно</w:t>
            </w:r>
          </w:p>
        </w:tc>
      </w:tr>
      <w:tr w:rsidR="003F456D" w14:paraId="6515DFBB" w14:textId="77777777">
        <w:trPr>
          <w:trHeight w:hRule="exact" w:val="108"/>
        </w:trPr>
        <w:tc>
          <w:tcPr>
            <w:tcW w:w="10543" w:type="dxa"/>
            <w:gridSpan w:val="13"/>
          </w:tcPr>
          <w:p w14:paraId="5314EEB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10F354E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34E4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2335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BAA4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73C4D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6F18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0645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AC10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F88A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F821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2A7B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9C260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719ED2B4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7CCD0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D32BC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43A37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6E3308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CA68A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1E1AA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F02FF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6BCC6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8E3A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788C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BEF0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1044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D250E3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4C3A2F3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0640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DA95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B3F9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88E8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3CD4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B064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1AB8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1DFE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BB3C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FE1D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AC25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2D5F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A392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</w:tbl>
    <w:p w14:paraId="6F31EFBC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10543" w:type="dxa"/>
        <w:tblInd w:w="-72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472D419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C701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lastRenderedPageBreak/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A37E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484E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028F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5329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671E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06C0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20ED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44D2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5F45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FFAF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0DAB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6837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C5C9B4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3A11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CBA3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494E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4852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88A6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5E3A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EA4C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83C6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7227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5C21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6BDD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0AA3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2646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6FCCD1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BDDD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E137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220F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C0A7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F928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89A7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DD06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4F96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4F53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388D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A487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F4E2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A2BB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5BF318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53CC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E4ED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7A17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E795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5B8E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6ED9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98AA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C290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2B45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0582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5D13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B10A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F756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1152DC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DC53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757F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BB78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FD64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FDF3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6611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C608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4473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065B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FADE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3575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F86C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69CE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8D88DC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897C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6767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01BA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6292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8FA0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0726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5A70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8A7D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FD22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0F41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455F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7B00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D37F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F119B3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C367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6E33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BB21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04D1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F2BD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668C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1986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36B5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EDE5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8052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E787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461A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6656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C6FE36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7D16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DEA8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EB89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F4E9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BCF4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F96F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3C6D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4649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C8E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7B65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F6D4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3EC0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64C1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745729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74E0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D2C4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C012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8678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D267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E294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5F40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4337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A4B8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4251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36F9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0F8D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A50F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FFC557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AF5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C1FB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-396.8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C9D0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-454.6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4B25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F21A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EC65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F5EA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38A3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F199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908C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7883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510C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6669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51BBD694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669DA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6009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Группа сумм. (2) 301 330</w:t>
            </w:r>
          </w:p>
        </w:tc>
      </w:tr>
      <w:tr w:rsidR="003F456D" w14:paraId="303D9C01" w14:textId="77777777">
        <w:trPr>
          <w:trHeight w:hRule="exact" w:val="108"/>
        </w:trPr>
        <w:tc>
          <w:tcPr>
            <w:tcW w:w="10543" w:type="dxa"/>
            <w:gridSpan w:val="13"/>
          </w:tcPr>
          <w:p w14:paraId="2E23D8B6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448B210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969C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0613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2086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1CE5E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11AB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F777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B0B9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C386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0F20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70F3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E404F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562F9AE2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E3E8E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6ABEA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20291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FD521D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7FD77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7B0B4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6CDBF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3E800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C226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5EBC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795A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8ABF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2F3988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062CE2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55A5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AD73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34E7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A0A4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D8C3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E321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8F5A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8C5E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0AF9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1961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B0E0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8F0B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AFF5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FEF57C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8BDB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6CD6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6C30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9725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7F80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5F39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365C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81C3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27D2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BFBE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0451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BFAE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88CB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91A825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082E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E1A6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B127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4060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C695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5FCA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F976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53B0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9589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C18A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E8FC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341F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B1BF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B25C4F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0608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870D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29DD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1A91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5B61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BAE9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8B1E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0B63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E8D2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EDA1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52EC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546E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2533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FB156F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01CF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7EB1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7BE5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0F17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04E2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6811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6515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F956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88E0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A80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9A21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0B31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866A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6DB968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623C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A809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8760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9E37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BDFD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A8F7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3C5F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2667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508C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2AE6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EB4A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9F8A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8E80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50B064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2AB3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3421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F6A8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B4F2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BD1C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0398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FF9A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D745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9D4B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54DE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D893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9EDD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9CCA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ABC815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FCC5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228B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508B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13AA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88A5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3EAE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AC9F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72E9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978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0E4E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DEFC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8C5F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258D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4F4DAB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BA47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5078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1B61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67C6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29C5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897D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A979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B191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1562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7D3C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7975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9F13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A938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2F22E0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77EB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978C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F324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DED8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2E80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0CB8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FEE2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3236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4FB2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793D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4B01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7BC9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FD21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8D4C72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DDAE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83B3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-396.8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9601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-454.6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C5CF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C35A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7784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17E3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772E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5017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B4E8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56BA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3A0A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A793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</w:tbl>
    <w:p w14:paraId="05E88307" w14:textId="77777777" w:rsidR="003F456D" w:rsidRDefault="003F456D">
      <w:pPr>
        <w:ind w:hanging="15"/>
        <w:jc w:val="left"/>
      </w:pPr>
    </w:p>
    <w:p w14:paraId="43F759F1" w14:textId="77777777" w:rsidR="003F456D" w:rsidRDefault="00000000">
      <w:r>
        <w:br w:type="page" w:clear="all"/>
      </w:r>
    </w:p>
    <w:p w14:paraId="03424773" w14:textId="77777777" w:rsidR="003F456D" w:rsidRDefault="00000000">
      <w:pPr>
        <w:pStyle w:val="af5"/>
        <w:spacing w:line="200" w:lineRule="atLeast"/>
        <w:ind w:left="118" w:firstLine="24"/>
        <w:rPr>
          <w:b/>
          <w:bCs/>
        </w:rPr>
      </w:pPr>
      <w:r>
        <w:rPr>
          <w:b/>
          <w:bCs/>
          <w:noProof/>
          <w:lang w:eastAsia="ru-RU"/>
        </w:rPr>
        <w:lastRenderedPageBreak/>
        <mc:AlternateContent>
          <mc:Choice Requires="wpg">
            <w:drawing>
              <wp:inline distT="0" distB="0" distL="0" distR="0" wp14:anchorId="05185C02" wp14:editId="128E6623">
                <wp:extent cx="6125845" cy="5357495"/>
                <wp:effectExtent l="0" t="0" r="8255" b="0"/>
                <wp:docPr id="18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6125845" cy="5357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7" o:spid="_x0000_s17" type="#_x0000_t75" style="width:482.35pt;height:421.85pt;mso-wrap-distance-left:0.00pt;mso-wrap-distance-top:0.00pt;mso-wrap-distance-right:0.00pt;mso-wrap-distance-bottom:0.00pt;z-index:1;" stroked="f">
                <v:imagedata r:id="rId203" o:title=""/>
                <o:lock v:ext="edit" rotation="t"/>
              </v:shape>
            </w:pict>
          </mc:Fallback>
        </mc:AlternateContent>
      </w:r>
    </w:p>
    <w:p w14:paraId="20BBB28A" w14:textId="77777777" w:rsidR="003F456D" w:rsidRDefault="00000000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Рисунок 5.1. Карта рассеивания загрязняющего вещества (301) Азота диоксид </w:t>
      </w:r>
      <w:r>
        <w:rPr>
          <w:sz w:val="28"/>
          <w:szCs w:val="24"/>
        </w:rPr>
        <w:t>участка 80 км коридора коммуникаций МН «Унеча-Полоцк»</w:t>
      </w:r>
      <w:r>
        <w:rPr>
          <w:sz w:val="28"/>
          <w:szCs w:val="28"/>
        </w:rPr>
        <w:t>.</w:t>
      </w:r>
    </w:p>
    <w:p w14:paraId="5BBD0E9B" w14:textId="77777777" w:rsidR="003F456D" w:rsidRDefault="00000000">
      <w:pPr>
        <w:rPr>
          <w:b/>
          <w:bCs/>
          <w:sz w:val="24"/>
        </w:rPr>
      </w:pPr>
      <w:r>
        <w:rPr>
          <w:b/>
          <w:bCs/>
        </w:rPr>
        <w:br w:type="page" w:clear="all"/>
      </w:r>
    </w:p>
    <w:p w14:paraId="7EE6432C" w14:textId="77777777" w:rsidR="003F456D" w:rsidRDefault="00000000">
      <w:pPr>
        <w:pStyle w:val="af5"/>
        <w:spacing w:line="200" w:lineRule="atLeast"/>
        <w:ind w:firstLine="0"/>
        <w:rPr>
          <w:b/>
          <w:bCs/>
        </w:rPr>
      </w:pPr>
      <w:r>
        <w:rPr>
          <w:b/>
          <w:bCs/>
          <w:noProof/>
          <w:lang w:eastAsia="ru-RU"/>
        </w:rPr>
        <w:lastRenderedPageBreak/>
        <mc:AlternateContent>
          <mc:Choice Requires="wpg">
            <w:drawing>
              <wp:inline distT="0" distB="0" distL="0" distR="0" wp14:anchorId="7BF10309" wp14:editId="680E648E">
                <wp:extent cx="5951855" cy="5189504"/>
                <wp:effectExtent l="0" t="0" r="0" b="0"/>
                <wp:docPr id="19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8" o:spid="_x0000_s18" type="#_x0000_t75" style="width:468.65pt;height:408.62pt;mso-wrap-distance-left:0.00pt;mso-wrap-distance-top:0.00pt;mso-wrap-distance-right:0.00pt;mso-wrap-distance-bottom:0.00pt;z-index:1;" stroked="f">
                <v:imagedata r:id="rId205" o:title=""/>
                <o:lock v:ext="edit" rotation="t"/>
              </v:shape>
            </w:pict>
          </mc:Fallback>
        </mc:AlternateContent>
      </w:r>
    </w:p>
    <w:p w14:paraId="62ABDA48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5.2. Карта рассеивания загрязняющего вещества (304) Азота оксид</w:t>
      </w:r>
      <w:r>
        <w:rPr>
          <w:sz w:val="28"/>
          <w:szCs w:val="24"/>
        </w:rPr>
        <w:t xml:space="preserve"> участка 80 км коридора коммуникаций МН «Унеча-Полоцк»</w:t>
      </w:r>
      <w:r>
        <w:rPr>
          <w:sz w:val="28"/>
          <w:szCs w:val="28"/>
        </w:rPr>
        <w:t>.</w:t>
      </w:r>
    </w:p>
    <w:p w14:paraId="75E1DA3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747C6210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0B349832" wp14:editId="7BBF6C42">
                <wp:extent cx="5951855" cy="5189504"/>
                <wp:effectExtent l="0" t="0" r="0" b="0"/>
                <wp:docPr id="20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9" o:spid="_x0000_s19" type="#_x0000_t75" style="width:468.65pt;height:408.62pt;mso-wrap-distance-left:0.00pt;mso-wrap-distance-top:0.00pt;mso-wrap-distance-right:0.00pt;mso-wrap-distance-bottom:0.00pt;z-index:1;" stroked="f">
                <v:imagedata r:id="rId207" o:title=""/>
                <o:lock v:ext="edit" rotation="t"/>
              </v:shape>
            </w:pict>
          </mc:Fallback>
        </mc:AlternateContent>
      </w:r>
      <w:r>
        <w:rPr>
          <w:sz w:val="28"/>
          <w:szCs w:val="28"/>
        </w:rPr>
        <w:t xml:space="preserve">Рисунок 5.3. Карта рассеивания загрязняющего вещества (330) </w:t>
      </w:r>
      <w:r>
        <w:rPr>
          <w:bCs/>
          <w:sz w:val="28"/>
          <w:szCs w:val="28"/>
        </w:rPr>
        <w:t>Серы диоксид</w:t>
      </w:r>
      <w:r>
        <w:rPr>
          <w:sz w:val="28"/>
          <w:szCs w:val="24"/>
        </w:rPr>
        <w:t xml:space="preserve"> участка 80 км коридора коммуникаций МН «Унеча-Полоцк»</w:t>
      </w:r>
      <w:r>
        <w:rPr>
          <w:sz w:val="28"/>
          <w:szCs w:val="28"/>
        </w:rPr>
        <w:t>.</w:t>
      </w:r>
    </w:p>
    <w:p w14:paraId="62CAFF1D" w14:textId="77777777" w:rsidR="003F456D" w:rsidRDefault="00000000">
      <w:pPr>
        <w:rPr>
          <w:b/>
          <w:bCs/>
          <w:sz w:val="24"/>
        </w:rPr>
      </w:pPr>
      <w:r>
        <w:rPr>
          <w:b/>
          <w:bCs/>
          <w:sz w:val="24"/>
        </w:rPr>
        <w:br w:type="page" w:clear="all"/>
      </w:r>
    </w:p>
    <w:p w14:paraId="20A9ECC1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79A925B8" wp14:editId="69190CE3">
                <wp:extent cx="5951855" cy="5189504"/>
                <wp:effectExtent l="0" t="0" r="0" b="0"/>
                <wp:docPr id="21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0" o:spid="_x0000_s20" type="#_x0000_t75" style="width:468.65pt;height:408.62pt;mso-wrap-distance-left:0.00pt;mso-wrap-distance-top:0.00pt;mso-wrap-distance-right:0.00pt;mso-wrap-distance-bottom:0.00pt;z-index:1;" stroked="f">
                <v:imagedata r:id="rId209" o:title=""/>
                <o:lock v:ext="edit" rotation="t"/>
              </v:shape>
            </w:pict>
          </mc:Fallback>
        </mc:AlternateContent>
      </w:r>
    </w:p>
    <w:p w14:paraId="31EC6D33" w14:textId="77777777" w:rsidR="003F456D" w:rsidRDefault="00000000">
      <w:pPr>
        <w:ind w:firstLine="0"/>
        <w:jc w:val="left"/>
      </w:pPr>
      <w:r>
        <w:rPr>
          <w:sz w:val="28"/>
          <w:szCs w:val="28"/>
        </w:rPr>
        <w:t>Рисунок 5.4. Карта рассеивания загрязняющего вещества (337) Углерода оксид</w:t>
      </w:r>
      <w:r>
        <w:rPr>
          <w:sz w:val="28"/>
          <w:szCs w:val="24"/>
        </w:rPr>
        <w:t xml:space="preserve"> участка 80 км коридора коммуникаций МН «Унеча-Полоцк»</w:t>
      </w:r>
      <w:r>
        <w:rPr>
          <w:sz w:val="28"/>
          <w:szCs w:val="28"/>
        </w:rPr>
        <w:t>.</w:t>
      </w:r>
    </w:p>
    <w:p w14:paraId="56260322" w14:textId="77777777" w:rsidR="003F456D" w:rsidRDefault="00000000">
      <w:pPr>
        <w:rPr>
          <w:spacing w:val="-6"/>
          <w:sz w:val="24"/>
        </w:rPr>
      </w:pPr>
      <w:r>
        <w:rPr>
          <w:spacing w:val="-6"/>
          <w:sz w:val="24"/>
        </w:rPr>
        <w:br w:type="page" w:clear="all"/>
      </w:r>
    </w:p>
    <w:p w14:paraId="0B5325BE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011042DA" wp14:editId="67E14543">
                <wp:extent cx="5951855" cy="5189504"/>
                <wp:effectExtent l="0" t="0" r="0" b="0"/>
                <wp:docPr id="22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1" o:spid="_x0000_s21" type="#_x0000_t75" style="width:468.65pt;height:408.62pt;mso-wrap-distance-left:0.00pt;mso-wrap-distance-top:0.00pt;mso-wrap-distance-right:0.00pt;mso-wrap-distance-bottom:0.00pt;z-index:1;" stroked="f">
                <v:imagedata r:id="rId207" o:title=""/>
                <o:lock v:ext="edit" rotation="t"/>
              </v:shape>
            </w:pict>
          </mc:Fallback>
        </mc:AlternateContent>
      </w:r>
    </w:p>
    <w:p w14:paraId="0FDB9D34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5.5. Карта рассеивания загрязняющего вещества (401) Углеводороды предельные алифатического ряда С1-С10</w:t>
      </w:r>
      <w:r>
        <w:rPr>
          <w:sz w:val="28"/>
          <w:szCs w:val="24"/>
        </w:rPr>
        <w:t xml:space="preserve"> участка 80 км коридора коммуникаций МН «Унеча-Полоцк»</w:t>
      </w:r>
      <w:r>
        <w:rPr>
          <w:sz w:val="28"/>
          <w:szCs w:val="28"/>
        </w:rPr>
        <w:t>.</w:t>
      </w:r>
    </w:p>
    <w:p w14:paraId="772A89B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35F10ED0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482B11A7" wp14:editId="375111B4">
                <wp:extent cx="5951855" cy="5189504"/>
                <wp:effectExtent l="0" t="0" r="0" b="0"/>
                <wp:docPr id="23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2" o:spid="_x0000_s22" type="#_x0000_t75" style="width:468.65pt;height:408.62pt;mso-wrap-distance-left:0.00pt;mso-wrap-distance-top:0.00pt;mso-wrap-distance-right:0.00pt;mso-wrap-distance-bottom:0.00pt;z-index:1;" stroked="f">
                <v:imagedata r:id="rId211" o:title=""/>
                <o:lock v:ext="edit" rotation="t"/>
              </v:shape>
            </w:pict>
          </mc:Fallback>
        </mc:AlternateContent>
      </w:r>
    </w:p>
    <w:p w14:paraId="7BD20E5C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5.6. Карта рассеивания загрязняющего вещества (2902) Твердые частицы суммарно</w:t>
      </w:r>
      <w:r>
        <w:rPr>
          <w:sz w:val="28"/>
          <w:szCs w:val="24"/>
        </w:rPr>
        <w:t xml:space="preserve"> участка 80 км коридора коммуникаций МН «Унеча-Полоцк»</w:t>
      </w:r>
      <w:r>
        <w:rPr>
          <w:sz w:val="28"/>
          <w:szCs w:val="28"/>
        </w:rPr>
        <w:t>.</w:t>
      </w:r>
    </w:p>
    <w:p w14:paraId="447DE698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2D0422C5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3C20FEA8" wp14:editId="58D64BD2">
                <wp:extent cx="5951855" cy="5189504"/>
                <wp:effectExtent l="0" t="0" r="0" b="0"/>
                <wp:docPr id="24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951855" cy="51895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3" o:spid="_x0000_s23" type="#_x0000_t75" style="width:468.65pt;height:408.62pt;mso-wrap-distance-left:0.00pt;mso-wrap-distance-top:0.00pt;mso-wrap-distance-right:0.00pt;mso-wrap-distance-bottom:0.00pt;z-index:1;" stroked="f">
                <v:imagedata r:id="rId213" o:title=""/>
                <o:lock v:ext="edit" rotation="t"/>
              </v:shape>
            </w:pict>
          </mc:Fallback>
        </mc:AlternateContent>
      </w:r>
    </w:p>
    <w:p w14:paraId="12B6B955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5.7. Карта рассеивания группы суммации (6009) </w:t>
      </w:r>
      <w:r>
        <w:rPr>
          <w:bCs/>
          <w:sz w:val="28"/>
          <w:szCs w:val="28"/>
        </w:rPr>
        <w:t>Серы диоксид, азота диоксид</w:t>
      </w:r>
      <w:r>
        <w:rPr>
          <w:sz w:val="28"/>
          <w:szCs w:val="24"/>
        </w:rPr>
        <w:t xml:space="preserve"> участка 80 км коридора коммуникаций МН «Унеча-Полоцк»</w:t>
      </w:r>
      <w:r>
        <w:rPr>
          <w:sz w:val="28"/>
          <w:szCs w:val="28"/>
        </w:rPr>
        <w:t>.</w:t>
      </w:r>
    </w:p>
    <w:p w14:paraId="06F0BC96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5C7F7DA3" w14:textId="77777777" w:rsidR="003F456D" w:rsidRDefault="00000000">
      <w:pPr>
        <w:spacing w:before="0" w:after="200"/>
        <w:ind w:firstLine="0"/>
        <w:jc w:val="center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lastRenderedPageBreak/>
        <w:t xml:space="preserve">Расчёт рассеивание для </w:t>
      </w:r>
      <w:r>
        <w:rPr>
          <w:rFonts w:ascii="Calibri" w:hAnsi="Calibri"/>
          <w:b/>
          <w:sz w:val="28"/>
          <w:szCs w:val="28"/>
        </w:rPr>
        <w:t>участка 81 км коридора коммуникаций</w:t>
      </w:r>
    </w:p>
    <w:p w14:paraId="2203CA6E" w14:textId="77777777" w:rsidR="003F456D" w:rsidRDefault="00000000">
      <w:pPr>
        <w:widowControl w:val="0"/>
        <w:jc w:val="center"/>
        <w:rPr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МН «Унеча-Полоцк». Костюковичский район</w:t>
      </w:r>
    </w:p>
    <w:p w14:paraId="0679AD3D" w14:textId="77777777" w:rsidR="003F456D" w:rsidRDefault="003F456D">
      <w:pPr>
        <w:tabs>
          <w:tab w:val="left" w:pos="1800"/>
        </w:tabs>
        <w:spacing w:before="0" w:after="120"/>
        <w:ind w:right="-24" w:firstLine="709"/>
        <w:rPr>
          <w:sz w:val="28"/>
          <w:szCs w:val="24"/>
        </w:r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36"/>
        <w:gridCol w:w="1471"/>
      </w:tblGrid>
      <w:tr w:rsidR="003F456D" w14:paraId="2E42E340" w14:textId="77777777">
        <w:trPr>
          <w:trHeight w:hRule="exact" w:val="722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4F7B762" w14:textId="77777777" w:rsidR="003F456D" w:rsidRDefault="00000000">
            <w:pPr>
              <w:widowControl w:val="0"/>
              <w:spacing w:before="29" w:line="294" w:lineRule="exact"/>
              <w:ind w:left="15"/>
              <w:jc w:val="center"/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  <w:t>УПРЗА «ЭКОЛОГ»</w:t>
            </w:r>
            <w:r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  <w:br/>
              <w:t>Copyright © 1990-2024 ФИРМА «ИНТЕГРАЛ»</w:t>
            </w:r>
          </w:p>
        </w:tc>
      </w:tr>
      <w:tr w:rsidR="003F456D" w14:paraId="54303908" w14:textId="77777777">
        <w:trPr>
          <w:trHeight w:hRule="exact" w:val="667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714CE03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Программа зарегистрирована на: "Институт БелНИПИнефть"</w:t>
            </w:r>
            <w:r>
              <w:rPr>
                <w:rFonts w:ascii="Arial" w:eastAsia="Arial" w:hAnsi="Arial" w:cs="Arial"/>
                <w:bCs/>
                <w:color w:val="000000"/>
              </w:rPr>
              <w:br/>
              <w:t>Регистрационный номер: 01010195</w:t>
            </w:r>
          </w:p>
        </w:tc>
      </w:tr>
      <w:tr w:rsidR="003F456D" w14:paraId="421FB57D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908CFFB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Предприятие: 34, КП 81 км</w:t>
            </w:r>
          </w:p>
        </w:tc>
      </w:tr>
      <w:tr w:rsidR="003F456D" w14:paraId="01C6C2DC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5824610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Город: 27, 115/24</w:t>
            </w:r>
          </w:p>
        </w:tc>
      </w:tr>
      <w:tr w:rsidR="003F456D" w14:paraId="23773F0F" w14:textId="77777777">
        <w:trPr>
          <w:trHeight w:hRule="exact" w:val="222"/>
        </w:trPr>
        <w:tc>
          <w:tcPr>
            <w:tcW w:w="10207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12E2CBE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Район: 29, 80, 81, 114 (Костюковичский р-н)</w:t>
            </w:r>
          </w:p>
        </w:tc>
      </w:tr>
      <w:tr w:rsidR="003F456D" w14:paraId="0B06D2C4" w14:textId="77777777">
        <w:trPr>
          <w:trHeight w:hRule="exact" w:val="222"/>
        </w:trPr>
        <w:tc>
          <w:tcPr>
            <w:tcW w:w="10207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0BAD840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Адрес предприятия:</w:t>
            </w:r>
          </w:p>
        </w:tc>
      </w:tr>
      <w:tr w:rsidR="003F456D" w14:paraId="15894785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FD04F92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Разработчик:</w:t>
            </w:r>
          </w:p>
        </w:tc>
      </w:tr>
      <w:tr w:rsidR="003F456D" w14:paraId="07E62785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E8964A0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ИНН:</w:t>
            </w:r>
          </w:p>
        </w:tc>
      </w:tr>
      <w:tr w:rsidR="003F456D" w14:paraId="03ADCD78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386C12E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ОКПО:</w:t>
            </w:r>
          </w:p>
        </w:tc>
      </w:tr>
      <w:tr w:rsidR="003F456D" w14:paraId="27EA4423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DB01A35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Отрасль:</w:t>
            </w:r>
          </w:p>
        </w:tc>
      </w:tr>
      <w:tr w:rsidR="003F456D" w14:paraId="269C1E71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144C73B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Величина нормативной санзоны: 0 м</w:t>
            </w:r>
          </w:p>
        </w:tc>
      </w:tr>
      <w:tr w:rsidR="003F456D" w14:paraId="5333EBFA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E48A021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ВИД: 1, Новый вариант исходных данных</w:t>
            </w:r>
          </w:p>
        </w:tc>
      </w:tr>
      <w:tr w:rsidR="003F456D" w14:paraId="726D0E1B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9F0B56F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ВР: 1, Новый вариант расчета</w:t>
            </w:r>
          </w:p>
        </w:tc>
      </w:tr>
      <w:tr w:rsidR="003F456D" w14:paraId="435BD1AA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CC31725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Расчетные константы:  S=999999.99</w:t>
            </w:r>
          </w:p>
        </w:tc>
      </w:tr>
      <w:tr w:rsidR="003F456D" w14:paraId="435BA40A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4873DD3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Расчет: «Расчет рассеивания по МРР-2017» (лето)</w:t>
            </w:r>
          </w:p>
        </w:tc>
      </w:tr>
      <w:tr w:rsidR="003F456D" w14:paraId="775C6F15" w14:textId="77777777">
        <w:trPr>
          <w:trHeight w:hRule="exact" w:val="764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DB0EC0D" w14:textId="77777777" w:rsidR="003F456D" w:rsidRDefault="00000000">
            <w:pPr>
              <w:widowControl w:val="0"/>
              <w:spacing w:before="29" w:line="194" w:lineRule="exact"/>
              <w:ind w:left="15"/>
              <w:rPr>
                <w:rFonts w:ascii="Arial" w:eastAsia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Cs/>
                <w:color w:val="000000"/>
                <w:sz w:val="18"/>
                <w:szCs w:val="18"/>
              </w:rPr>
              <w:t>Расчет завершен успешно.   Рассчитано 7 веществ/групп суммации.     4.70.5.93</w:t>
            </w:r>
          </w:p>
        </w:tc>
      </w:tr>
      <w:tr w:rsidR="003F456D" w14:paraId="1C397343" w14:textId="77777777">
        <w:trPr>
          <w:trHeight w:hRule="exact" w:val="389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01E79F5" w14:textId="77777777" w:rsidR="003F456D" w:rsidRDefault="00000000">
            <w:pPr>
              <w:widowControl w:val="0"/>
              <w:spacing w:before="29" w:line="234" w:lineRule="exact"/>
              <w:ind w:left="15"/>
              <w:jc w:val="center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Метеорологические параметры</w:t>
            </w:r>
          </w:p>
        </w:tc>
      </w:tr>
      <w:tr w:rsidR="003F456D" w14:paraId="12F7E689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307A136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температура наиболее холодного месяца, °C: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C08696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-5.2</w:t>
            </w:r>
          </w:p>
        </w:tc>
      </w:tr>
      <w:tr w:rsidR="003F456D" w14:paraId="174E7409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B53D888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температура наиболее теплого месяца, °С: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A6AD2C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24.8</w:t>
            </w:r>
          </w:p>
        </w:tc>
      </w:tr>
      <w:tr w:rsidR="003F456D" w14:paraId="1B06D93F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7C64B32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Коэффициент А, зависящий от температурной стратификации атмосферы: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3F9368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160</w:t>
            </w:r>
          </w:p>
        </w:tc>
      </w:tr>
      <w:tr w:rsidR="003F456D" w14:paraId="01779BCE" w14:textId="77777777">
        <w:trPr>
          <w:trHeight w:hRule="exact" w:val="556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0C8FEE8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U* – скорость ветра, наблюдаемая на данной местности, повторяемость превышения которой находится в пределах 5%, м/с: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E7ECE2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</w:t>
            </w:r>
          </w:p>
        </w:tc>
      </w:tr>
      <w:tr w:rsidR="003F456D" w14:paraId="66507EA4" w14:textId="77777777">
        <w:trPr>
          <w:trHeight w:hRule="exact" w:val="333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4A0F16B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Плотность атмосферного воздуха, кг/м3: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5A8FEF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1.29</w:t>
            </w:r>
          </w:p>
        </w:tc>
      </w:tr>
      <w:tr w:rsidR="003F456D" w14:paraId="66A16BF9" w14:textId="77777777">
        <w:trPr>
          <w:trHeight w:hRule="exact" w:val="333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91749F9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Скорость звука, м/с: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7D9A9E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331</w:t>
            </w:r>
          </w:p>
        </w:tc>
      </w:tr>
    </w:tbl>
    <w:p w14:paraId="59B821B9" w14:textId="77777777" w:rsidR="003F456D" w:rsidRDefault="003F456D">
      <w:pPr>
        <w:widowControl w:val="0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751" w:right="902" w:bottom="751" w:left="1136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27"/>
        <w:gridCol w:w="528"/>
        <w:gridCol w:w="2578"/>
        <w:gridCol w:w="468"/>
        <w:gridCol w:w="469"/>
        <w:gridCol w:w="762"/>
        <w:gridCol w:w="644"/>
        <w:gridCol w:w="176"/>
        <w:gridCol w:w="820"/>
        <w:gridCol w:w="59"/>
        <w:gridCol w:w="176"/>
        <w:gridCol w:w="644"/>
        <w:gridCol w:w="351"/>
        <w:gridCol w:w="527"/>
        <w:gridCol w:w="59"/>
        <w:gridCol w:w="762"/>
        <w:gridCol w:w="469"/>
        <w:gridCol w:w="293"/>
        <w:gridCol w:w="762"/>
        <w:gridCol w:w="176"/>
        <w:gridCol w:w="703"/>
        <w:gridCol w:w="529"/>
        <w:gridCol w:w="879"/>
        <w:gridCol w:w="350"/>
        <w:gridCol w:w="529"/>
        <w:gridCol w:w="701"/>
        <w:gridCol w:w="178"/>
        <w:gridCol w:w="879"/>
      </w:tblGrid>
      <w:tr w:rsidR="003F456D" w14:paraId="7F8FCDE6" w14:textId="77777777">
        <w:trPr>
          <w:trHeight w:hRule="exact" w:val="444"/>
        </w:trPr>
        <w:tc>
          <w:tcPr>
            <w:tcW w:w="15998" w:type="dxa"/>
            <w:gridSpan w:val="28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7F29020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Параметры источников выбросов</w:t>
            </w:r>
          </w:p>
        </w:tc>
      </w:tr>
      <w:tr w:rsidR="003F456D" w14:paraId="6377539A" w14:textId="77777777">
        <w:trPr>
          <w:trHeight w:hRule="exact" w:val="2778"/>
        </w:trPr>
        <w:tc>
          <w:tcPr>
            <w:tcW w:w="7207" w:type="dxa"/>
            <w:gridSpan w:val="11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ADAEC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Учет: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"%"  - источник учитывается с исключением из фона;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"+"  - источник учитывается без исключения из фона;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"-"  - источник не учитывается и его вклад исключается из фона.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При отсутствии отметок источник не учитывается.</w:t>
            </w:r>
          </w:p>
        </w:tc>
        <w:tc>
          <w:tcPr>
            <w:tcW w:w="8791" w:type="dxa"/>
            <w:gridSpan w:val="1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BA3BC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592F82A6" w14:textId="77777777">
        <w:trPr>
          <w:trHeight w:hRule="exact" w:val="278"/>
        </w:trPr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CF36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Учет при расч.</w:t>
            </w:r>
          </w:p>
        </w:tc>
        <w:tc>
          <w:tcPr>
            <w:tcW w:w="5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7639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ист.</w:t>
            </w:r>
          </w:p>
        </w:tc>
        <w:tc>
          <w:tcPr>
            <w:tcW w:w="25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9B0E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 источника</w:t>
            </w:r>
          </w:p>
        </w:tc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76E7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Вар.</w:t>
            </w:r>
          </w:p>
        </w:tc>
        <w:tc>
          <w:tcPr>
            <w:tcW w:w="4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A1F7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94E0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ист.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2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7576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Диаметр устья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446B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Объем 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(куб.м/с)</w:t>
            </w:r>
          </w:p>
        </w:tc>
        <w:tc>
          <w:tcPr>
            <w:tcW w:w="879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D73A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Скорость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(м/с)</w:t>
            </w:r>
          </w:p>
        </w:tc>
        <w:tc>
          <w:tcPr>
            <w:tcW w:w="93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DA12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Плотность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ГВС,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(кг/куб.м)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0E6B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Темп.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(°С)</w:t>
            </w:r>
          </w:p>
        </w:tc>
        <w:tc>
          <w:tcPr>
            <w:tcW w:w="76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885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Ширина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источ.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1641" w:type="dxa"/>
            <w:gridSpan w:val="3"/>
            <w:vMerge w:val="restart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35AC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Отклонение выброса, град</w:t>
            </w:r>
          </w:p>
        </w:tc>
        <w:tc>
          <w:tcPr>
            <w:tcW w:w="5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2C7A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Коэф.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рел.</w:t>
            </w:r>
          </w:p>
        </w:tc>
        <w:tc>
          <w:tcPr>
            <w:tcW w:w="351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653F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</w:t>
            </w:r>
          </w:p>
        </w:tc>
      </w:tr>
      <w:tr w:rsidR="003F456D" w14:paraId="09CA98F7" w14:textId="77777777">
        <w:trPr>
          <w:trHeight w:hRule="exact" w:val="167"/>
        </w:trPr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B4005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7E8C0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5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CEFB1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83F96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02A50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82C10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33490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85B9E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39D8B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3CCB3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4DB15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980ED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1" w:type="dxa"/>
            <w:gridSpan w:val="3"/>
            <w:vMerge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7E6AE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D90CF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D35E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X1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CF28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Y1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5565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X2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164E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Y2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</w:tr>
      <w:tr w:rsidR="003F456D" w14:paraId="502E0E23" w14:textId="77777777">
        <w:trPr>
          <w:trHeight w:hRule="exact" w:val="333"/>
        </w:trPr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5B038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A2A9E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5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5BB32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F451D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F4257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4EB60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A9016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A8B43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16D1B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7724C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C9D57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0EBF1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C500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Угол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A410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Направл.</w:t>
            </w:r>
          </w:p>
        </w:tc>
        <w:tc>
          <w:tcPr>
            <w:tcW w:w="5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2AC48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C2DDE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C8368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E158D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1A5B5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08A6B989" w14:textId="77777777">
        <w:trPr>
          <w:trHeight w:hRule="exact" w:val="278"/>
        </w:trPr>
        <w:tc>
          <w:tcPr>
            <w:tcW w:w="15998" w:type="dxa"/>
            <w:gridSpan w:val="2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E13B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пл.: 0, № цеха: 0</w:t>
            </w:r>
          </w:p>
        </w:tc>
      </w:tr>
      <w:tr w:rsidR="003F456D" w14:paraId="73B469F4" w14:textId="77777777">
        <w:trPr>
          <w:trHeight w:hRule="exact" w:val="278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286D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+</w:t>
            </w:r>
          </w:p>
        </w:tc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10B6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33C8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АД-30С-Т400</w:t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A43E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080E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104C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4889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D7D9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8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C550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30.90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A2BC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1.29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2FCD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260.00</w:t>
            </w:r>
          </w:p>
        </w:tc>
        <w:tc>
          <w:tcPr>
            <w:tcW w:w="7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F5C4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62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9360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FB1C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8E91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61EF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1BFC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B3427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09F2C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</w:tr>
      <w:tr w:rsidR="003F456D" w14:paraId="441CD317" w14:textId="77777777">
        <w:trPr>
          <w:trHeight w:hRule="exact" w:val="222"/>
        </w:trPr>
        <w:tc>
          <w:tcPr>
            <w:tcW w:w="1055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519A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Код в-ва</w:t>
            </w:r>
          </w:p>
        </w:tc>
        <w:tc>
          <w:tcPr>
            <w:tcW w:w="4921" w:type="dxa"/>
            <w:gridSpan w:val="5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9DE0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1055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BC47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Выброс, (г/с)</w:t>
            </w:r>
          </w:p>
        </w:tc>
        <w:tc>
          <w:tcPr>
            <w:tcW w:w="1171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0D28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Выброс, (т/г)</w:t>
            </w:r>
          </w:p>
        </w:tc>
        <w:tc>
          <w:tcPr>
            <w:tcW w:w="586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D27D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3694" w:type="dxa"/>
            <w:gridSpan w:val="7"/>
            <w:tcBorders>
              <w:top w:val="none" w:sz="4" w:space="0" w:color="000000"/>
              <w:left w:val="none" w:sz="4" w:space="0" w:color="000000"/>
              <w:bottom w:val="single" w:sz="2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156D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3516" w:type="dxa"/>
            <w:gridSpan w:val="6"/>
            <w:tcBorders>
              <w:top w:val="none" w:sz="4" w:space="0" w:color="000000"/>
              <w:left w:val="none" w:sz="4" w:space="0" w:color="000000"/>
              <w:bottom w:val="single" w:sz="2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248C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784BD7E0" w14:textId="77777777">
        <w:trPr>
          <w:trHeight w:hRule="exact" w:val="292"/>
        </w:trPr>
        <w:tc>
          <w:tcPr>
            <w:tcW w:w="1055" w:type="dxa"/>
            <w:gridSpan w:val="2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DAFE9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4921" w:type="dxa"/>
            <w:gridSpan w:val="5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65832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5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66488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171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F8AA6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gridSpan w:val="2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ADD89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1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5B8C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197F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413A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7A58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942C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7659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4189071F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A599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FD7C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9AD6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3556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4F38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34C4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71BB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2BD9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36BF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57C8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A615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6D621916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E306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0304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762F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(II) оксид (Азота оксид)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1039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0.010000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8420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EBAF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C79F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515E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A0CB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9890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EA50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15F4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24D9D150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695D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4412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8A73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89D2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5F12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54FF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E56D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AE68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E28B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2029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F7D6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6335DD6D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3FA1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26C1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E676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0.033000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560A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D3E0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5042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1C13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1429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8BC1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8352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09AC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9C55539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7C92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0401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1EC4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Углеводороды предельные алифатического ряда С1-С10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683A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0.009000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89FD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D182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9239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B781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FDBD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59A7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6ECD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D065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138ED4F4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632D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0703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C9A7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Бенз/а/пирен (3,4-Бензпирен)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2E15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805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F068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F787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0B78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0AD0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F8A5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EB80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AB9C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FACF128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8C3E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4789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6460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D3FA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3391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734C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545F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DCE3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1889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531E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C4D8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</w:tbl>
    <w:p w14:paraId="78AC33C4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6867" w:h="11926"/>
          <w:pgMar w:top="1136" w:right="795" w:bottom="1136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 w:rsidR="003F456D" w14:paraId="2ED273D9" w14:textId="77777777">
        <w:trPr>
          <w:trHeight w:hRule="exact" w:val="389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14AD4CD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Выбросы источников по веществам</w:t>
            </w:r>
          </w:p>
        </w:tc>
      </w:tr>
      <w:tr w:rsidR="003F456D" w14:paraId="214F677C" w14:textId="77777777">
        <w:trPr>
          <w:trHeight w:hRule="exact" w:val="2834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AB308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 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3CF2266D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41CA13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0301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Азот (IV) оксид (Азота диоксид)</w:t>
            </w:r>
          </w:p>
        </w:tc>
      </w:tr>
      <w:tr w:rsidR="003F456D" w14:paraId="144AAB72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B8F0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E59A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566D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A28B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BF36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8ED6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BAAD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8BA5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2B47A8EE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A000C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4A3C9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02469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5AE66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44AA5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47D80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3720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F1D1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01FF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BB1C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4E41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2F86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005322C5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2870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6DE7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60AF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2C55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D5B3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43CB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E2C1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14B1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DC8C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01C7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4662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4670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3FC55615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69A3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9F23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13489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D49D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A081C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9F82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629A4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B5C8018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8437C7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0304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Азот (II) оксид (Азота оксид)</w:t>
            </w:r>
          </w:p>
        </w:tc>
      </w:tr>
      <w:tr w:rsidR="003F456D" w14:paraId="4D3AFC97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AAF8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085F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45D5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2120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DD7D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19EA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3674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16E4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0192318F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F8F99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8BA2F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F7D5D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D3798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EA743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78DD4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CD1C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C16C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7360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4CA9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11E2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1A57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0D097718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83DF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1CD7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7B20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A9DF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E400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0.010000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FF22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E4B9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AB56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1ACC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3350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91C0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81DD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40846711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2A8F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D06C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0.010000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DE86F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EDB6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6F2E8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59B8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15770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7822CB22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72C600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0330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Сера диоксид</w:t>
            </w:r>
          </w:p>
        </w:tc>
      </w:tr>
      <w:tr w:rsidR="003F456D" w14:paraId="14250F6C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D7CF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3063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53A3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B2CE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9EFB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1CF1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7429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67DA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544A5421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CD6EE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23CD5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89323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571C0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DB020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EA677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9029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9ADB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DC58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32F8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65D2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3BAC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0EF8CD8E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8A5E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670F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D1E2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E563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26E0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6CF4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E65C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863B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A9FD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6967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B637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7776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7CCA9C3A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F28B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E7B2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BC330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FEBF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0E2C2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C05E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FC3D5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08A40A4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D86AEA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0337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Углерод оксид</w:t>
            </w:r>
          </w:p>
        </w:tc>
      </w:tr>
      <w:tr w:rsidR="003F456D" w14:paraId="3D392293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DE9E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7F2C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E50C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14FF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884C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FE6E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E540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F460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4F3D09A2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F02D6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09C31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8F50C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1ADE4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CEFB0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81FBB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A26B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0BAD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F942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6F7C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FE65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8555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3068E1CC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A764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CFAA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D2B1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EA4D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A6E5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0.033000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B54A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E695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14C6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0C3F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F861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D0D1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F797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2B86386E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AB20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FE73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0.033000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91B57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EB38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E813F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539D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DBEFA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5B4541FB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2FAE79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0401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Углеводороды предельные алифатического ряда С1-С10</w:t>
            </w:r>
          </w:p>
        </w:tc>
      </w:tr>
    </w:tbl>
    <w:p w14:paraId="0B0114DA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11148" w:type="dxa"/>
        <w:tblInd w:w="10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11"/>
        <w:gridCol w:w="147"/>
        <w:gridCol w:w="30"/>
        <w:gridCol w:w="235"/>
        <w:gridCol w:w="353"/>
        <w:gridCol w:w="117"/>
        <w:gridCol w:w="410"/>
        <w:gridCol w:w="117"/>
        <w:gridCol w:w="527"/>
        <w:gridCol w:w="59"/>
        <w:gridCol w:w="880"/>
        <w:gridCol w:w="761"/>
        <w:gridCol w:w="169"/>
        <w:gridCol w:w="358"/>
        <w:gridCol w:w="176"/>
        <w:gridCol w:w="582"/>
        <w:gridCol w:w="238"/>
        <w:gridCol w:w="176"/>
        <w:gridCol w:w="454"/>
        <w:gridCol w:w="307"/>
        <w:gridCol w:w="176"/>
        <w:gridCol w:w="633"/>
        <w:gridCol w:w="187"/>
        <w:gridCol w:w="176"/>
        <w:gridCol w:w="505"/>
        <w:gridCol w:w="315"/>
        <w:gridCol w:w="176"/>
        <w:gridCol w:w="687"/>
        <w:gridCol w:w="74"/>
        <w:gridCol w:w="176"/>
        <w:gridCol w:w="618"/>
        <w:gridCol w:w="319"/>
        <w:gridCol w:w="549"/>
        <w:gridCol w:w="50"/>
      </w:tblGrid>
      <w:tr w:rsidR="003F456D" w14:paraId="72BC74D5" w14:textId="77777777">
        <w:trPr>
          <w:gridAfter w:val="2"/>
          <w:wAfter w:w="599" w:type="dxa"/>
          <w:trHeight w:hRule="exact" w:val="333"/>
        </w:trPr>
        <w:tc>
          <w:tcPr>
            <w:tcW w:w="58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899A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lastRenderedPageBreak/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F640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10C1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ED52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88C6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351E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E11A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B14B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4B1BF7A2" w14:textId="77777777">
        <w:trPr>
          <w:gridAfter w:val="2"/>
          <w:wAfter w:w="599" w:type="dxa"/>
          <w:trHeight w:hRule="exact" w:val="389"/>
        </w:trPr>
        <w:tc>
          <w:tcPr>
            <w:tcW w:w="588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DB067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92E8A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F4331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5822A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36A78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C5C2E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D20D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609A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2513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5B8A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EF05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B54B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6E0D3A94" w14:textId="77777777">
        <w:trPr>
          <w:gridAfter w:val="2"/>
          <w:wAfter w:w="599" w:type="dxa"/>
          <w:trHeight w:hRule="exact" w:val="278"/>
        </w:trPr>
        <w:tc>
          <w:tcPr>
            <w:tcW w:w="5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F7DA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88C8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9083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111B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4642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0.009000</w:t>
            </w:r>
          </w:p>
        </w:tc>
        <w:tc>
          <w:tcPr>
            <w:tcW w:w="70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7868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450A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A5B0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60CF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0FB6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EB32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723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633F784" w14:textId="77777777">
        <w:trPr>
          <w:gridAfter w:val="2"/>
          <w:wAfter w:w="599" w:type="dxa"/>
          <w:trHeight w:hRule="exact" w:val="278"/>
        </w:trPr>
        <w:tc>
          <w:tcPr>
            <w:tcW w:w="240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8D39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EA69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0.009000</w:t>
            </w:r>
          </w:p>
        </w:tc>
        <w:tc>
          <w:tcPr>
            <w:tcW w:w="70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E5FFA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8D54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9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E7F56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BD30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8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06FD6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4F875249" w14:textId="77777777">
        <w:trPr>
          <w:gridAfter w:val="2"/>
          <w:wAfter w:w="599" w:type="dxa"/>
          <w:trHeight w:hRule="exact" w:val="1088"/>
        </w:trPr>
        <w:tc>
          <w:tcPr>
            <w:tcW w:w="10549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AB451E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2902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Твердые частицы суммарно</w:t>
            </w:r>
          </w:p>
        </w:tc>
      </w:tr>
      <w:tr w:rsidR="003F456D" w14:paraId="3B3E7866" w14:textId="77777777">
        <w:trPr>
          <w:gridAfter w:val="2"/>
          <w:wAfter w:w="599" w:type="dxa"/>
          <w:trHeight w:hRule="exact" w:val="333"/>
        </w:trPr>
        <w:tc>
          <w:tcPr>
            <w:tcW w:w="58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6C91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22A3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E6E4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E55A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CDE2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8137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3CAE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F111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36778EF0" w14:textId="77777777">
        <w:trPr>
          <w:gridAfter w:val="2"/>
          <w:wAfter w:w="599" w:type="dxa"/>
          <w:trHeight w:hRule="exact" w:val="389"/>
        </w:trPr>
        <w:tc>
          <w:tcPr>
            <w:tcW w:w="588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9DC74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F20AF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9C67D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48C4C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B2C59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51FE0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8B2E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8E79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CCDC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2819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7640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8904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1262037F" w14:textId="77777777">
        <w:trPr>
          <w:gridAfter w:val="2"/>
          <w:wAfter w:w="599" w:type="dxa"/>
          <w:trHeight w:hRule="exact" w:val="278"/>
        </w:trPr>
        <w:tc>
          <w:tcPr>
            <w:tcW w:w="5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B35C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E37B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17A2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B749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853F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0.002000</w:t>
            </w:r>
          </w:p>
        </w:tc>
        <w:tc>
          <w:tcPr>
            <w:tcW w:w="70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F195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EFF1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11D8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9D4F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F1FA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16C7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FC7D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6429661B" w14:textId="77777777">
        <w:trPr>
          <w:gridAfter w:val="2"/>
          <w:wAfter w:w="599" w:type="dxa"/>
          <w:trHeight w:hRule="exact" w:val="278"/>
        </w:trPr>
        <w:tc>
          <w:tcPr>
            <w:tcW w:w="240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2CE7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AC3F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0.002000</w:t>
            </w:r>
          </w:p>
        </w:tc>
        <w:tc>
          <w:tcPr>
            <w:tcW w:w="70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04293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ACD8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9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EFEEF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AFD8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8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1CB3C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416F14F8" w14:textId="77777777">
        <w:trPr>
          <w:gridAfter w:val="2"/>
          <w:wAfter w:w="599" w:type="dxa"/>
          <w:trHeight w:hRule="exact" w:val="389"/>
        </w:trPr>
        <w:tc>
          <w:tcPr>
            <w:tcW w:w="10549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33EF5F9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Выбросы источников по группам суммации</w:t>
            </w:r>
          </w:p>
        </w:tc>
      </w:tr>
      <w:tr w:rsidR="003F456D" w14:paraId="34D16421" w14:textId="77777777">
        <w:trPr>
          <w:gridAfter w:val="2"/>
          <w:wAfter w:w="599" w:type="dxa"/>
          <w:trHeight w:hRule="exact" w:val="2889"/>
        </w:trPr>
        <w:tc>
          <w:tcPr>
            <w:tcW w:w="10549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D843A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 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3EC787C9" w14:textId="77777777">
        <w:trPr>
          <w:gridAfter w:val="2"/>
          <w:wAfter w:w="599" w:type="dxa"/>
          <w:trHeight w:hRule="exact" w:val="1020"/>
        </w:trPr>
        <w:tc>
          <w:tcPr>
            <w:tcW w:w="10549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FB17A9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Группа суммации: 6009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Группа сумм. (2) 301 330</w:t>
            </w:r>
          </w:p>
        </w:tc>
      </w:tr>
      <w:tr w:rsidR="003F456D" w14:paraId="27A30C0F" w14:textId="77777777">
        <w:trPr>
          <w:gridAfter w:val="2"/>
          <w:wAfter w:w="599" w:type="dxa"/>
          <w:trHeight w:hRule="exact" w:val="333"/>
        </w:trPr>
        <w:tc>
          <w:tcPr>
            <w:tcW w:w="4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B0F8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41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3054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47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2BE3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C59F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64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8393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в-ва</w:t>
            </w:r>
          </w:p>
        </w:tc>
        <w:tc>
          <w:tcPr>
            <w:tcW w:w="170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B275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52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413A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74FF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3046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7D86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0E020DDB" w14:textId="77777777">
        <w:trPr>
          <w:gridAfter w:val="2"/>
          <w:wAfter w:w="599" w:type="dxa"/>
          <w:trHeight w:hRule="exact" w:val="389"/>
        </w:trPr>
        <w:tc>
          <w:tcPr>
            <w:tcW w:w="4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12640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95474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7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DD232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99476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55573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70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00DD0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2C713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0142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64B0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DC1A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FAE9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CB85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CD10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5E34E1C8" w14:textId="77777777">
        <w:trPr>
          <w:gridAfter w:val="2"/>
          <w:wAfter w:w="599" w:type="dxa"/>
          <w:trHeight w:hRule="exact" w:val="278"/>
        </w:trPr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DA49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3CBD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3B5C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58A8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3EE5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17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F830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5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61E6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C224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0AEE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70FF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175A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EB4E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3C1D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228E4950" w14:textId="77777777">
        <w:trPr>
          <w:gridAfter w:val="2"/>
          <w:wAfter w:w="599" w:type="dxa"/>
          <w:trHeight w:hRule="exact" w:val="278"/>
        </w:trPr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C69B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3958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0F17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0AD0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EDF4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17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CC94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5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5993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82B6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AAB7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5BEB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696E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B74C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09BC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1F3EC902" w14:textId="77777777">
        <w:trPr>
          <w:gridAfter w:val="2"/>
          <w:wAfter w:w="599" w:type="dxa"/>
          <w:trHeight w:hRule="exact" w:val="278"/>
        </w:trPr>
        <w:tc>
          <w:tcPr>
            <w:tcW w:w="2347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9F3F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7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626E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0.036000</w:t>
            </w:r>
          </w:p>
        </w:tc>
        <w:tc>
          <w:tcPr>
            <w:tcW w:w="5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478D2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FE53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19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CDA34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FDEE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20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C3D7E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8307A09" w14:textId="77777777">
        <w:trPr>
          <w:trHeight w:hRule="exact" w:val="556"/>
        </w:trPr>
        <w:tc>
          <w:tcPr>
            <w:tcW w:w="11148" w:type="dxa"/>
            <w:gridSpan w:val="3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6B21084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Расчет проводился по веществам (группам суммации)</w:t>
            </w:r>
          </w:p>
        </w:tc>
      </w:tr>
      <w:tr w:rsidR="003F456D" w14:paraId="26F18562" w14:textId="77777777">
        <w:trPr>
          <w:trHeight w:hRule="exact" w:val="353"/>
        </w:trPr>
        <w:tc>
          <w:tcPr>
            <w:tcW w:w="55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C67C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2728" w:type="dxa"/>
            <w:gridSpan w:val="9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9744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6076" w:type="dxa"/>
            <w:gridSpan w:val="1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2182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Предельно допустимая концентрация</w:t>
            </w:r>
          </w:p>
        </w:tc>
        <w:tc>
          <w:tcPr>
            <w:tcW w:w="1736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A66D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Фоновая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концентр.</w:t>
            </w:r>
          </w:p>
        </w:tc>
        <w:tc>
          <w:tcPr>
            <w:tcW w:w="50" w:type="dxa"/>
          </w:tcPr>
          <w:p w14:paraId="74B6E163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7621C96" w14:textId="77777777">
        <w:trPr>
          <w:trHeight w:hRule="exact" w:val="470"/>
        </w:trPr>
        <w:tc>
          <w:tcPr>
            <w:tcW w:w="55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96C22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728" w:type="dxa"/>
            <w:gridSpan w:val="9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A39CA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04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BC78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максимальных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198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5546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среднегодовых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204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6F88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среднесуточных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1736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D07DE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0" w:type="dxa"/>
          </w:tcPr>
          <w:p w14:paraId="187BFB3D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7063E65E" w14:textId="77777777">
        <w:trPr>
          <w:trHeight w:hRule="exact" w:val="353"/>
        </w:trPr>
        <w:tc>
          <w:tcPr>
            <w:tcW w:w="55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EFA6F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728" w:type="dxa"/>
            <w:gridSpan w:val="9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E64BD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780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FDCD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D061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390B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7AD0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8EE5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0AB1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Учет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5272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Интерп.</w:t>
            </w:r>
          </w:p>
        </w:tc>
        <w:tc>
          <w:tcPr>
            <w:tcW w:w="50" w:type="dxa"/>
          </w:tcPr>
          <w:p w14:paraId="380D46DA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978700C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89A7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F71C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0CF0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6E94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46B5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A811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AFFF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D84C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0B44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5B26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0BE27392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1839356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6F45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0304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BE31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(II) оксид (Азота оксид)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7FFC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1284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6FA4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0532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7837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F253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874E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E4E7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46A34B1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B9C0904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B7FA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772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9CB0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2553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140A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D323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0083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D1C6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A9DD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AA87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3122B58F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2703849D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129E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5DD3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7A28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6347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C344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1D80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DF10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9322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AB90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C70F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39B9C69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3C8E8EC" w14:textId="77777777">
        <w:trPr>
          <w:trHeight w:hRule="exact" w:val="412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0350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0401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210F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Углеводороды предельные алифатического ряда С1-С10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5AAD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CC86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5C0A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11EB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7DF1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B8AB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AAA3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5B1E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289FC15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8746398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9C4F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AA2E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CEEE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935F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0.3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D305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99E2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9F94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1719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4196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3C9E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4D89BF15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4981133" w14:textId="77777777">
        <w:trPr>
          <w:trHeight w:hRule="exact" w:val="412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1D85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6009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90A9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суммации:  Группа сумм. (2) 301 330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C19A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6399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F929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C168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CA6B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7B68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72A4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19CD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3DDFFA74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</w:tbl>
    <w:p w14:paraId="68D8C24B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568" w:right="568" w:bottom="568" w:left="568" w:header="720" w:footer="720" w:gutter="0"/>
          <w:cols w:space="720"/>
        </w:sectPr>
      </w:pPr>
    </w:p>
    <w:tbl>
      <w:tblPr>
        <w:tblW w:w="1113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9"/>
        <w:gridCol w:w="423"/>
        <w:gridCol w:w="2604"/>
        <w:gridCol w:w="547"/>
        <w:gridCol w:w="820"/>
        <w:gridCol w:w="820"/>
        <w:gridCol w:w="789"/>
        <w:gridCol w:w="31"/>
        <w:gridCol w:w="234"/>
        <w:gridCol w:w="586"/>
        <w:gridCol w:w="527"/>
        <w:gridCol w:w="293"/>
        <w:gridCol w:w="1057"/>
        <w:gridCol w:w="186"/>
        <w:gridCol w:w="163"/>
        <w:gridCol w:w="1172"/>
      </w:tblGrid>
      <w:tr w:rsidR="003F456D" w14:paraId="1FC41239" w14:textId="77777777">
        <w:trPr>
          <w:gridAfter w:val="1"/>
          <w:wAfter w:w="1172" w:type="dxa"/>
          <w:trHeight w:hRule="exact" w:val="444"/>
        </w:trPr>
        <w:tc>
          <w:tcPr>
            <w:tcW w:w="9959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A29F3F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Посты измерения фоновых концентраций</w:t>
            </w:r>
          </w:p>
        </w:tc>
      </w:tr>
      <w:tr w:rsidR="003F456D" w14:paraId="02DBD3B1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FBE2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поста</w:t>
            </w:r>
          </w:p>
        </w:tc>
        <w:tc>
          <w:tcPr>
            <w:tcW w:w="6268" w:type="dxa"/>
            <w:gridSpan w:val="8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2C77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281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EB9C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(м)</w:t>
            </w:r>
          </w:p>
        </w:tc>
      </w:tr>
      <w:tr w:rsidR="003F456D" w14:paraId="121338D4" w14:textId="77777777">
        <w:trPr>
          <w:gridAfter w:val="1"/>
          <w:wAfter w:w="1172" w:type="dxa"/>
          <w:trHeight w:hRule="exact" w:val="333"/>
        </w:trPr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54F0A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268" w:type="dxa"/>
            <w:gridSpan w:val="8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A1688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34BB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1AFA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</w:tr>
      <w:tr w:rsidR="003F456D" w14:paraId="2DA4F206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77C7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2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3312B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6176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13C6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</w:tr>
      <w:tr w:rsidR="003F456D" w14:paraId="09D461CC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E5AA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Код в-ва</w:t>
            </w:r>
          </w:p>
        </w:tc>
        <w:tc>
          <w:tcPr>
            <w:tcW w:w="3574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D232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3807" w:type="dxa"/>
            <w:gridSpan w:val="7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E174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Максимальная концентрация *</w:t>
            </w:r>
          </w:p>
        </w:tc>
        <w:tc>
          <w:tcPr>
            <w:tcW w:w="293" w:type="dxa"/>
          </w:tcPr>
          <w:p w14:paraId="1A4B4786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1406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03B2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Средняя концентрация *</w:t>
            </w:r>
          </w:p>
        </w:tc>
      </w:tr>
      <w:tr w:rsidR="003F456D" w14:paraId="55604CC8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B8742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3574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4BBF2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EFFD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Штиль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E681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Север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FEE6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Восток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EE90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Юг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3ACB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Запад</w:t>
            </w:r>
          </w:p>
        </w:tc>
        <w:tc>
          <w:tcPr>
            <w:tcW w:w="1406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8DCF8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</w:tr>
      <w:tr w:rsidR="003F456D" w14:paraId="7E298D25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6E78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101E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7315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FB47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E181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3047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25D7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BD45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3A031676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18BF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0303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7F08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Аммиак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6B56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E2B7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A006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1CC5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CA05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3165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59F9D342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817F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0B6B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2B10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1BD2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5706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AC05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56B1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E096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7D2B9CEC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2A7E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3EAB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460E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AE50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5F95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E9E5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9A5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E848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1F16FE8E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3004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1071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3696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Фенол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4149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B209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1F16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BB59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70A2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292F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2D1CB9EC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3046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1325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1FEA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Формальдегид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6B1F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AFC0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8952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3E96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236E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5CA4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68F9D1FC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1561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5527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E0C3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A715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E7F2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51CA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D4FC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E22D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4CE52B1E" w14:textId="77777777">
        <w:trPr>
          <w:gridAfter w:val="1"/>
          <w:wAfter w:w="1172" w:type="dxa"/>
          <w:trHeight w:hRule="exact" w:val="333"/>
        </w:trPr>
        <w:tc>
          <w:tcPr>
            <w:tcW w:w="9959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2F99C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* Фоновые концентрации измеряются в мг/м3 для веществ и долях приведенной ПДК для групп суммации</w:t>
            </w:r>
          </w:p>
        </w:tc>
      </w:tr>
      <w:tr w:rsidR="003F456D" w14:paraId="271D3763" w14:textId="77777777">
        <w:trPr>
          <w:trHeight w:hRule="exact" w:val="333"/>
        </w:trPr>
        <w:tc>
          <w:tcPr>
            <w:tcW w:w="11131" w:type="dxa"/>
            <w:gridSpan w:val="16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B3E9CE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Перебор метеопараметров при расчете</w:t>
            </w:r>
          </w:p>
        </w:tc>
      </w:tr>
      <w:tr w:rsidR="003F456D" w14:paraId="60917493" w14:textId="77777777">
        <w:trPr>
          <w:trHeight w:hRule="exact" w:val="778"/>
        </w:trPr>
        <w:tc>
          <w:tcPr>
            <w:tcW w:w="11131" w:type="dxa"/>
            <w:gridSpan w:val="16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E2A99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Уточненный перебор</w:t>
            </w:r>
          </w:p>
        </w:tc>
      </w:tr>
      <w:tr w:rsidR="003F456D" w14:paraId="69107E61" w14:textId="77777777">
        <w:trPr>
          <w:trHeight w:hRule="exact" w:val="294"/>
        </w:trPr>
        <w:tc>
          <w:tcPr>
            <w:tcW w:w="11131" w:type="dxa"/>
            <w:gridSpan w:val="16"/>
          </w:tcPr>
          <w:p w14:paraId="4732205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142F389" w14:textId="77777777">
        <w:trPr>
          <w:trHeight w:hRule="exact" w:val="235"/>
        </w:trPr>
        <w:tc>
          <w:tcPr>
            <w:tcW w:w="1302" w:type="dxa"/>
            <w:gridSpan w:val="2"/>
          </w:tcPr>
          <w:p w14:paraId="38CD2CF9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49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432F37" w14:textId="77777777" w:rsidR="003F456D" w:rsidRDefault="003F456D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</w:p>
        </w:tc>
        <w:tc>
          <w:tcPr>
            <w:tcW w:w="1335" w:type="dxa"/>
            <w:gridSpan w:val="2"/>
          </w:tcPr>
          <w:p w14:paraId="567713E4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FA697CA" w14:textId="77777777">
        <w:trPr>
          <w:trHeight w:hRule="exact" w:val="720"/>
        </w:trPr>
        <w:tc>
          <w:tcPr>
            <w:tcW w:w="1302" w:type="dxa"/>
            <w:gridSpan w:val="2"/>
          </w:tcPr>
          <w:p w14:paraId="7085A336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308" w:type="dxa"/>
            <w:gridSpan w:val="11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D343A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Перебор скоростей ветра осуществляется автоматически</w:t>
            </w:r>
          </w:p>
        </w:tc>
        <w:tc>
          <w:tcPr>
            <w:tcW w:w="1521" w:type="dxa"/>
            <w:gridSpan w:val="3"/>
          </w:tcPr>
          <w:p w14:paraId="30D75362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253098E" w14:textId="77777777">
        <w:trPr>
          <w:trHeight w:hRule="exact" w:val="368"/>
        </w:trPr>
        <w:tc>
          <w:tcPr>
            <w:tcW w:w="1302" w:type="dxa"/>
            <w:gridSpan w:val="2"/>
          </w:tcPr>
          <w:p w14:paraId="4519FB45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308" w:type="dxa"/>
            <w:gridSpan w:val="11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C96C9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Направление ветра</w:t>
            </w:r>
          </w:p>
        </w:tc>
        <w:tc>
          <w:tcPr>
            <w:tcW w:w="1521" w:type="dxa"/>
            <w:gridSpan w:val="3"/>
          </w:tcPr>
          <w:p w14:paraId="1A56E31A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8DDF30E" w14:textId="77777777">
        <w:trPr>
          <w:trHeight w:hRule="exact" w:val="470"/>
        </w:trPr>
        <w:tc>
          <w:tcPr>
            <w:tcW w:w="1302" w:type="dxa"/>
            <w:gridSpan w:val="2"/>
          </w:tcPr>
          <w:p w14:paraId="16A24D6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2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80207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Начало сектора</w:t>
            </w:r>
          </w:p>
        </w:tc>
        <w:tc>
          <w:tcPr>
            <w:tcW w:w="29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6A49F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Конец сектора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A4C01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Шаг перебора ветра</w:t>
            </w:r>
          </w:p>
        </w:tc>
        <w:tc>
          <w:tcPr>
            <w:tcW w:w="1521" w:type="dxa"/>
            <w:gridSpan w:val="3"/>
          </w:tcPr>
          <w:p w14:paraId="0869AB5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13D15CE" w14:textId="77777777">
        <w:trPr>
          <w:trHeight w:hRule="exact" w:val="470"/>
        </w:trPr>
        <w:tc>
          <w:tcPr>
            <w:tcW w:w="1302" w:type="dxa"/>
            <w:gridSpan w:val="2"/>
          </w:tcPr>
          <w:p w14:paraId="55C2358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2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8B726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</w:t>
            </w:r>
          </w:p>
        </w:tc>
        <w:tc>
          <w:tcPr>
            <w:tcW w:w="29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B0996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360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FA094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</w:t>
            </w:r>
          </w:p>
        </w:tc>
        <w:tc>
          <w:tcPr>
            <w:tcW w:w="1521" w:type="dxa"/>
            <w:gridSpan w:val="3"/>
          </w:tcPr>
          <w:p w14:paraId="2E42517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</w:tbl>
    <w:p w14:paraId="5F7A612B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568" w:right="568" w:bottom="568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1230"/>
        <w:gridCol w:w="234"/>
        <w:gridCol w:w="996"/>
        <w:gridCol w:w="59"/>
        <w:gridCol w:w="1054"/>
        <w:gridCol w:w="117"/>
        <w:gridCol w:w="937"/>
        <w:gridCol w:w="1054"/>
        <w:gridCol w:w="937"/>
        <w:gridCol w:w="410"/>
        <w:gridCol w:w="527"/>
        <w:gridCol w:w="1054"/>
        <w:gridCol w:w="1054"/>
        <w:gridCol w:w="879"/>
      </w:tblGrid>
      <w:tr w:rsidR="003F456D" w14:paraId="7DAE0BC5" w14:textId="77777777">
        <w:trPr>
          <w:trHeight w:hRule="exact" w:val="500"/>
        </w:trPr>
        <w:tc>
          <w:tcPr>
            <w:tcW w:w="1112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4EE8696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Расчетные области</w:t>
            </w:r>
          </w:p>
        </w:tc>
      </w:tr>
      <w:tr w:rsidR="003F456D" w14:paraId="284320C8" w14:textId="77777777">
        <w:trPr>
          <w:trHeight w:hRule="exact" w:val="444"/>
        </w:trPr>
        <w:tc>
          <w:tcPr>
            <w:tcW w:w="1112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9067855" w14:textId="77777777" w:rsidR="003F456D" w:rsidRDefault="00000000">
            <w:pPr>
              <w:widowControl w:val="0"/>
              <w:spacing w:before="29" w:line="23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Расчетные площадки</w:t>
            </w:r>
          </w:p>
        </w:tc>
      </w:tr>
      <w:tr w:rsidR="003F456D" w14:paraId="2D7A26CE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4D72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146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3123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515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329F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Полное описание площадки</w:t>
            </w:r>
          </w:p>
        </w:tc>
        <w:tc>
          <w:tcPr>
            <w:tcW w:w="93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1D00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Зона влияния (м)</w:t>
            </w:r>
          </w:p>
        </w:tc>
        <w:tc>
          <w:tcPr>
            <w:tcW w:w="210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A0B8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Шаг 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DC7B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(м)</w:t>
            </w:r>
          </w:p>
        </w:tc>
      </w:tr>
      <w:tr w:rsidR="003F456D" w14:paraId="5E3E7FC5" w14:textId="77777777">
        <w:trPr>
          <w:trHeight w:hRule="exact" w:val="444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2F6FB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6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DED41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10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7B71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середины 1-й стороны (м)</w:t>
            </w:r>
          </w:p>
        </w:tc>
        <w:tc>
          <w:tcPr>
            <w:tcW w:w="210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B126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середины 2-й стороны (м)</w:t>
            </w:r>
          </w:p>
        </w:tc>
        <w:tc>
          <w:tcPr>
            <w:tcW w:w="9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2F6E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Ширина (м)</w:t>
            </w: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A2759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10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86C38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07F49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2C0E833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B896A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6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77BE8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D567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DD9E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11C3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BA0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93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B9CDF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1FC31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8B35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 ширине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8E41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 длине</w:t>
            </w: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67A21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1C79B94" w14:textId="77777777">
        <w:trPr>
          <w:trHeight w:hRule="exact" w:val="222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98C2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720A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Полное описание</w:t>
            </w: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0B55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-356.2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D09C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-289.0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1101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467.1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6B5A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-289.0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7FED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1126.90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CC58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7839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25.00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3872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25.00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9867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</w:tr>
      <w:tr w:rsidR="003F456D" w14:paraId="2E327678" w14:textId="77777777">
        <w:trPr>
          <w:trHeight w:hRule="exact" w:val="556"/>
        </w:trPr>
        <w:tc>
          <w:tcPr>
            <w:tcW w:w="1112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A83CD5" w14:textId="77777777" w:rsidR="003F456D" w:rsidRDefault="00000000">
            <w:pPr>
              <w:widowControl w:val="0"/>
              <w:spacing w:before="29" w:line="23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Расчетные точки</w:t>
            </w:r>
          </w:p>
        </w:tc>
      </w:tr>
      <w:tr w:rsidR="003F456D" w14:paraId="6AB69A7B" w14:textId="77777777">
        <w:trPr>
          <w:trHeight w:hRule="exact" w:val="389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F7B1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24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554A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(м)</w:t>
            </w:r>
          </w:p>
        </w:tc>
        <w:tc>
          <w:tcPr>
            <w:tcW w:w="123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1335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(м)</w:t>
            </w:r>
          </w:p>
        </w:tc>
        <w:tc>
          <w:tcPr>
            <w:tcW w:w="3338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F51C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 точки</w:t>
            </w:r>
          </w:p>
        </w:tc>
        <w:tc>
          <w:tcPr>
            <w:tcW w:w="3514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651A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Комментарий</w:t>
            </w:r>
          </w:p>
        </w:tc>
      </w:tr>
      <w:tr w:rsidR="003F456D" w14:paraId="383C5A13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5155C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5549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E8FE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123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75D9C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338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300E5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14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A30D2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1B4C152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585A9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99902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100.0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3C14E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0.0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FA37D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3BD6E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AFC8B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724D06F5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69254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C8015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E92E4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58.8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A0CC9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D6315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2FF16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3FC1CF3E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10DF9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5E5D9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3A9EB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95.1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E69E9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5E690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F04CD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58D72882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385B4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11D5B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41503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95.1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AEE2F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45CBC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A8B93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7AD696C9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39EAD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F38F0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C3C81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58.8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E07A3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BE6C7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54308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1F93858D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63A4D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B8984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-100.0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B6245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0.0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9D344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EBB91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27DE9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65712413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77304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83637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8BA01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-58.8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88DCA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8503A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E8E39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038871E1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81DA8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A9168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D3113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-95.1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4742D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DC1B3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0D913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4F1C5EC2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856D2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B83AC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B4533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-95.1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EA2EA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0D11F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77F5C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544D8DE8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6C0A4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D403F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A7F17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-58.8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E755E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D8039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0EB54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1462F757" w14:textId="77777777">
        <w:trPr>
          <w:trHeight w:hRule="exact" w:val="26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49D5B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11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97F46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-36.5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877B4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-804.3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91B35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9A6C0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жилой зоны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2DE97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точка</w:t>
            </w:r>
          </w:p>
        </w:tc>
      </w:tr>
    </w:tbl>
    <w:p w14:paraId="33B78E90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568" w:right="568" w:bottom="568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1FB86D90" w14:textId="77777777">
        <w:trPr>
          <w:trHeight w:hRule="exact" w:val="55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E4E881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Результаты расчета по веществам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(расчетные точки)</w:t>
            </w:r>
          </w:p>
        </w:tc>
      </w:tr>
      <w:tr w:rsidR="003F456D" w14:paraId="740A2D8A" w14:textId="77777777">
        <w:trPr>
          <w:trHeight w:hRule="exact" w:val="1902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14FF8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точек: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0 - расчетная точка пользователя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точка на границе охранной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точка на границе производственной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точка на границе СЗЗ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на границе жилой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на границе застройки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контрольные точки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точки фона</w:t>
            </w:r>
          </w:p>
        </w:tc>
      </w:tr>
      <w:tr w:rsidR="003F456D" w14:paraId="25890C2D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81F46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0301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Азот (IV) оксид (Азота диоксид)</w:t>
            </w:r>
          </w:p>
        </w:tc>
      </w:tr>
      <w:tr w:rsidR="003F456D" w14:paraId="6F450024" w14:textId="77777777">
        <w:trPr>
          <w:trHeight w:hRule="exact" w:val="108"/>
        </w:trPr>
        <w:tc>
          <w:tcPr>
            <w:tcW w:w="10543" w:type="dxa"/>
            <w:gridSpan w:val="13"/>
          </w:tcPr>
          <w:p w14:paraId="15A4D325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F034C20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234C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4557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2BF8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ADC03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8C9C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5EF6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1759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E154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85D5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4D68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EA6C5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1A26C510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8C0EF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26DB1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AF040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239525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187B0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34372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339BF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F34EA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1DAA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3102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28B3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6D67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716A0E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762F20B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62AA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3FC9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27C8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3890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0AFE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D9C7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D50A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02B5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0A95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1802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1C8F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CC1B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3682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DE08D6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0631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B4E0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26C4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49CC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43D5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5AE7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72F5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3691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76F1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2507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A62E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4588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87EE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E3BB8A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9E8A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40C7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1F18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0092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0EC8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2EF1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FD3A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B556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CD26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43B7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142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9F37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242F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8BFBFF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2762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EEB9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5DE2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D67C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7515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D029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C6FB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9E06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683A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A718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7565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CDE6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08C0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177A7F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34C7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CE4A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00C0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F5DB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E065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9CDD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FB8C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3F0B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9D68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C314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FBCD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1956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0F71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E6CBE8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72BB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955C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0752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E1E8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91EA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EFBE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5BCF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34FB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9F7E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CBEE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9C63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B2A3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3B85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312FAF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D559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CE6F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A9AC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58C6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B34D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B979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89B9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92AE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42D6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3DB8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DE6F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6E90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9EAB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2D8B27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319E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8D3D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81EC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59A1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A414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B8EA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1AC4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E964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CC50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319F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C658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4105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7245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4AB73D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2B0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81DB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DA55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18F1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EA50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11B0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9D97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C27E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7EB5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FF2E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B666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73D5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E2F3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C456E8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86DA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7305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9504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D6F7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DB1A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9170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A74B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F65E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962F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ACDB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6991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F528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18D2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90F067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AF30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F6B6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-36.5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B777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-804.3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63AE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7EA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82A3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D276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2AC1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5C16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E55B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ED46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B5D9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74C7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46B5244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785BE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0304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Азот (II) оксид (Азота оксид)</w:t>
            </w:r>
          </w:p>
        </w:tc>
      </w:tr>
      <w:tr w:rsidR="003F456D" w14:paraId="5ABF0FBC" w14:textId="77777777">
        <w:trPr>
          <w:trHeight w:hRule="exact" w:val="108"/>
        </w:trPr>
        <w:tc>
          <w:tcPr>
            <w:tcW w:w="10543" w:type="dxa"/>
            <w:gridSpan w:val="13"/>
          </w:tcPr>
          <w:p w14:paraId="443FB2E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805B213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CB90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6B3D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050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DC29F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79A8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35E0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FCF3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1B50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E4EB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2495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599CA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27690C4D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8D651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6AC85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948DE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11541D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8AD9C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D15B8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B0C7F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F3657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880B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2D16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BA46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2D77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83C2BC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DE033C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099B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A3FE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6EED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AD28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0600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3BE0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21D9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9C86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DADB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2B33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73D3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739B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2BA1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A15074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2EFF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016A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6526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7CAE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48B8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E425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787B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27C1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368A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7ED6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FF02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0C8C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7ABF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52462B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C51F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5898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F080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82D4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2AF7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73E4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0F0F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C6FD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E6E0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44FC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9C42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A24B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45A0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0E7FFB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EC33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802B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2159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826E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CD43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98F3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B1BB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7AAA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F66B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8A24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A40F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EB4B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B74B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D1C2B0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4AC4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5806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03CC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CEB4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F255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B5B1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76F7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0120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4C4B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ECBC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144B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A658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8CA8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EE0D29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AA6D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32D5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37DF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8580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A529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3C0B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9484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BE59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8774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93BF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2D3D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AA53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5E7C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F5EB55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FB75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DFFA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A24D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8D57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591B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7925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AAFD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D7E9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15A0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B268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601D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4DA6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FCC0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6C7DBF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5F8F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09DF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D22F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6A28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A62F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8136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250B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435C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411D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027C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6238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0DB1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6806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3149DB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4DB0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78F3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1B5B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A30D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4A0F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49B1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183E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2EAE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E803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DDA0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660B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D447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C6F7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D4D4D6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F445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1F45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B513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C81A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C059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279B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839C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2691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B9D6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72EA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ACD3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466A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63AF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0441FD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9F1E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5CCD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-36.5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482B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-804.3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A905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4EFA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2.93E-03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F993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AC96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1E6C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40E6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D81A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8F34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D8F4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2EAA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7B2F822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869FF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0330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Сера диоксид</w:t>
            </w:r>
          </w:p>
        </w:tc>
      </w:tr>
      <w:tr w:rsidR="003F456D" w14:paraId="6C058F4B" w14:textId="77777777">
        <w:trPr>
          <w:trHeight w:hRule="exact" w:val="108"/>
        </w:trPr>
        <w:tc>
          <w:tcPr>
            <w:tcW w:w="10543" w:type="dxa"/>
            <w:gridSpan w:val="13"/>
          </w:tcPr>
          <w:p w14:paraId="17E5F570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05F3D7D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5726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71EE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D34E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476FB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92EC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80E6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1E29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17E1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1FD4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33BC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CDFCA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2B342607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C6B37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DF818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799CD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283D5B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AB1BA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51DD9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AFD67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C31B1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F36A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50F5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EBAF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AA3A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19B3B0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540242B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A3B4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3D85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4776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94C0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A9CB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FE9D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E185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BCB6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B9E9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5162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4263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FBA6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1F62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32D622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C5B8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31A6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D530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A78C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BBED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8CA2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3E4E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57BB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CCA6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0FEC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E1A7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D225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FBCE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</w:tbl>
    <w:p w14:paraId="6F1C7791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36E5645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23F5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lastRenderedPageBreak/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886B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89D2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559F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D7AE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59FD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709A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D60D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D2B6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A317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DA32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C66F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B55E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EF00E3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4785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D73B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10D7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2A83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1337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5413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6F73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A214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0146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0092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F72D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AC18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2B4B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A51933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5CFF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B68D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57E4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E0CD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4141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84FD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F671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7C79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48EB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8B23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E9C4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26DE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459A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3F0C82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897F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DFFF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5676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0163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5547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A12E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758C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AB4C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B097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9F7C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6E9B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5958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96EC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5CE5EC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3A85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125F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F28F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677D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4981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E73F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81FB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9F23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0FD8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E324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0DA2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31E7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861B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3CBF6D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15C2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DFA8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48DD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6578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BB3F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791A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F13E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EEFD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8539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09E9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5BCD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E926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7461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E30F6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CA2D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43C1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5A05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8483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B6D4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02C8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DC6B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255E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B2DA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746B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59D1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CE9B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36A8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D0B8F6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D39B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08C0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BA8C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B2B5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EB44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C011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5D57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EA45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79A3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7142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16D0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39F0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DA98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87EC22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89DC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E6AC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-36.5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7998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-804.3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DC0B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A716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2907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1955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F35E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6E1C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56D3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F263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CF34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1D1A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9A4B857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EBAEF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0337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Углерод оксид</w:t>
            </w:r>
          </w:p>
        </w:tc>
      </w:tr>
      <w:tr w:rsidR="003F456D" w14:paraId="5CE04A13" w14:textId="77777777">
        <w:trPr>
          <w:trHeight w:hRule="exact" w:val="108"/>
        </w:trPr>
        <w:tc>
          <w:tcPr>
            <w:tcW w:w="10543" w:type="dxa"/>
            <w:gridSpan w:val="13"/>
          </w:tcPr>
          <w:p w14:paraId="2F409D53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BE2209F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869B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0203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4602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ED825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1918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C09A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F64C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E54B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91E1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75AF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3D635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02857A4F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0A5B5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5DE6F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71DEC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D7C64B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3093F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A8B87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B9188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EFADF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F1C7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76D3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AAED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57B9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47AB52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55C407F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B1DE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C2D7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C80A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3AC0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EF47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97B0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5924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DF5A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A0DA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F17B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20C1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AA7A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2C2C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C78152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726B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8CD5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F7BF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78ED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4D8C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15A7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CFA4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DBCD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68EE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9CA1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EEA1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C7A7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65DA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F677AC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CF80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E52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3E75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2322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E42E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DFCA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7556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8CCF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EF05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B3D8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8737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7724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C5EE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3EB403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DEF1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D52C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1D9A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CFC3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98C0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11A3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CB18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726A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5A31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2B27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A813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0E81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7B22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555BC5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0B68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C447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F6D9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1530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F923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C2B1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200D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BAB7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2E59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345C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CBB6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36FF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0791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7AEABB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27AD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453F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B1C4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DCBE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9428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D997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9E07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88C5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0C4E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2AAB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FD90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8AB2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FD62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9DA465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E07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78AE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BC98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43A8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B049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F7B2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975C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B61C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6C81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A162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41B2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6695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9283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A6AD61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C8B4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B1E3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7806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B0F9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4DF7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2B3C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AA58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FF87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41D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2372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FEC7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3FE0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99B9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D4A074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A364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4330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B030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3BA0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90A8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A6B0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D3ED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59AA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E362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36AD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B27F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CC52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8891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A19660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06B9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142E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4F2D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90E6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E5EC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A9D8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E90D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B7E6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0CF8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A1EB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C7BE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E2C0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ECF2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6E3777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6C92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3F34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-36.5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C4F7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-804.3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44ED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5A34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A2E3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0.413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F40B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7B47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857F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6C48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2238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D445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6A6C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3496B382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6A85A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0401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Углеводороды предельные алифатического ряда С1-С10</w:t>
            </w:r>
          </w:p>
        </w:tc>
      </w:tr>
      <w:tr w:rsidR="003F456D" w14:paraId="5B89CDFC" w14:textId="77777777">
        <w:trPr>
          <w:trHeight w:hRule="exact" w:val="108"/>
        </w:trPr>
        <w:tc>
          <w:tcPr>
            <w:tcW w:w="10543" w:type="dxa"/>
            <w:gridSpan w:val="13"/>
          </w:tcPr>
          <w:p w14:paraId="147159AC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74D984E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B026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CA49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7063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1B04F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EFD0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305C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5049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23D1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3310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16EA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82B11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5DC8D6AE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D8BDC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F471A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B8D3A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49CB28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794DA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A5593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5B458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8723A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6EE4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46BC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BE22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4EED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BEC280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5D0DF55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E0C3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B239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5477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84FC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CF96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D32A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042D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4A99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EAA6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0475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220F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BAD7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E591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D0AC05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88DA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25C6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4504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DC51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23C0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9751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0D52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2070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7762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0FDE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E36B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A80E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2E94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D0F2B8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8177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BF8A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3BC2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9994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E124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4F52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125A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1977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0131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C7DA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1323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4A62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A07E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19B418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04DB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6DCB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334C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1476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00FC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E974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19BB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42E9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0FDE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E402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3F89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96D0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D118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8214F3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2EF8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0888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7238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E823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9CDF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44C8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D723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6E62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C49A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79DB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F450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C126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F77A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DBB289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E7D4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C5B5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D38F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3836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8BB6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EFD4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B13A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1B9C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5D19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AB40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D33A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6B29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1CA3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2528FF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1231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0F6D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DB86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B557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E547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E872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821F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FE13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2D35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62E6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40DF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BE57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3946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E5E6E0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69CD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EF08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2C29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426D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6C9D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DD6C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A0C5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CC81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8544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B37D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E202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81C7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DB2D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54214C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AEE6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C3B6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2E24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4DEF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E709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6668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B372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398B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9848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164A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40AA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E794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3C10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CEB451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23E8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A0A6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31D4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B227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B4E7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2419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000C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DDD1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C9B6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58E5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724A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99EA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C072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660E12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C615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4473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-36.5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1C45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-804.3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942C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8572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4.22E-05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8A68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CEEF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BCDE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B5E7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70ED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6655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EB0D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5EC2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96F435E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A9E2D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2902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Твердые частицы суммарно</w:t>
            </w:r>
          </w:p>
        </w:tc>
      </w:tr>
      <w:tr w:rsidR="003F456D" w14:paraId="1D25AB23" w14:textId="77777777">
        <w:trPr>
          <w:trHeight w:hRule="exact" w:val="108"/>
        </w:trPr>
        <w:tc>
          <w:tcPr>
            <w:tcW w:w="10543" w:type="dxa"/>
            <w:gridSpan w:val="13"/>
          </w:tcPr>
          <w:p w14:paraId="2C78461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B33808C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231B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EF84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ABF5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50256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B785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79F8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31FB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99EA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BD1D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2664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EF154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655DAD33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D7494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243C5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2C550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7C71C5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97799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2182D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A4F67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8F882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66E2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114F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35C5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DFA7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3300C8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4C73482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CA57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9219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E1AB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7E9D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7400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3730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5D2D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A07D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F0FD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2E73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095E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71E0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B680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</w:tbl>
    <w:p w14:paraId="7DA51D05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pPr w:leftFromText="180" w:rightFromText="180" w:vertAnchor="page" w:horzAnchor="margin" w:tblpXSpec="center" w:tblpY="828"/>
        <w:tblW w:w="10543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3CDC3E8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5742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lastRenderedPageBreak/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AD61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7587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E149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DF42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0FA3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06EF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3112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96FA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045B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2706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3510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D412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D7D39D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577A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0F59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DAF9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93BB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857D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1EDE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3DD6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5A3C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C057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859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9E0D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6D10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2F45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5C4B53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20E8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7C2A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657C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5B98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F877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0C28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771A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44C4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2186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3798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DE51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F604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1DAE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7C8A98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67E5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D4A6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FB83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E154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7E82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6ECB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7818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5E9C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980F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A405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6AE5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04C3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C10A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054A67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1B7F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F5B9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C6ED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91F9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16DD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3613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998E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EA48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F8E6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A8DA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E317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18CB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321B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511EB6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82A4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EDC6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D4AD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15D4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842D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C8B2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68AF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1940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D835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842D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DC91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B903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BD5F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C07227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7FDE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7E1A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C439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DD72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741F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F396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DB76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5540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8A36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6C4B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8D9B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8D8B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2ED7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7FC4EE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C1A8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750F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E230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61B8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E947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643E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BB2A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63AA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9A0E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1F5F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9E47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1B69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B962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DFD35E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6CD4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10F8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1577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9586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4AF8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33A3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06C4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ADE2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D288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D5A5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450C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FE2C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02B5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42ED0D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0A97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5AFC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-36.5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8456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-804.3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F5E1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DCD1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4ABC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2889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3E7D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7439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CE3D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7C1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555D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FD1C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31AFEE29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0F014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6009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Группа сумм. (2) 301 330</w:t>
            </w:r>
          </w:p>
        </w:tc>
      </w:tr>
      <w:tr w:rsidR="003F456D" w14:paraId="37E66123" w14:textId="77777777">
        <w:trPr>
          <w:trHeight w:hRule="exact" w:val="108"/>
        </w:trPr>
        <w:tc>
          <w:tcPr>
            <w:tcW w:w="10543" w:type="dxa"/>
            <w:gridSpan w:val="13"/>
          </w:tcPr>
          <w:p w14:paraId="455062AD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F739068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2950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0EE2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1080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A151A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B009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5DAE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E983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6D74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2832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2BDC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FAE5E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6777A62C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77B30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1C1E2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BDE61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B308FA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03628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E736E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32D4D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1B86F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162D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D63A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8EF6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916B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4CB548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448A97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2ED6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FA0B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92C0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FC81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F72D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A791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8AFA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CA02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DC8F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85C2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8496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7E39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6B4B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021B52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9AA6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F74B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0EAB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C87C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5F7D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50F6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13CC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8A9E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EE60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F123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E6AC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7000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C73A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79B016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2F00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3F41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C06A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BD92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9911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36DE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0B34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E33B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6224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12FC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5CB5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A21E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6610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1E67F8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90F7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1D1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79CD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D821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96E0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379B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50BC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5649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43CD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3341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6EFE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294F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E381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AF47D7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B69D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BD95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1FF2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B870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C3B3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D7CD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F176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4A3F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7280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C3B2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975E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174C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CD02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D605C9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7EA8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0BA3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82FC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1EDA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A8AC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F690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14EB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9501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7527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7BCC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7185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1A69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5F2D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B3D29A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CCDA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E0C1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72D8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EF1B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0374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8E00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A6C0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21E3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33A5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4F6B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E7FC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BE6C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4AA2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337CDD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7510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02A2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2F17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9470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A5B3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E090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1EB6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446E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521B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F4BB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C1C0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04C3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D3B7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ED129D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E16A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B536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ECF1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E89E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1823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2524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EC06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B530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036B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328D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7910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8782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9478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C042C4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3EB1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374A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4351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A5F3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6EC6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CBF0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CD61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16F5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D572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950A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CD71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92EE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DF42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22030A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23BA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B75D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-36.5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8BDC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-804.3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927B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9357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90DC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798E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691D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8E50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A89C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880B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31E2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CBDE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</w:tbl>
    <w:p w14:paraId="07F7F7C1" w14:textId="77777777" w:rsidR="003F456D" w:rsidRDefault="003F456D">
      <w:pPr>
        <w:ind w:hanging="15"/>
        <w:jc w:val="left"/>
      </w:pPr>
    </w:p>
    <w:p w14:paraId="4EE8533F" w14:textId="77777777" w:rsidR="003F456D" w:rsidRDefault="003F456D">
      <w:pPr>
        <w:rPr>
          <w:rFonts w:eastAsia="Calibri"/>
          <w:sz w:val="28"/>
          <w:szCs w:val="28"/>
        </w:rPr>
      </w:pPr>
    </w:p>
    <w:p w14:paraId="41CE7134" w14:textId="77777777" w:rsidR="003F456D" w:rsidRDefault="00000000">
      <w:pPr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</w:p>
    <w:p w14:paraId="27D99F26" w14:textId="77777777" w:rsidR="003F456D" w:rsidRDefault="00000000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30279A7F" wp14:editId="7A5EC07E">
                <wp:extent cx="5951855" cy="8153107"/>
                <wp:effectExtent l="0" t="0" r="0" b="635"/>
                <wp:docPr id="25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4" o:spid="_x0000_s24" type="#_x0000_t75" style="width:468.65pt;height:641.98pt;mso-wrap-distance-left:0.00pt;mso-wrap-distance-top:0.00pt;mso-wrap-distance-right:0.00pt;mso-wrap-distance-bottom:0.00pt;z-index:1;" stroked="f">
                <v:imagedata r:id="rId215" o:title=""/>
                <o:lock v:ext="edit" rotation="t"/>
              </v:shape>
            </w:pict>
          </mc:Fallback>
        </mc:AlternateContent>
      </w:r>
    </w:p>
    <w:p w14:paraId="62BB44AD" w14:textId="77777777" w:rsidR="003F456D" w:rsidRDefault="00000000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Рисунок 5.8. Карта рассеивания загрязняющего вещества (301) Азота диоксид </w:t>
      </w:r>
      <w:r>
        <w:rPr>
          <w:sz w:val="28"/>
          <w:szCs w:val="24"/>
        </w:rPr>
        <w:t>участка 81 км коридора коммуникаций МН «Унеча-Полоцк»</w:t>
      </w:r>
      <w:r>
        <w:rPr>
          <w:sz w:val="28"/>
          <w:szCs w:val="28"/>
        </w:rPr>
        <w:t>.</w:t>
      </w:r>
    </w:p>
    <w:p w14:paraId="454692D0" w14:textId="77777777" w:rsidR="003F456D" w:rsidRDefault="00000000">
      <w:pPr>
        <w:rPr>
          <w:b/>
          <w:bCs/>
          <w:sz w:val="24"/>
        </w:rPr>
      </w:pPr>
      <w:r>
        <w:rPr>
          <w:b/>
          <w:bCs/>
        </w:rPr>
        <w:br w:type="page" w:clear="all"/>
      </w:r>
    </w:p>
    <w:p w14:paraId="3F7B19F7" w14:textId="77777777" w:rsidR="003F456D" w:rsidRDefault="00000000">
      <w:pPr>
        <w:pStyle w:val="af5"/>
        <w:spacing w:line="200" w:lineRule="atLeast"/>
        <w:ind w:firstLine="0"/>
        <w:rPr>
          <w:b/>
          <w:bCs/>
        </w:rPr>
      </w:pPr>
      <w:r>
        <w:rPr>
          <w:b/>
          <w:bCs/>
          <w:noProof/>
          <w:lang w:eastAsia="ru-RU"/>
        </w:rPr>
        <w:lastRenderedPageBreak/>
        <mc:AlternateContent>
          <mc:Choice Requires="wpg">
            <w:drawing>
              <wp:inline distT="0" distB="0" distL="0" distR="0" wp14:anchorId="200B911F" wp14:editId="76CB02BD">
                <wp:extent cx="5951855" cy="8153107"/>
                <wp:effectExtent l="0" t="0" r="0" b="635"/>
                <wp:docPr id="26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5" o:spid="_x0000_s25" type="#_x0000_t75" style="width:468.65pt;height:641.98pt;mso-wrap-distance-left:0.00pt;mso-wrap-distance-top:0.00pt;mso-wrap-distance-right:0.00pt;mso-wrap-distance-bottom:0.00pt;z-index:1;" stroked="f">
                <v:imagedata r:id="rId217" o:title=""/>
                <o:lock v:ext="edit" rotation="t"/>
              </v:shape>
            </w:pict>
          </mc:Fallback>
        </mc:AlternateContent>
      </w:r>
    </w:p>
    <w:p w14:paraId="70A001DA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5.9. Карта рассеивания загрязняющего вещества (304) Азота оксид</w:t>
      </w:r>
      <w:r>
        <w:rPr>
          <w:sz w:val="28"/>
          <w:szCs w:val="24"/>
        </w:rPr>
        <w:t xml:space="preserve"> участка 81 км коридора коммуникаций МН «Унеча-Полоцк»</w:t>
      </w:r>
      <w:r>
        <w:rPr>
          <w:sz w:val="28"/>
          <w:szCs w:val="28"/>
        </w:rPr>
        <w:t>.</w:t>
      </w:r>
    </w:p>
    <w:p w14:paraId="45740254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0E8A2D5B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6534FA81" wp14:editId="3C7B0BCB">
                <wp:extent cx="5951855" cy="8153107"/>
                <wp:effectExtent l="0" t="0" r="0" b="635"/>
                <wp:docPr id="27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6" o:spid="_x0000_s26" type="#_x0000_t75" style="width:468.65pt;height:641.98pt;mso-wrap-distance-left:0.00pt;mso-wrap-distance-top:0.00pt;mso-wrap-distance-right:0.00pt;mso-wrap-distance-bottom:0.00pt;z-index:1;" stroked="f">
                <v:imagedata r:id="rId219" o:title=""/>
                <o:lock v:ext="edit" rotation="t"/>
              </v:shape>
            </w:pict>
          </mc:Fallback>
        </mc:AlternateContent>
      </w:r>
    </w:p>
    <w:p w14:paraId="65FAB18E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5.10. Карта рассеивания загрязняющего вещества (330) </w:t>
      </w:r>
      <w:r>
        <w:rPr>
          <w:bCs/>
          <w:sz w:val="28"/>
          <w:szCs w:val="28"/>
        </w:rPr>
        <w:t>Серы диоксид</w:t>
      </w:r>
      <w:r>
        <w:rPr>
          <w:sz w:val="28"/>
          <w:szCs w:val="24"/>
        </w:rPr>
        <w:t xml:space="preserve"> участка 81 км коридора коммуникаций МН «Унеча-Полоцк»</w:t>
      </w:r>
      <w:r>
        <w:rPr>
          <w:sz w:val="28"/>
          <w:szCs w:val="28"/>
        </w:rPr>
        <w:t>.</w:t>
      </w:r>
    </w:p>
    <w:p w14:paraId="5D7A88F3" w14:textId="77777777" w:rsidR="003F456D" w:rsidRDefault="00000000">
      <w:pPr>
        <w:rPr>
          <w:b/>
          <w:bCs/>
          <w:sz w:val="24"/>
        </w:rPr>
      </w:pPr>
      <w:r>
        <w:rPr>
          <w:b/>
          <w:bCs/>
        </w:rPr>
        <w:br w:type="page" w:clear="all"/>
      </w:r>
    </w:p>
    <w:p w14:paraId="40E4AF7D" w14:textId="77777777" w:rsidR="003F456D" w:rsidRDefault="00000000">
      <w:pPr>
        <w:pStyle w:val="af5"/>
        <w:spacing w:line="200" w:lineRule="atLeast"/>
        <w:ind w:firstLine="0"/>
        <w:rPr>
          <w:b/>
          <w:bCs/>
        </w:rPr>
      </w:pPr>
      <w:r>
        <w:rPr>
          <w:b/>
          <w:bCs/>
          <w:noProof/>
          <w:lang w:eastAsia="ru-RU"/>
        </w:rPr>
        <w:lastRenderedPageBreak/>
        <mc:AlternateContent>
          <mc:Choice Requires="wpg">
            <w:drawing>
              <wp:inline distT="0" distB="0" distL="0" distR="0" wp14:anchorId="578037EC" wp14:editId="6CEE3605">
                <wp:extent cx="5951855" cy="8153107"/>
                <wp:effectExtent l="0" t="0" r="0" b="635"/>
                <wp:docPr id="28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7" o:spid="_x0000_s27" type="#_x0000_t75" style="width:468.65pt;height:641.98pt;mso-wrap-distance-left:0.00pt;mso-wrap-distance-top:0.00pt;mso-wrap-distance-right:0.00pt;mso-wrap-distance-bottom:0.00pt;z-index:1;" stroked="f">
                <v:imagedata r:id="rId221" o:title=""/>
                <o:lock v:ext="edit" rotation="t"/>
              </v:shape>
            </w:pict>
          </mc:Fallback>
        </mc:AlternateContent>
      </w:r>
    </w:p>
    <w:p w14:paraId="202D26C1" w14:textId="77777777" w:rsidR="003F456D" w:rsidRDefault="00000000">
      <w:pPr>
        <w:ind w:firstLine="0"/>
        <w:jc w:val="left"/>
      </w:pPr>
      <w:r>
        <w:rPr>
          <w:sz w:val="28"/>
          <w:szCs w:val="28"/>
        </w:rPr>
        <w:t>Рисунок 5.11. Карта рассеивания загрязняющего вещества (337) Углерода оксид</w:t>
      </w:r>
      <w:r>
        <w:rPr>
          <w:sz w:val="28"/>
          <w:szCs w:val="24"/>
        </w:rPr>
        <w:t xml:space="preserve"> участка 81 км коридора коммуникаций МН «Унеча-Полоцк»</w:t>
      </w:r>
      <w:r>
        <w:rPr>
          <w:sz w:val="28"/>
          <w:szCs w:val="28"/>
        </w:rPr>
        <w:t>.</w:t>
      </w:r>
    </w:p>
    <w:p w14:paraId="7F347381" w14:textId="77777777" w:rsidR="003F456D" w:rsidRDefault="00000000">
      <w:pPr>
        <w:rPr>
          <w:spacing w:val="-6"/>
          <w:sz w:val="24"/>
        </w:rPr>
      </w:pPr>
      <w:r>
        <w:rPr>
          <w:spacing w:val="-6"/>
        </w:rPr>
        <w:br w:type="page" w:clear="all"/>
      </w:r>
    </w:p>
    <w:p w14:paraId="1A402150" w14:textId="77777777" w:rsidR="003F456D" w:rsidRDefault="00000000">
      <w:pPr>
        <w:pStyle w:val="af5"/>
        <w:spacing w:before="19"/>
        <w:ind w:right="566" w:firstLine="0"/>
        <w:rPr>
          <w:spacing w:val="-6"/>
        </w:rPr>
      </w:pPr>
      <w:r>
        <w:rPr>
          <w:noProof/>
          <w:spacing w:val="-6"/>
          <w:lang w:eastAsia="ru-RU"/>
        </w:rPr>
        <w:lastRenderedPageBreak/>
        <mc:AlternateContent>
          <mc:Choice Requires="wpg">
            <w:drawing>
              <wp:inline distT="0" distB="0" distL="0" distR="0" wp14:anchorId="099B3D21" wp14:editId="2384D044">
                <wp:extent cx="5951855" cy="8153107"/>
                <wp:effectExtent l="0" t="0" r="0" b="635"/>
                <wp:docPr id="29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8" o:spid="_x0000_s28" type="#_x0000_t75" style="width:468.65pt;height:641.98pt;mso-wrap-distance-left:0.00pt;mso-wrap-distance-top:0.00pt;mso-wrap-distance-right:0.00pt;mso-wrap-distance-bottom:0.00pt;z-index:1;" stroked="f">
                <v:imagedata r:id="rId219" o:title=""/>
                <o:lock v:ext="edit" rotation="t"/>
              </v:shape>
            </w:pict>
          </mc:Fallback>
        </mc:AlternateContent>
      </w:r>
    </w:p>
    <w:p w14:paraId="294AC0DF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5.12. Карта рассеивания загрязняющего вещества (401) Углеводороды предельные алифатического ряда С1-С10</w:t>
      </w:r>
      <w:r>
        <w:rPr>
          <w:sz w:val="28"/>
          <w:szCs w:val="24"/>
        </w:rPr>
        <w:t xml:space="preserve"> участка 81 км коридора коммуникаций МН «Унеча-Полоцк»</w:t>
      </w:r>
      <w:r>
        <w:rPr>
          <w:sz w:val="28"/>
          <w:szCs w:val="28"/>
        </w:rPr>
        <w:t>.</w:t>
      </w:r>
    </w:p>
    <w:p w14:paraId="33D5F771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32826805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393679CD" wp14:editId="79EB70AE">
                <wp:extent cx="5951855" cy="8153107"/>
                <wp:effectExtent l="0" t="0" r="0" b="635"/>
                <wp:docPr id="30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9" o:spid="_x0000_s29" type="#_x0000_t75" style="width:468.65pt;height:641.98pt;mso-wrap-distance-left:0.00pt;mso-wrap-distance-top:0.00pt;mso-wrap-distance-right:0.00pt;mso-wrap-distance-bottom:0.00pt;z-index:1;" stroked="f">
                <v:imagedata r:id="rId223" o:title=""/>
                <o:lock v:ext="edit" rotation="t"/>
              </v:shape>
            </w:pict>
          </mc:Fallback>
        </mc:AlternateContent>
      </w:r>
    </w:p>
    <w:p w14:paraId="4FDD439C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5.13. Карта рассеивания загрязняющего вещества (2902) Твердые частицы суммарно</w:t>
      </w:r>
      <w:r>
        <w:rPr>
          <w:sz w:val="28"/>
          <w:szCs w:val="24"/>
        </w:rPr>
        <w:t xml:space="preserve"> участка 81 км коридора коммуникаций МН «Унеча-Полоцк»</w:t>
      </w:r>
      <w:r>
        <w:rPr>
          <w:sz w:val="28"/>
          <w:szCs w:val="28"/>
        </w:rPr>
        <w:t>.</w:t>
      </w:r>
    </w:p>
    <w:p w14:paraId="76778F8F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63CB639F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 wp14:anchorId="584EC0CA" wp14:editId="6046EFB4">
                <wp:extent cx="5951855" cy="8153107"/>
                <wp:effectExtent l="0" t="0" r="0" b="635"/>
                <wp:docPr id="31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951855" cy="8153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0" o:spid="_x0000_s30" type="#_x0000_t75" style="width:468.65pt;height:641.98pt;mso-wrap-distance-left:0.00pt;mso-wrap-distance-top:0.00pt;mso-wrap-distance-right:0.00pt;mso-wrap-distance-bottom:0.00pt;z-index:1;" stroked="f">
                <v:imagedata r:id="rId225" o:title=""/>
                <o:lock v:ext="edit" rotation="t"/>
              </v:shape>
            </w:pict>
          </mc:Fallback>
        </mc:AlternateContent>
      </w:r>
    </w:p>
    <w:p w14:paraId="0CB9C293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5.14. Карта рассеивания группы суммации (6009) </w:t>
      </w:r>
      <w:r>
        <w:rPr>
          <w:bCs/>
          <w:sz w:val="28"/>
          <w:szCs w:val="28"/>
        </w:rPr>
        <w:t>Серы диоксид, азота диоксид</w:t>
      </w:r>
      <w:r>
        <w:rPr>
          <w:sz w:val="28"/>
          <w:szCs w:val="24"/>
        </w:rPr>
        <w:t xml:space="preserve"> участка 81 км коридора коммуникаций МН «Унеча-Полоцк»</w:t>
      </w:r>
      <w:r>
        <w:rPr>
          <w:sz w:val="28"/>
          <w:szCs w:val="28"/>
        </w:rPr>
        <w:t>.</w:t>
      </w:r>
    </w:p>
    <w:p w14:paraId="4D6A45E3" w14:textId="77777777" w:rsidR="003F456D" w:rsidRDefault="003F456D">
      <w:pPr>
        <w:rPr>
          <w:rFonts w:eastAsia="Calibri"/>
          <w:sz w:val="28"/>
          <w:szCs w:val="28"/>
        </w:rPr>
      </w:pPr>
    </w:p>
    <w:p w14:paraId="0107F00F" w14:textId="77777777" w:rsidR="003F456D" w:rsidRDefault="00000000">
      <w:pPr>
        <w:spacing w:before="0" w:after="200"/>
        <w:ind w:firstLine="0"/>
        <w:jc w:val="center"/>
        <w:rPr>
          <w:rFonts w:ascii="Calibri" w:hAnsi="Calibri"/>
          <w:b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  <w:r>
        <w:rPr>
          <w:rFonts w:ascii="Calibri" w:hAnsi="Calibri"/>
          <w:b/>
          <w:bCs/>
          <w:sz w:val="28"/>
          <w:szCs w:val="28"/>
        </w:rPr>
        <w:lastRenderedPageBreak/>
        <w:t xml:space="preserve">Расчёт рассеивание для </w:t>
      </w:r>
      <w:r>
        <w:rPr>
          <w:rFonts w:ascii="Calibri" w:hAnsi="Calibri"/>
          <w:b/>
          <w:sz w:val="28"/>
          <w:szCs w:val="28"/>
        </w:rPr>
        <w:t>участка 114 км коридора коммуникаций</w:t>
      </w:r>
    </w:p>
    <w:p w14:paraId="289113B7" w14:textId="77777777" w:rsidR="003F456D" w:rsidRDefault="00000000">
      <w:pPr>
        <w:widowControl w:val="0"/>
        <w:jc w:val="center"/>
        <w:rPr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МН «Унеча-Полоцк». Костюковичский район</w:t>
      </w: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36"/>
        <w:gridCol w:w="1471"/>
      </w:tblGrid>
      <w:tr w:rsidR="003F456D" w14:paraId="148F05A8" w14:textId="77777777">
        <w:trPr>
          <w:trHeight w:hRule="exact" w:val="722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0AE2A06" w14:textId="77777777" w:rsidR="003F456D" w:rsidRDefault="00000000">
            <w:pPr>
              <w:widowControl w:val="0"/>
              <w:spacing w:before="29" w:line="29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  <w:t>УПРЗА «ЭКОЛОГ»</w:t>
            </w:r>
            <w:r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  <w:br/>
              <w:t>Copyright © 1990-2024 ФИРМА «ИНТЕГРАЛ»</w:t>
            </w:r>
          </w:p>
        </w:tc>
      </w:tr>
      <w:tr w:rsidR="003F456D" w14:paraId="0DAB7391" w14:textId="77777777">
        <w:trPr>
          <w:trHeight w:hRule="exact" w:val="667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DD8B52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Программа зарегистрирована на: "Институт БелНИПИнефть"</w:t>
            </w:r>
            <w:r>
              <w:rPr>
                <w:rFonts w:ascii="Arial" w:eastAsia="Arial" w:hAnsi="Arial" w:cs="Arial"/>
                <w:bCs/>
                <w:color w:val="000000"/>
              </w:rPr>
              <w:br/>
              <w:t>Регистрационный номер: 01010195</w:t>
            </w:r>
          </w:p>
        </w:tc>
      </w:tr>
      <w:tr w:rsidR="003F456D" w14:paraId="2DD79D14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57D2A9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Предприятие: 35, КП 114 км</w:t>
            </w:r>
          </w:p>
        </w:tc>
      </w:tr>
      <w:tr w:rsidR="003F456D" w14:paraId="154290C6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3B1C0E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Город: 27, 115/24</w:t>
            </w:r>
          </w:p>
        </w:tc>
      </w:tr>
      <w:tr w:rsidR="003F456D" w14:paraId="0C7DF44E" w14:textId="77777777">
        <w:trPr>
          <w:trHeight w:hRule="exact" w:val="222"/>
        </w:trPr>
        <w:tc>
          <w:tcPr>
            <w:tcW w:w="10207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5B8C58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Район: 29, 80, 81, 114 (Костюковичский р-н)</w:t>
            </w:r>
          </w:p>
        </w:tc>
      </w:tr>
      <w:tr w:rsidR="003F456D" w14:paraId="6B7A5472" w14:textId="77777777">
        <w:trPr>
          <w:trHeight w:hRule="exact" w:val="222"/>
        </w:trPr>
        <w:tc>
          <w:tcPr>
            <w:tcW w:w="10207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712134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Адрес предприятия:</w:t>
            </w:r>
          </w:p>
        </w:tc>
      </w:tr>
      <w:tr w:rsidR="003F456D" w14:paraId="48ADD1D6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F06887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Разработчик:</w:t>
            </w:r>
          </w:p>
        </w:tc>
      </w:tr>
      <w:tr w:rsidR="003F456D" w14:paraId="77D4C108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F57D6B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ИНН:</w:t>
            </w:r>
          </w:p>
        </w:tc>
      </w:tr>
      <w:tr w:rsidR="003F456D" w14:paraId="30740971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7FE439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ОКПО:</w:t>
            </w:r>
          </w:p>
        </w:tc>
      </w:tr>
      <w:tr w:rsidR="003F456D" w14:paraId="4D065A49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E9B0B1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Отрасль:</w:t>
            </w:r>
          </w:p>
        </w:tc>
      </w:tr>
      <w:tr w:rsidR="003F456D" w14:paraId="4AF5E96C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7C27B0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Величина нормативной санзоны: 0 м</w:t>
            </w:r>
          </w:p>
        </w:tc>
      </w:tr>
      <w:tr w:rsidR="003F456D" w14:paraId="0297E5C0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708AB1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ВИД: 1, Новый вариант исходных данных</w:t>
            </w:r>
          </w:p>
        </w:tc>
      </w:tr>
      <w:tr w:rsidR="003F456D" w14:paraId="2B13F1DD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855B52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ВР: 1, Новый вариант расчета</w:t>
            </w:r>
          </w:p>
        </w:tc>
      </w:tr>
      <w:tr w:rsidR="003F456D" w14:paraId="279D14A3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732817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Расчетные константы:  S=999999.99</w:t>
            </w:r>
          </w:p>
        </w:tc>
      </w:tr>
      <w:tr w:rsidR="003F456D" w14:paraId="79EF7B49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02D6E5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Расчет: «Расчет рассеивания по МРР-2017» (лето)</w:t>
            </w:r>
          </w:p>
        </w:tc>
      </w:tr>
      <w:tr w:rsidR="003F456D" w14:paraId="5111E55D" w14:textId="77777777">
        <w:trPr>
          <w:trHeight w:hRule="exact" w:val="764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359A4BD" w14:textId="77777777" w:rsidR="003F456D" w:rsidRDefault="00000000">
            <w:pPr>
              <w:widowControl w:val="0"/>
              <w:spacing w:before="29" w:line="19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Cs/>
                <w:color w:val="000000"/>
                <w:sz w:val="18"/>
                <w:szCs w:val="18"/>
              </w:rPr>
              <w:t>Расчет завершен успешно.   Рассчитано 7 веществ/групп суммации.     4.70.5.93</w:t>
            </w:r>
          </w:p>
        </w:tc>
      </w:tr>
      <w:tr w:rsidR="003F456D" w14:paraId="26B99374" w14:textId="77777777">
        <w:trPr>
          <w:trHeight w:hRule="exact" w:val="389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699009F" w14:textId="77777777" w:rsidR="003F456D" w:rsidRDefault="00000000">
            <w:pPr>
              <w:widowControl w:val="0"/>
              <w:spacing w:before="29" w:line="23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Метеорологические параметры</w:t>
            </w:r>
          </w:p>
        </w:tc>
      </w:tr>
      <w:tr w:rsidR="003F456D" w14:paraId="765298D7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85A8BC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температура наиболее холодного месяца, °C: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B030F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-5.2</w:t>
            </w:r>
          </w:p>
        </w:tc>
      </w:tr>
      <w:tr w:rsidR="003F456D" w14:paraId="6EBFE61E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9BE63A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температура наиболее теплого месяца, °С: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018E6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24.8</w:t>
            </w:r>
          </w:p>
        </w:tc>
      </w:tr>
      <w:tr w:rsidR="003F456D" w14:paraId="50252958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2EC06C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Коэффициент А, зависящий от температурной стратификации атмосферы: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CDFB0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160</w:t>
            </w:r>
          </w:p>
        </w:tc>
      </w:tr>
      <w:tr w:rsidR="003F456D" w14:paraId="4242114E" w14:textId="77777777">
        <w:trPr>
          <w:trHeight w:hRule="exact" w:val="556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CAFE5F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U* – скорость ветра, наблюдаемая на данной местности, повторяемость превышения которой находится в пределах 5%, м/с: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161C2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</w:t>
            </w:r>
          </w:p>
        </w:tc>
      </w:tr>
      <w:tr w:rsidR="003F456D" w14:paraId="402B37C2" w14:textId="77777777">
        <w:trPr>
          <w:trHeight w:hRule="exact" w:val="333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B9EA5B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Плотность атмосферного воздуха, кг/м3: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48492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1.29</w:t>
            </w:r>
          </w:p>
        </w:tc>
      </w:tr>
      <w:tr w:rsidR="003F456D" w14:paraId="69A000AA" w14:textId="77777777">
        <w:trPr>
          <w:trHeight w:hRule="exact" w:val="333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506D81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Скорость звука, м/с: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9D5A5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331</w:t>
            </w:r>
          </w:p>
        </w:tc>
      </w:tr>
    </w:tbl>
    <w:p w14:paraId="3A466F06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751" w:right="902" w:bottom="751" w:left="1136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27"/>
        <w:gridCol w:w="528"/>
        <w:gridCol w:w="2578"/>
        <w:gridCol w:w="468"/>
        <w:gridCol w:w="469"/>
        <w:gridCol w:w="762"/>
        <w:gridCol w:w="644"/>
        <w:gridCol w:w="176"/>
        <w:gridCol w:w="820"/>
        <w:gridCol w:w="59"/>
        <w:gridCol w:w="176"/>
        <w:gridCol w:w="644"/>
        <w:gridCol w:w="351"/>
        <w:gridCol w:w="527"/>
        <w:gridCol w:w="59"/>
        <w:gridCol w:w="762"/>
        <w:gridCol w:w="469"/>
        <w:gridCol w:w="293"/>
        <w:gridCol w:w="762"/>
        <w:gridCol w:w="176"/>
        <w:gridCol w:w="703"/>
        <w:gridCol w:w="529"/>
        <w:gridCol w:w="879"/>
        <w:gridCol w:w="350"/>
        <w:gridCol w:w="529"/>
        <w:gridCol w:w="701"/>
        <w:gridCol w:w="178"/>
        <w:gridCol w:w="879"/>
      </w:tblGrid>
      <w:tr w:rsidR="003F456D" w14:paraId="0B090149" w14:textId="77777777">
        <w:trPr>
          <w:trHeight w:hRule="exact" w:val="444"/>
        </w:trPr>
        <w:tc>
          <w:tcPr>
            <w:tcW w:w="15998" w:type="dxa"/>
            <w:gridSpan w:val="28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B1E0DED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lastRenderedPageBreak/>
              <w:t>Параметры источников выбросов</w:t>
            </w:r>
          </w:p>
        </w:tc>
      </w:tr>
      <w:tr w:rsidR="003F456D" w14:paraId="15EFA3B1" w14:textId="77777777">
        <w:trPr>
          <w:trHeight w:hRule="exact" w:val="2778"/>
        </w:trPr>
        <w:tc>
          <w:tcPr>
            <w:tcW w:w="7207" w:type="dxa"/>
            <w:gridSpan w:val="11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3830C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Учет: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"%"  - источник учитывается с исключением из фона;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"+"  - источник учитывается без исключения из фона;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"-"  - источник не учитывается и его вклад исключается из фона.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При отсутствии отметок источник не учитывается.</w:t>
            </w:r>
          </w:p>
        </w:tc>
        <w:tc>
          <w:tcPr>
            <w:tcW w:w="8791" w:type="dxa"/>
            <w:gridSpan w:val="1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57934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14374B63" w14:textId="77777777">
        <w:trPr>
          <w:trHeight w:hRule="exact" w:val="278"/>
        </w:trPr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6776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Учет при расч.</w:t>
            </w:r>
          </w:p>
        </w:tc>
        <w:tc>
          <w:tcPr>
            <w:tcW w:w="5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4CE9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ист.</w:t>
            </w:r>
          </w:p>
        </w:tc>
        <w:tc>
          <w:tcPr>
            <w:tcW w:w="25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9C59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 источника</w:t>
            </w:r>
          </w:p>
        </w:tc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10E8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Вар.</w:t>
            </w:r>
          </w:p>
        </w:tc>
        <w:tc>
          <w:tcPr>
            <w:tcW w:w="4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AD45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5B32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ист.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2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AC08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Диаметр устья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CEE7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Объем 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(куб.м/с)</w:t>
            </w:r>
          </w:p>
        </w:tc>
        <w:tc>
          <w:tcPr>
            <w:tcW w:w="879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8E1A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Скорость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(м/с)</w:t>
            </w:r>
          </w:p>
        </w:tc>
        <w:tc>
          <w:tcPr>
            <w:tcW w:w="93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A9B9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Плотность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ГВС,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(кг/куб.м)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3496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Темп.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(°С)</w:t>
            </w:r>
          </w:p>
        </w:tc>
        <w:tc>
          <w:tcPr>
            <w:tcW w:w="76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8A2C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Ширина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источ.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1641" w:type="dxa"/>
            <w:gridSpan w:val="3"/>
            <w:vMerge w:val="restart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D68E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Отклонение выброса, град</w:t>
            </w:r>
          </w:p>
        </w:tc>
        <w:tc>
          <w:tcPr>
            <w:tcW w:w="5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1B88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Коэф.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рел.</w:t>
            </w:r>
          </w:p>
        </w:tc>
        <w:tc>
          <w:tcPr>
            <w:tcW w:w="351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5789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</w:t>
            </w:r>
          </w:p>
        </w:tc>
      </w:tr>
      <w:tr w:rsidR="003F456D" w14:paraId="3F6134E0" w14:textId="77777777">
        <w:trPr>
          <w:trHeight w:hRule="exact" w:val="167"/>
        </w:trPr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53D0F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8519F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5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42822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8724E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A0520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774CF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CFFCE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257EE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82807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865A0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3966E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2CD4D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1" w:type="dxa"/>
            <w:gridSpan w:val="3"/>
            <w:vMerge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EE867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AA345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A6B9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X1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2D49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Y1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7833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X2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5C8B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Y2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</w:tr>
      <w:tr w:rsidR="003F456D" w14:paraId="16807F60" w14:textId="77777777">
        <w:trPr>
          <w:trHeight w:hRule="exact" w:val="333"/>
        </w:trPr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363AD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7BE5D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5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2CD7C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5F888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05473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8A987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072A7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F554B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C0254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63208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E3F86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BCFF4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991B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Угол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CC9A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Направл.</w:t>
            </w:r>
          </w:p>
        </w:tc>
        <w:tc>
          <w:tcPr>
            <w:tcW w:w="5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57E8A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85DCE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799D7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9B5DA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64FE6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447710E0" w14:textId="77777777">
        <w:trPr>
          <w:trHeight w:hRule="exact" w:val="278"/>
        </w:trPr>
        <w:tc>
          <w:tcPr>
            <w:tcW w:w="15998" w:type="dxa"/>
            <w:gridSpan w:val="2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A344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пл.: 0, № цеха: 0</w:t>
            </w:r>
          </w:p>
        </w:tc>
      </w:tr>
      <w:tr w:rsidR="003F456D" w14:paraId="4E185B10" w14:textId="77777777">
        <w:trPr>
          <w:trHeight w:hRule="exact" w:val="278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CF2C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+</w:t>
            </w:r>
          </w:p>
        </w:tc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FA77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C1A4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АД-30С-Т400</w:t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E185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BBD7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5513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E283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D280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8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8A1C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30.90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8186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1.29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1C40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260.00</w:t>
            </w:r>
          </w:p>
        </w:tc>
        <w:tc>
          <w:tcPr>
            <w:tcW w:w="7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F1E7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62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4F06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B5F9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420F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4A4B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2C81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716D1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73A1F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</w:tr>
      <w:tr w:rsidR="003F456D" w14:paraId="60CC9C92" w14:textId="77777777">
        <w:trPr>
          <w:trHeight w:hRule="exact" w:val="222"/>
        </w:trPr>
        <w:tc>
          <w:tcPr>
            <w:tcW w:w="1055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6A5D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Код в-ва</w:t>
            </w:r>
          </w:p>
        </w:tc>
        <w:tc>
          <w:tcPr>
            <w:tcW w:w="4921" w:type="dxa"/>
            <w:gridSpan w:val="5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9CD4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1055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8626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Выброс, (г/с)</w:t>
            </w:r>
          </w:p>
        </w:tc>
        <w:tc>
          <w:tcPr>
            <w:tcW w:w="1171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8F85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Выброс, (т/г)</w:t>
            </w:r>
          </w:p>
        </w:tc>
        <w:tc>
          <w:tcPr>
            <w:tcW w:w="586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0DA6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3694" w:type="dxa"/>
            <w:gridSpan w:val="7"/>
            <w:tcBorders>
              <w:top w:val="none" w:sz="4" w:space="0" w:color="000000"/>
              <w:left w:val="none" w:sz="4" w:space="0" w:color="000000"/>
              <w:bottom w:val="single" w:sz="2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BC34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3516" w:type="dxa"/>
            <w:gridSpan w:val="6"/>
            <w:tcBorders>
              <w:top w:val="none" w:sz="4" w:space="0" w:color="000000"/>
              <w:left w:val="none" w:sz="4" w:space="0" w:color="000000"/>
              <w:bottom w:val="single" w:sz="2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3F05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0B8AE9A6" w14:textId="77777777">
        <w:trPr>
          <w:trHeight w:hRule="exact" w:val="292"/>
        </w:trPr>
        <w:tc>
          <w:tcPr>
            <w:tcW w:w="1055" w:type="dxa"/>
            <w:gridSpan w:val="2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9F769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4921" w:type="dxa"/>
            <w:gridSpan w:val="5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963C4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5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924D9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171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B6D09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gridSpan w:val="2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6C7EE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1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4C51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E584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1EE6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85D1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C7A4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EFE7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15D6512C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322E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20F4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580D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081A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F88B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0AB3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8EE5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F5F2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6102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A051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5BE1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7B4E772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F4D2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0304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3ACB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(II) оксид (Азота оксид)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A407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0.010000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C3BC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1A4E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3212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0761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2F1D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87D2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A57F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0B04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BDC8BC3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1FB5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957F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57B3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9AA4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AE76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F840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CDDD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C435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3349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8832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F5F5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13D5B19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EA77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00FE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3546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0.033000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D79D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CF2A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8E2D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72EC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F31B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6D7C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54D4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5739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DECF2C2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DC7C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0401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A845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Углеводороды предельные алифатического ряда С1-С10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6D01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0.009000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E95A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3C6C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2654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80D7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CA9D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0C09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CC28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407C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1F7901FF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29C8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0703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ED8B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Бенз/а/пирен (3,4-Бензпирен)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1408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8D2C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F705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A348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2BA1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D345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2FEF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13E6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7CF9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6E6F4457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4E46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FC95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0DBA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ACC4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FCBA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9333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24F0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211C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3CA6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D744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E5A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</w:tbl>
    <w:p w14:paraId="3D9DA8D4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6867" w:h="11926"/>
          <w:pgMar w:top="1136" w:right="795" w:bottom="1136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 w:rsidR="003F456D" w14:paraId="374075E3" w14:textId="77777777">
        <w:trPr>
          <w:trHeight w:hRule="exact" w:val="389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462A428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Выбросы источников по веществам</w:t>
            </w:r>
          </w:p>
        </w:tc>
      </w:tr>
      <w:tr w:rsidR="003F456D" w14:paraId="323B4E94" w14:textId="77777777">
        <w:trPr>
          <w:trHeight w:hRule="exact" w:val="2834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EF759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 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14B1D91F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425B35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0301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Азот (IV) оксид (Азота диоксид)</w:t>
            </w:r>
          </w:p>
        </w:tc>
      </w:tr>
      <w:tr w:rsidR="003F456D" w14:paraId="21B8F31F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E33E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D121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F12B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1C14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4DF7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157C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5501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2A59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3C42D2F6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53C1C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3CEC9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4E4BA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B83E5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3CB48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E64A8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C4F7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6445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DE3A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772B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DAEF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104C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5BC57EFD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A3F6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3132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6D10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148C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5C78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945C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AF20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725C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5FFB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4E5F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A307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6AF8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5E31B955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A58C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1B16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4DD40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CC14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495A1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1235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9DD64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70D8A934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9FC86C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0304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Азот (II) оксид (Азота оксид)</w:t>
            </w:r>
          </w:p>
        </w:tc>
      </w:tr>
      <w:tr w:rsidR="003F456D" w14:paraId="1A532BB9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E025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FE2D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1E83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A998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46B6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D8CA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D3E7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5288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5FD530C9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C112E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FDFDD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FFA1C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EE417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5304F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F3610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DE6B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C1FC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FBF2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829E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193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490F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68BA1125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BD6E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5287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1B64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F938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EABB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0.010000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3481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4D12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BBB5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2726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010E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87F1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50B8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7862A1D4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30AF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D253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0.010000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C71E6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E776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C7133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39CB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476E6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5CFE57D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E7485C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0330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Сера диоксид</w:t>
            </w:r>
          </w:p>
        </w:tc>
      </w:tr>
      <w:tr w:rsidR="003F456D" w14:paraId="709020C8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A3AD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5041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DD9C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D3F8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FAA6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D84A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BB92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DD65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6C9E4D0D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46964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01461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E9CD3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71DAE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E76AF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FF758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4C6F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6A92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81F4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9B92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401A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4A54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1619D56D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FEE9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4BF9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A592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F3C2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6EFB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C05F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2E60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2773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8B44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C6FD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E600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A6BF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6F2FD2EE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1D6C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E867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DD94A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9C0D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C5853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950B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D839D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7CC89989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BBEEE6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0337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Углерод оксид</w:t>
            </w:r>
          </w:p>
        </w:tc>
      </w:tr>
      <w:tr w:rsidR="003F456D" w14:paraId="379399C7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B70E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B487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B50C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A2B1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7167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8FE1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C3D4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C166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5DA4413D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F464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B8DE1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2D550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23AF4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0735F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AF21F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B718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4658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D082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2889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2A48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33B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7666E5D3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67B6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C591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7466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8107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1161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0.033000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E2C8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41F2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1234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745B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EA11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A033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E189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3CA1491B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8BB6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DDA2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0.033000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AF21D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B261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53DD2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57A6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923FA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4CE8B00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7E5D50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0401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Углеводороды предельные алифатического ряда С1-С10</w:t>
            </w:r>
          </w:p>
        </w:tc>
      </w:tr>
    </w:tbl>
    <w:p w14:paraId="52B736AC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11148" w:type="dxa"/>
        <w:tblInd w:w="10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11"/>
        <w:gridCol w:w="147"/>
        <w:gridCol w:w="30"/>
        <w:gridCol w:w="235"/>
        <w:gridCol w:w="353"/>
        <w:gridCol w:w="117"/>
        <w:gridCol w:w="410"/>
        <w:gridCol w:w="117"/>
        <w:gridCol w:w="527"/>
        <w:gridCol w:w="59"/>
        <w:gridCol w:w="880"/>
        <w:gridCol w:w="761"/>
        <w:gridCol w:w="169"/>
        <w:gridCol w:w="358"/>
        <w:gridCol w:w="176"/>
        <w:gridCol w:w="582"/>
        <w:gridCol w:w="238"/>
        <w:gridCol w:w="176"/>
        <w:gridCol w:w="454"/>
        <w:gridCol w:w="307"/>
        <w:gridCol w:w="176"/>
        <w:gridCol w:w="633"/>
        <w:gridCol w:w="187"/>
        <w:gridCol w:w="176"/>
        <w:gridCol w:w="505"/>
        <w:gridCol w:w="315"/>
        <w:gridCol w:w="176"/>
        <w:gridCol w:w="687"/>
        <w:gridCol w:w="74"/>
        <w:gridCol w:w="176"/>
        <w:gridCol w:w="618"/>
        <w:gridCol w:w="319"/>
        <w:gridCol w:w="549"/>
        <w:gridCol w:w="50"/>
      </w:tblGrid>
      <w:tr w:rsidR="003F456D" w14:paraId="605D24DE" w14:textId="77777777">
        <w:trPr>
          <w:gridAfter w:val="2"/>
          <w:wAfter w:w="599" w:type="dxa"/>
          <w:trHeight w:hRule="exact" w:val="333"/>
        </w:trPr>
        <w:tc>
          <w:tcPr>
            <w:tcW w:w="58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B93C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5C6A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7013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A2B6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51EA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A61E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F8CB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94B7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770AC690" w14:textId="77777777">
        <w:trPr>
          <w:gridAfter w:val="2"/>
          <w:wAfter w:w="599" w:type="dxa"/>
          <w:trHeight w:hRule="exact" w:val="389"/>
        </w:trPr>
        <w:tc>
          <w:tcPr>
            <w:tcW w:w="588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5C453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D856C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84E2A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F932B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1C242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A3951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9B00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7C63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0F15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AE68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E713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D499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25C2688F" w14:textId="77777777">
        <w:trPr>
          <w:gridAfter w:val="2"/>
          <w:wAfter w:w="599" w:type="dxa"/>
          <w:trHeight w:hRule="exact" w:val="278"/>
        </w:trPr>
        <w:tc>
          <w:tcPr>
            <w:tcW w:w="5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7072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D65B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8090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38DE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C863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0.009000</w:t>
            </w:r>
          </w:p>
        </w:tc>
        <w:tc>
          <w:tcPr>
            <w:tcW w:w="70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A85B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D3BC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EA8A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DA6A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226C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B4E1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4143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FF2572C" w14:textId="77777777">
        <w:trPr>
          <w:gridAfter w:val="2"/>
          <w:wAfter w:w="599" w:type="dxa"/>
          <w:trHeight w:hRule="exact" w:val="278"/>
        </w:trPr>
        <w:tc>
          <w:tcPr>
            <w:tcW w:w="240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31EF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C361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0.009000</w:t>
            </w:r>
          </w:p>
        </w:tc>
        <w:tc>
          <w:tcPr>
            <w:tcW w:w="70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81A16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18F3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9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448F6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3DAC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8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FD1A9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62E9544" w14:textId="77777777">
        <w:trPr>
          <w:gridAfter w:val="2"/>
          <w:wAfter w:w="599" w:type="dxa"/>
          <w:trHeight w:hRule="exact" w:val="1088"/>
        </w:trPr>
        <w:tc>
          <w:tcPr>
            <w:tcW w:w="10549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06E290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2902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Твердые частицы суммарно</w:t>
            </w:r>
          </w:p>
        </w:tc>
      </w:tr>
      <w:tr w:rsidR="003F456D" w14:paraId="1CDBBF11" w14:textId="77777777">
        <w:trPr>
          <w:gridAfter w:val="2"/>
          <w:wAfter w:w="599" w:type="dxa"/>
          <w:trHeight w:hRule="exact" w:val="333"/>
        </w:trPr>
        <w:tc>
          <w:tcPr>
            <w:tcW w:w="588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211B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1DA1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C42F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6C61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D661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705F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FC97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3F63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4EB015B1" w14:textId="77777777">
        <w:trPr>
          <w:gridAfter w:val="2"/>
          <w:wAfter w:w="599" w:type="dxa"/>
          <w:trHeight w:hRule="exact" w:val="389"/>
        </w:trPr>
        <w:tc>
          <w:tcPr>
            <w:tcW w:w="588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3DBFA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EE204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59A0A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761F5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9CDDE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FA324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6780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AEC7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2A32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E347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2BD3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6BA5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39DBB427" w14:textId="77777777">
        <w:trPr>
          <w:gridAfter w:val="2"/>
          <w:wAfter w:w="599" w:type="dxa"/>
          <w:trHeight w:hRule="exact" w:val="278"/>
        </w:trPr>
        <w:tc>
          <w:tcPr>
            <w:tcW w:w="5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3D08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6A07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BC14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5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5B33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E51F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0.002000</w:t>
            </w:r>
          </w:p>
        </w:tc>
        <w:tc>
          <w:tcPr>
            <w:tcW w:w="70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E47E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E152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33F0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91C1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C276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3E97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58B3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7F1FD542" w14:textId="77777777">
        <w:trPr>
          <w:gridAfter w:val="2"/>
          <w:wAfter w:w="599" w:type="dxa"/>
          <w:trHeight w:hRule="exact" w:val="278"/>
        </w:trPr>
        <w:tc>
          <w:tcPr>
            <w:tcW w:w="240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9B0F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AE07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0.002000</w:t>
            </w:r>
          </w:p>
        </w:tc>
        <w:tc>
          <w:tcPr>
            <w:tcW w:w="70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6851F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1CF8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9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62E33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B40F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8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D6810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0CCC64B" w14:textId="77777777">
        <w:trPr>
          <w:gridAfter w:val="2"/>
          <w:wAfter w:w="599" w:type="dxa"/>
          <w:trHeight w:hRule="exact" w:val="389"/>
        </w:trPr>
        <w:tc>
          <w:tcPr>
            <w:tcW w:w="10549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3453346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Выбросы источников по группам суммации</w:t>
            </w:r>
          </w:p>
        </w:tc>
      </w:tr>
      <w:tr w:rsidR="003F456D" w14:paraId="1D3EBC0B" w14:textId="77777777">
        <w:trPr>
          <w:gridAfter w:val="2"/>
          <w:wAfter w:w="599" w:type="dxa"/>
          <w:trHeight w:hRule="exact" w:val="2889"/>
        </w:trPr>
        <w:tc>
          <w:tcPr>
            <w:tcW w:w="10549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ADFF8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 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1D874E63" w14:textId="77777777">
        <w:trPr>
          <w:gridAfter w:val="2"/>
          <w:wAfter w:w="599" w:type="dxa"/>
          <w:trHeight w:hRule="exact" w:val="1020"/>
        </w:trPr>
        <w:tc>
          <w:tcPr>
            <w:tcW w:w="10549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C0B25D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Группа суммации: 6009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Группа сумм. (2) 301 330</w:t>
            </w:r>
          </w:p>
        </w:tc>
      </w:tr>
      <w:tr w:rsidR="003F456D" w14:paraId="7842CB68" w14:textId="77777777">
        <w:trPr>
          <w:gridAfter w:val="2"/>
          <w:wAfter w:w="599" w:type="dxa"/>
          <w:trHeight w:hRule="exact" w:val="333"/>
        </w:trPr>
        <w:tc>
          <w:tcPr>
            <w:tcW w:w="41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D6F3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41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37E1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47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DFC8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2CF5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64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E39B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в-ва</w:t>
            </w:r>
          </w:p>
        </w:tc>
        <w:tc>
          <w:tcPr>
            <w:tcW w:w="170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D646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52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4C52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0F5A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3046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10D1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4CB1EE47" w14:textId="77777777">
        <w:trPr>
          <w:gridAfter w:val="2"/>
          <w:wAfter w:w="599" w:type="dxa"/>
          <w:trHeight w:hRule="exact" w:val="389"/>
        </w:trPr>
        <w:tc>
          <w:tcPr>
            <w:tcW w:w="41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824AC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7C2AE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7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85F17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8D92D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46FA7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70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02FE6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E642D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9EAC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51B9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3672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E505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0D4F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BF4B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296AAD9D" w14:textId="77777777">
        <w:trPr>
          <w:gridAfter w:val="2"/>
          <w:wAfter w:w="599" w:type="dxa"/>
          <w:trHeight w:hRule="exact" w:val="278"/>
        </w:trPr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0F09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FDF8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45B4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29EA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0A17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17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445C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5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8E21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9872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782D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6580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FD9A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0E18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CA5D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56213431" w14:textId="77777777">
        <w:trPr>
          <w:gridAfter w:val="2"/>
          <w:wAfter w:w="599" w:type="dxa"/>
          <w:trHeight w:hRule="exact" w:val="278"/>
        </w:trPr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933B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4E15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ADFC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AF1F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69F8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17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65D8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5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2760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A761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4F07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DAB8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E503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C07E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CB81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3BBED69" w14:textId="77777777">
        <w:trPr>
          <w:gridAfter w:val="2"/>
          <w:wAfter w:w="599" w:type="dxa"/>
          <w:trHeight w:hRule="exact" w:val="278"/>
        </w:trPr>
        <w:tc>
          <w:tcPr>
            <w:tcW w:w="2347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DC2F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7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13D9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0.036000</w:t>
            </w:r>
          </w:p>
        </w:tc>
        <w:tc>
          <w:tcPr>
            <w:tcW w:w="5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95E90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198D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193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585C8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E255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20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FC9A6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CD5094C" w14:textId="77777777">
        <w:trPr>
          <w:trHeight w:hRule="exact" w:val="556"/>
        </w:trPr>
        <w:tc>
          <w:tcPr>
            <w:tcW w:w="11148" w:type="dxa"/>
            <w:gridSpan w:val="3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B8F8B04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Расчет проводился по веществам (группам суммации)</w:t>
            </w:r>
          </w:p>
        </w:tc>
      </w:tr>
      <w:tr w:rsidR="003F456D" w14:paraId="505510FD" w14:textId="77777777">
        <w:trPr>
          <w:trHeight w:hRule="exact" w:val="353"/>
        </w:trPr>
        <w:tc>
          <w:tcPr>
            <w:tcW w:w="55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D271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2728" w:type="dxa"/>
            <w:gridSpan w:val="9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4E25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6076" w:type="dxa"/>
            <w:gridSpan w:val="1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F5BD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Предельно допустимая концентрация</w:t>
            </w:r>
          </w:p>
        </w:tc>
        <w:tc>
          <w:tcPr>
            <w:tcW w:w="1736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6C91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Фоновая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концентр.</w:t>
            </w:r>
          </w:p>
        </w:tc>
        <w:tc>
          <w:tcPr>
            <w:tcW w:w="50" w:type="dxa"/>
          </w:tcPr>
          <w:p w14:paraId="4D0B94B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1095601" w14:textId="77777777">
        <w:trPr>
          <w:trHeight w:hRule="exact" w:val="470"/>
        </w:trPr>
        <w:tc>
          <w:tcPr>
            <w:tcW w:w="55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7991F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728" w:type="dxa"/>
            <w:gridSpan w:val="9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E1018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04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0461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максимальных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198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1399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среднегодовых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204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F3FD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среднесуточных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1736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54780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0" w:type="dxa"/>
          </w:tcPr>
          <w:p w14:paraId="128C724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30D3815" w14:textId="77777777">
        <w:trPr>
          <w:trHeight w:hRule="exact" w:val="353"/>
        </w:trPr>
        <w:tc>
          <w:tcPr>
            <w:tcW w:w="55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35250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728" w:type="dxa"/>
            <w:gridSpan w:val="9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DA4E0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EFCC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82CE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3857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74EA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5827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F31D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B5FA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Учет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64D4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Интерп.</w:t>
            </w:r>
          </w:p>
        </w:tc>
        <w:tc>
          <w:tcPr>
            <w:tcW w:w="50" w:type="dxa"/>
          </w:tcPr>
          <w:p w14:paraId="2F4206D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27A5FFE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2D26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1DFD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8DA6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278B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206E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4A16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570D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A534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E01A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52E1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028F674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C318DFF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C172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0304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52D0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(II) оксид (Азота оксид)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24E2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0190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05CF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EA5C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E787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4805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0946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DE3A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0B6BA8A6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D23DC3E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2131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6669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D7E1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E729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1FF6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3BA2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D062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7152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732D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B30E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094953E3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9C3795C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C519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7EA1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F497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51FF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B6ED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C198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F985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70E1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7CD0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6AB4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659D9755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C070244" w14:textId="77777777">
        <w:trPr>
          <w:trHeight w:hRule="exact" w:val="412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13A4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0401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93DF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Углеводороды предельные алифатического ряда С1-С10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E628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BAFD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9E04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2B32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4F2F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E418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8D94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740D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7547514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D2A5682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EEB7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13EF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E6FF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E008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0.3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A95B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1C15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6E0F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63B6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68B9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A80E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3743C005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02F4281" w14:textId="77777777">
        <w:trPr>
          <w:trHeight w:hRule="exact" w:val="412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4599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6009</w:t>
            </w:r>
          </w:p>
        </w:tc>
        <w:tc>
          <w:tcPr>
            <w:tcW w:w="2728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109A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суммации:  Группа сумм. (2) 301 330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FF13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96C3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D15B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1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AEC3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8201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7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7D33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304F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6FEE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601CE94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</w:tbl>
    <w:p w14:paraId="401741A7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568" w:right="568" w:bottom="568" w:left="568" w:header="720" w:footer="720" w:gutter="0"/>
          <w:cols w:space="720"/>
        </w:sectPr>
      </w:pPr>
    </w:p>
    <w:tbl>
      <w:tblPr>
        <w:tblW w:w="1113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9"/>
        <w:gridCol w:w="423"/>
        <w:gridCol w:w="2604"/>
        <w:gridCol w:w="547"/>
        <w:gridCol w:w="820"/>
        <w:gridCol w:w="820"/>
        <w:gridCol w:w="789"/>
        <w:gridCol w:w="31"/>
        <w:gridCol w:w="234"/>
        <w:gridCol w:w="586"/>
        <w:gridCol w:w="527"/>
        <w:gridCol w:w="293"/>
        <w:gridCol w:w="1057"/>
        <w:gridCol w:w="186"/>
        <w:gridCol w:w="163"/>
        <w:gridCol w:w="1172"/>
      </w:tblGrid>
      <w:tr w:rsidR="003F456D" w14:paraId="14F423CC" w14:textId="77777777">
        <w:trPr>
          <w:gridAfter w:val="1"/>
          <w:wAfter w:w="1172" w:type="dxa"/>
          <w:trHeight w:hRule="exact" w:val="444"/>
        </w:trPr>
        <w:tc>
          <w:tcPr>
            <w:tcW w:w="9959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3E87FF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Посты измерения фоновых концентраций</w:t>
            </w:r>
          </w:p>
        </w:tc>
      </w:tr>
      <w:tr w:rsidR="003F456D" w14:paraId="6EAA3541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0DFA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поста</w:t>
            </w:r>
          </w:p>
        </w:tc>
        <w:tc>
          <w:tcPr>
            <w:tcW w:w="6268" w:type="dxa"/>
            <w:gridSpan w:val="8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551B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281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0DDB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(м)</w:t>
            </w:r>
          </w:p>
        </w:tc>
      </w:tr>
      <w:tr w:rsidR="003F456D" w14:paraId="5CF82838" w14:textId="77777777">
        <w:trPr>
          <w:gridAfter w:val="1"/>
          <w:wAfter w:w="1172" w:type="dxa"/>
          <w:trHeight w:hRule="exact" w:val="333"/>
        </w:trPr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C9FF9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268" w:type="dxa"/>
            <w:gridSpan w:val="8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5E286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3FEE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B709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</w:tr>
      <w:tr w:rsidR="003F456D" w14:paraId="61B9BB47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BCC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2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617F1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5614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6E04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</w:tr>
      <w:tr w:rsidR="003F456D" w14:paraId="17AB7BAB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5278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Код в-ва</w:t>
            </w:r>
          </w:p>
        </w:tc>
        <w:tc>
          <w:tcPr>
            <w:tcW w:w="3574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D620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3807" w:type="dxa"/>
            <w:gridSpan w:val="7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B2BB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Максимальная концентрация *</w:t>
            </w:r>
          </w:p>
        </w:tc>
        <w:tc>
          <w:tcPr>
            <w:tcW w:w="293" w:type="dxa"/>
          </w:tcPr>
          <w:p w14:paraId="37C9D9CA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1406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B4E4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Средняя концентрация *</w:t>
            </w:r>
          </w:p>
        </w:tc>
      </w:tr>
      <w:tr w:rsidR="003F456D" w14:paraId="1C60E013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B41BB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3574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976DE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611D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Штиль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B0C4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Север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6FD1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Восток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BD26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Юг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6E76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Запад</w:t>
            </w:r>
          </w:p>
        </w:tc>
        <w:tc>
          <w:tcPr>
            <w:tcW w:w="1406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D6F42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</w:tr>
      <w:tr w:rsidR="003F456D" w14:paraId="6F27B93F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80E7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4F7E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B65A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BA25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3EAE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AA9B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15A4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5B85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1705778F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FA88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0303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47A5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Аммиак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A9E5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D871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797C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A054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DB72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D261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1CAD69E2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C864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B985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4F9C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23C6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91FC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A135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8FCB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79C5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0D71F47F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C3B6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4E7C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163C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1CFD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361E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37FA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93DD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A434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466F4E36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BD64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1071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D032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Фенол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3912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8B5F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E195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2ACD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29B9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B413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08EB454C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1859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1325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2086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Формальдегид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DAA6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42F8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4D43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1BB6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2B37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EE8E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00A2A60B" w14:textId="77777777">
        <w:trPr>
          <w:gridAfter w:val="1"/>
          <w:wAfter w:w="1172" w:type="dxa"/>
          <w:trHeight w:hRule="exact" w:val="278"/>
        </w:trPr>
        <w:tc>
          <w:tcPr>
            <w:tcW w:w="879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CE31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3574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3AB6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6F7D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207C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47FF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2453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9A24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8483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7D608F0D" w14:textId="77777777">
        <w:trPr>
          <w:gridAfter w:val="1"/>
          <w:wAfter w:w="1172" w:type="dxa"/>
          <w:trHeight w:hRule="exact" w:val="333"/>
        </w:trPr>
        <w:tc>
          <w:tcPr>
            <w:tcW w:w="9959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AC89D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* Фоновые концентрации измеряются в мг/м3 для веществ и долях приведенной ПДК для групп суммации</w:t>
            </w:r>
          </w:p>
        </w:tc>
      </w:tr>
      <w:tr w:rsidR="003F456D" w14:paraId="128BCB3F" w14:textId="77777777">
        <w:trPr>
          <w:trHeight w:hRule="exact" w:val="333"/>
        </w:trPr>
        <w:tc>
          <w:tcPr>
            <w:tcW w:w="11131" w:type="dxa"/>
            <w:gridSpan w:val="16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5CE360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Перебор метеопараметров при расчете</w:t>
            </w:r>
          </w:p>
        </w:tc>
      </w:tr>
      <w:tr w:rsidR="003F456D" w14:paraId="741C8418" w14:textId="77777777">
        <w:trPr>
          <w:trHeight w:hRule="exact" w:val="778"/>
        </w:trPr>
        <w:tc>
          <w:tcPr>
            <w:tcW w:w="11131" w:type="dxa"/>
            <w:gridSpan w:val="16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00DC9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Уточненный перебор</w:t>
            </w:r>
          </w:p>
        </w:tc>
      </w:tr>
      <w:tr w:rsidR="003F456D" w14:paraId="18A5223F" w14:textId="77777777">
        <w:trPr>
          <w:trHeight w:hRule="exact" w:val="294"/>
        </w:trPr>
        <w:tc>
          <w:tcPr>
            <w:tcW w:w="11131" w:type="dxa"/>
            <w:gridSpan w:val="16"/>
          </w:tcPr>
          <w:p w14:paraId="05047FBD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ECA9353" w14:textId="77777777">
        <w:trPr>
          <w:trHeight w:hRule="exact" w:val="235"/>
        </w:trPr>
        <w:tc>
          <w:tcPr>
            <w:tcW w:w="1302" w:type="dxa"/>
            <w:gridSpan w:val="2"/>
          </w:tcPr>
          <w:p w14:paraId="121F814A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49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AFA269" w14:textId="77777777" w:rsidR="003F456D" w:rsidRDefault="003F456D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</w:p>
        </w:tc>
        <w:tc>
          <w:tcPr>
            <w:tcW w:w="1335" w:type="dxa"/>
            <w:gridSpan w:val="2"/>
          </w:tcPr>
          <w:p w14:paraId="35F68EA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167960A" w14:textId="77777777">
        <w:trPr>
          <w:trHeight w:hRule="exact" w:val="720"/>
        </w:trPr>
        <w:tc>
          <w:tcPr>
            <w:tcW w:w="1302" w:type="dxa"/>
            <w:gridSpan w:val="2"/>
          </w:tcPr>
          <w:p w14:paraId="4C82B304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308" w:type="dxa"/>
            <w:gridSpan w:val="11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1A6E7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Перебор скоростей ветра осуществляется автоматически</w:t>
            </w:r>
          </w:p>
        </w:tc>
        <w:tc>
          <w:tcPr>
            <w:tcW w:w="1521" w:type="dxa"/>
            <w:gridSpan w:val="3"/>
          </w:tcPr>
          <w:p w14:paraId="0A0C355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CEE512B" w14:textId="77777777">
        <w:trPr>
          <w:trHeight w:hRule="exact" w:val="368"/>
        </w:trPr>
        <w:tc>
          <w:tcPr>
            <w:tcW w:w="1302" w:type="dxa"/>
            <w:gridSpan w:val="2"/>
          </w:tcPr>
          <w:p w14:paraId="4DF3B70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308" w:type="dxa"/>
            <w:gridSpan w:val="11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C166A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Направление ветра</w:t>
            </w:r>
          </w:p>
        </w:tc>
        <w:tc>
          <w:tcPr>
            <w:tcW w:w="1521" w:type="dxa"/>
            <w:gridSpan w:val="3"/>
          </w:tcPr>
          <w:p w14:paraId="2B8AF539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2D4C88E8" w14:textId="77777777">
        <w:trPr>
          <w:trHeight w:hRule="exact" w:val="470"/>
        </w:trPr>
        <w:tc>
          <w:tcPr>
            <w:tcW w:w="1302" w:type="dxa"/>
            <w:gridSpan w:val="2"/>
          </w:tcPr>
          <w:p w14:paraId="2DACA0B6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2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9E218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Начало сектора</w:t>
            </w:r>
          </w:p>
        </w:tc>
        <w:tc>
          <w:tcPr>
            <w:tcW w:w="29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79602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Конец сектора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6BB5A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Шаг перебора ветра</w:t>
            </w:r>
          </w:p>
        </w:tc>
        <w:tc>
          <w:tcPr>
            <w:tcW w:w="1521" w:type="dxa"/>
            <w:gridSpan w:val="3"/>
          </w:tcPr>
          <w:p w14:paraId="0D23B11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A963D08" w14:textId="77777777">
        <w:trPr>
          <w:trHeight w:hRule="exact" w:val="470"/>
        </w:trPr>
        <w:tc>
          <w:tcPr>
            <w:tcW w:w="1302" w:type="dxa"/>
            <w:gridSpan w:val="2"/>
          </w:tcPr>
          <w:p w14:paraId="6C2CFAC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2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9E987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</w:t>
            </w:r>
          </w:p>
        </w:tc>
        <w:tc>
          <w:tcPr>
            <w:tcW w:w="297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4BC8C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360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63237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</w:t>
            </w:r>
          </w:p>
        </w:tc>
        <w:tc>
          <w:tcPr>
            <w:tcW w:w="1521" w:type="dxa"/>
            <w:gridSpan w:val="3"/>
          </w:tcPr>
          <w:p w14:paraId="4F54282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</w:tbl>
    <w:p w14:paraId="20B05152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568" w:right="568" w:bottom="568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1230"/>
        <w:gridCol w:w="234"/>
        <w:gridCol w:w="996"/>
        <w:gridCol w:w="59"/>
        <w:gridCol w:w="1054"/>
        <w:gridCol w:w="117"/>
        <w:gridCol w:w="937"/>
        <w:gridCol w:w="1054"/>
        <w:gridCol w:w="937"/>
        <w:gridCol w:w="410"/>
        <w:gridCol w:w="527"/>
        <w:gridCol w:w="1054"/>
        <w:gridCol w:w="1054"/>
        <w:gridCol w:w="879"/>
      </w:tblGrid>
      <w:tr w:rsidR="003F456D" w14:paraId="7195FA9A" w14:textId="77777777">
        <w:trPr>
          <w:trHeight w:hRule="exact" w:val="500"/>
        </w:trPr>
        <w:tc>
          <w:tcPr>
            <w:tcW w:w="1112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72C8278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Расчетные области</w:t>
            </w:r>
          </w:p>
        </w:tc>
      </w:tr>
      <w:tr w:rsidR="003F456D" w14:paraId="3C65A06C" w14:textId="77777777">
        <w:trPr>
          <w:trHeight w:hRule="exact" w:val="444"/>
        </w:trPr>
        <w:tc>
          <w:tcPr>
            <w:tcW w:w="1112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1BBCAF3" w14:textId="77777777" w:rsidR="003F456D" w:rsidRDefault="00000000">
            <w:pPr>
              <w:widowControl w:val="0"/>
              <w:spacing w:before="29" w:line="23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Расчетные площадки</w:t>
            </w:r>
          </w:p>
        </w:tc>
      </w:tr>
      <w:tr w:rsidR="003F456D" w14:paraId="40E2C82C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C828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146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C2B0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515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031A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Полное описание площадки</w:t>
            </w:r>
          </w:p>
        </w:tc>
        <w:tc>
          <w:tcPr>
            <w:tcW w:w="93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270F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Зона влияния (м)</w:t>
            </w:r>
          </w:p>
        </w:tc>
        <w:tc>
          <w:tcPr>
            <w:tcW w:w="210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7CE9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Шаг 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2595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(м)</w:t>
            </w:r>
          </w:p>
        </w:tc>
      </w:tr>
      <w:tr w:rsidR="003F456D" w14:paraId="5C0500E1" w14:textId="77777777">
        <w:trPr>
          <w:trHeight w:hRule="exact" w:val="444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261BB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6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01621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10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1CF1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середины 1-й стороны (м)</w:t>
            </w:r>
          </w:p>
        </w:tc>
        <w:tc>
          <w:tcPr>
            <w:tcW w:w="210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7569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середины 2-й стороны (м)</w:t>
            </w:r>
          </w:p>
        </w:tc>
        <w:tc>
          <w:tcPr>
            <w:tcW w:w="9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6E10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Ширина (м)</w:t>
            </w: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8C2DC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10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C5621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51FA8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3CEE05D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FFB0E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6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32366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5D04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7DA8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AC5C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6FA9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93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D6404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6C246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BD6A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 ширине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9828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 длине</w:t>
            </w: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5CD11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46A9B69" w14:textId="77777777">
        <w:trPr>
          <w:trHeight w:hRule="exact" w:val="222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8204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4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EC31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Полное описание</w:t>
            </w: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285D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-677.6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A91D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-56.3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E72C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691.7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B0D3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-56.3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A17A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922.50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D9DA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9127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25.00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9252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25.00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7277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</w:tr>
      <w:tr w:rsidR="003F456D" w14:paraId="22C45582" w14:textId="77777777">
        <w:trPr>
          <w:trHeight w:hRule="exact" w:val="556"/>
        </w:trPr>
        <w:tc>
          <w:tcPr>
            <w:tcW w:w="1112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D8DDDE" w14:textId="77777777" w:rsidR="003F456D" w:rsidRDefault="00000000">
            <w:pPr>
              <w:widowControl w:val="0"/>
              <w:spacing w:before="29" w:line="23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Расчетные точки</w:t>
            </w:r>
          </w:p>
        </w:tc>
      </w:tr>
      <w:tr w:rsidR="003F456D" w14:paraId="21938E63" w14:textId="77777777">
        <w:trPr>
          <w:trHeight w:hRule="exact" w:val="389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117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246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B0D1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(м)</w:t>
            </w:r>
          </w:p>
        </w:tc>
        <w:tc>
          <w:tcPr>
            <w:tcW w:w="123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58B8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(м)</w:t>
            </w:r>
          </w:p>
        </w:tc>
        <w:tc>
          <w:tcPr>
            <w:tcW w:w="3338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A62E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 точки</w:t>
            </w:r>
          </w:p>
        </w:tc>
        <w:tc>
          <w:tcPr>
            <w:tcW w:w="3514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46D6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Комментарий</w:t>
            </w:r>
          </w:p>
        </w:tc>
      </w:tr>
      <w:tr w:rsidR="003F456D" w14:paraId="1A2D3F9C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CA203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41C2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CCCC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123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CE42D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338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E6DAC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14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64696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1B0E1F9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EE025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DB8B3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100.0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78496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0.0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A56D8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68B8B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829C3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28A1B4F7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D9D31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83033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1E951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58.8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49895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26921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C0559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1EED4F1A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A8397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B1DDA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92265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95.1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D4BDA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7B98E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A6112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72D05B45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005FE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6CEBE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A1D5F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95.1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9ABD5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5EDDE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7356A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247BDF9D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4A6A0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D1F05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FE587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58.8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9436F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0DF0A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D7379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4FD1C608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3E626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50DCA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-100.0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2D11E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0.0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15EAE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E2253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B9B14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6ECB7824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A6FC5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2AA05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561F8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-58.8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04ED9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1B886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BD8D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06574A19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CCDF9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AB381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94A593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-95.1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A0C79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16388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84A91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53FFAAC0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C24EC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556D9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59AA9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-95.1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F17AC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00300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3F99E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30C98FE7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46694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42C23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21422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-58.8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F4607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2462F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F61D2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7B07F471" w14:textId="77777777">
        <w:trPr>
          <w:trHeight w:hRule="exact" w:val="26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A25AD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11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85019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-537.5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99E85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89.6</w:t>
            </w:r>
          </w:p>
        </w:tc>
        <w:tc>
          <w:tcPr>
            <w:tcW w:w="1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74766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EF2AD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ЖЗ</w:t>
            </w:r>
          </w:p>
        </w:tc>
        <w:tc>
          <w:tcPr>
            <w:tcW w:w="35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4BDA7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точка</w:t>
            </w:r>
          </w:p>
        </w:tc>
      </w:tr>
    </w:tbl>
    <w:p w14:paraId="7B39999E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568" w:right="568" w:bottom="568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57A050B0" w14:textId="77777777">
        <w:trPr>
          <w:trHeight w:hRule="exact" w:val="55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C74B4A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Результаты расчета по веществам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(расчетные точки)</w:t>
            </w:r>
          </w:p>
        </w:tc>
      </w:tr>
      <w:tr w:rsidR="003F456D" w14:paraId="26E579E4" w14:textId="77777777">
        <w:trPr>
          <w:trHeight w:hRule="exact" w:val="1902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C4465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точек: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0 - расчетная точка пользователя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точка на границе охранной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точка на границе производственной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точка на границе СЗЗ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на границе жилой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на границе застройки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контрольные точки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точки фона</w:t>
            </w:r>
          </w:p>
        </w:tc>
      </w:tr>
      <w:tr w:rsidR="003F456D" w14:paraId="30AD2E4C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81F55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0301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Азот (IV) оксид (Азота диоксид)</w:t>
            </w:r>
          </w:p>
        </w:tc>
      </w:tr>
      <w:tr w:rsidR="003F456D" w14:paraId="6C6B882D" w14:textId="77777777">
        <w:trPr>
          <w:trHeight w:hRule="exact" w:val="108"/>
        </w:trPr>
        <w:tc>
          <w:tcPr>
            <w:tcW w:w="10543" w:type="dxa"/>
            <w:gridSpan w:val="13"/>
          </w:tcPr>
          <w:p w14:paraId="7ED5D579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8803816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5425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1E43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1284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87A2A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AC69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591E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0673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7E5A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6574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2E38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B3983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13CBCE86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F48DF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F62A3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BF889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1E8745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C49CE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C5101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06C34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7D755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0B9D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B5F8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F996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0661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3C9123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6CBE89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BEB3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FF31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0AF8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FB7C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E6F8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D1A2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45B0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8715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5E82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CF78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568D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810C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D7BF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AE2D7F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A7E6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3001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B70B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422D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D5CA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CD10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EFE4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0BC2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41C4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2045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0F70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5A68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70D6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5FC248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8470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EF1B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ECF7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E44F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DBF8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CC49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3683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6EE2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E1E7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756C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D1EC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6273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F7C9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BF0A22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1318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9FDA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824E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1080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1D0B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595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7314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DD76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08B7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861D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1931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83DE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F375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741567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8A3B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1BEB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221A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5692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478B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CE64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FDBE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71C2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3352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ECFE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E3C0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6D74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0EDD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6901DE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9EEA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9DA1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43BD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C9E6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9B2C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0A49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B8CA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2C90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AA53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4737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1F7D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0C22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9FE1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1A577F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D6EF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BCFB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FBE9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35CC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0305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EB47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1D08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E201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5BB2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EAA7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3053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0C78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701A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944D1E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F8EF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F64F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57EC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2767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AF0C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7430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7C84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00E8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ECD9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5170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51A4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12BD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FF17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29BC60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368F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2EB4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CB77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ACEB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E05E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8E05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80E6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0B5D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16DC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1F45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C3EA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F71F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7FB0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AFAFA1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07DF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084C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6DD3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5E89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DBB0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219B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5088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94A1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0ED8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908A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17D1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CAD1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E0ED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311312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59C4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DB56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-537.5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9145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89.6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1805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8969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9E66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DD3E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B549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E173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1F42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56AB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04ED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0BD5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B91C449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968C5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0304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Азот (II) оксид (Азота оксид)</w:t>
            </w:r>
          </w:p>
        </w:tc>
      </w:tr>
      <w:tr w:rsidR="003F456D" w14:paraId="097A65C1" w14:textId="77777777">
        <w:trPr>
          <w:trHeight w:hRule="exact" w:val="108"/>
        </w:trPr>
        <w:tc>
          <w:tcPr>
            <w:tcW w:w="10543" w:type="dxa"/>
            <w:gridSpan w:val="13"/>
          </w:tcPr>
          <w:p w14:paraId="1223FBAA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F403CC6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9E4B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B1CC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EFB2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7A097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E299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2E1D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370B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C366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3F6E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793B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8E1F3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57E45327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68434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EAFD3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005CA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2EF455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42F56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CCC35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6DA09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B5ADF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E0E8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52CB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556C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39E2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AB8356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5FD45A4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56F0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596A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5DB5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F898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FAB2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9CF7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D321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B7A2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DB51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C02B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46ED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15A9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1196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3DA9B0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98E5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9D12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CECA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30B4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9A38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8698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94EB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0AEE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6A94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D3EE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7374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54FE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A1D0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DC6016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7B1D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1C72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539A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5C29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BF41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3BF9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D63C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E3BC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C459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ABDC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34EF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C2FC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4FE3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26589C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308F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F1AB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4C6A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998C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B05A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9842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805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00F9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7ECD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9250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2722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7001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E9CC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BF3CE9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62D6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C262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437E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5B6E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9D69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EE71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9335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70BB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C82A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1AC7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6850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D540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172B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808711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492D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656A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C653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8DEF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3C3D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21CE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0281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22ED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EDB5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4CD0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EC49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DE59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13DC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5C4CFE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E65F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E334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5405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6E35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018E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D4A3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8A1B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3B31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F865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4BCC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F4D2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4A34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CC6E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B6E893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6881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360D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B71B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ACE1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4A8A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9DFB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C03F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5B82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B772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A632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EC36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E0DE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D592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6AC218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93A1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B341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F66A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5940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16D1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65B4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C88E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1BEF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C47E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3E89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1AA0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830D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A2DA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6E2260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8EE3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AC2D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5955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33A6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86DF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4A65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2906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FBE2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3D91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0BD7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5232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6FD9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E630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1FCE2C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D8F3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0E71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-537.5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2A7C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89.6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0328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31E6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5.98E-03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65FD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CB0C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B69B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6D74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0E00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46F2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CA11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197D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0D8AA706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944E4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0330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Сера диоксид</w:t>
            </w:r>
          </w:p>
        </w:tc>
      </w:tr>
      <w:tr w:rsidR="003F456D" w14:paraId="0C36CFBB" w14:textId="77777777">
        <w:trPr>
          <w:trHeight w:hRule="exact" w:val="108"/>
        </w:trPr>
        <w:tc>
          <w:tcPr>
            <w:tcW w:w="10543" w:type="dxa"/>
            <w:gridSpan w:val="13"/>
          </w:tcPr>
          <w:p w14:paraId="1B364662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25265387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CC00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3307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B54D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C64E7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0D80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FF10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20C1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A549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0EC2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3F08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342CF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69F83B42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5F2B8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67AF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783F2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51BAAC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74B9C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0763A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85DFA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E193B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EC6D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36A2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0095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6861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A7EB52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A896B7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0645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AC74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045D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9026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2B1E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4253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99FA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2D8B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5621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498D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CBF6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AE9E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1451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E1A79E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EB59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DBAE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C2DD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A68F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D9AE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0762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605C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C7F2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B8D8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618E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B145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D209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D1A1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</w:tbl>
    <w:p w14:paraId="58C38B40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027F81C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C20B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4644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BC41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312E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D82A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DA4B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A043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3EF6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190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BED2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8B6E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281F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4678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D94E37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A232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7BA4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5EA9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A717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383E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CA32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0B60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7FF9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8B59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FE50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68B1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6E09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757E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2F12BA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E7DB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D899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7E9A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F19E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619A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6990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D5B9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2DD3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1CB0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BEAA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92AF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525C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B319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2F8B5D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258F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F07B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AF28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B570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A85A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B30E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3E52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E19B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1B0D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EA8D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52E8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A8B4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157A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122C73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64E6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F9FD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75BD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FA2A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2FFC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FB53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C02D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AC96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2811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4140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6638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82CD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22FB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863E33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4201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4112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5E4D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D703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A6CF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824C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BAA8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F114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B9B2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F297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AB8E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82CB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B39B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2ACDF2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1091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9CFB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7A8C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6AAB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4FE4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FCCF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B9B7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B0A5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D92E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CCD1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8870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5342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3350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BB7B8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F92D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4C29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E50D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44D5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B7BB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B300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26E3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F182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37E8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F1B1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4031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BC29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9D83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07FBE1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7E9F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C9C4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-537.5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91A7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89.6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DF3D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4E57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6FD2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DD7F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64C1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6DC6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68C5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7A45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D210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CE96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A1D676F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AC253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0337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Углерод оксид</w:t>
            </w:r>
          </w:p>
        </w:tc>
      </w:tr>
      <w:tr w:rsidR="003F456D" w14:paraId="711BECEA" w14:textId="77777777">
        <w:trPr>
          <w:trHeight w:hRule="exact" w:val="108"/>
        </w:trPr>
        <w:tc>
          <w:tcPr>
            <w:tcW w:w="10543" w:type="dxa"/>
            <w:gridSpan w:val="13"/>
          </w:tcPr>
          <w:p w14:paraId="4515D1BC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0F37434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5CC2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8FF5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CA32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CF979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B85F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2FC1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141E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E574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AE36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6347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4BA0F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1D160219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BDE2E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B5B27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8C929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1E175F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7751F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90EE7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1819E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A5826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87EB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71D1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8DCA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A082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3B3A03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6086297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5B41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F3D7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91C1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B22B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4156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9B56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618D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9049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6CD8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B3DC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2271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5CFA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F881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78AB85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F18B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8856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72C5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0619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0616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8745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94A6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CACA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D8F4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3996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5045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837F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BF07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CA5109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CF43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63AA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A2E0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8F85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FFA9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1A59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E68F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0FC1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90C3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ABA3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B177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4C3B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981D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886AD9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7A03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D45B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D92D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A63F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D4A3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87F9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715F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7B79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F1C7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84E7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A561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A773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0CF7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1A36C5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BE82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ADB3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DEDA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7EFD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D46C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448C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DFF5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E4D9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7E36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F249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FF45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220E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9873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51915A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7F1B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4F8A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898C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D7A5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F08A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08B6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4F48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A734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8602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11AF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77BF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ED30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6210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1CABC8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603E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487D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0901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96ED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2864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A769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7783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045C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6C82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C8E3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D2A2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B706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751C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6C1AA1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AEF3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D10B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BF0B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2129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361A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AA9C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3C9D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7721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5284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BA4F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7B49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BFDE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D587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1287A5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A73C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DA15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69B8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C6D0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46CD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4887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C1A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07CB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1084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AB75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C126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F0E5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B0EA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4985F8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EA46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B1C9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9877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38A6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528A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AAB9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9CD4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99A5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60E0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99C4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1D75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1F7C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0407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2F932D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966A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839F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-537.5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7BCB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89.6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48BD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8EED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4676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0.417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2F2F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43D4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4429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E7B6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62A9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141D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BAA9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03BD7D3C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201B2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0401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Углеводороды предельные алифатического ряда С1-С10</w:t>
            </w:r>
          </w:p>
        </w:tc>
      </w:tr>
      <w:tr w:rsidR="003F456D" w14:paraId="42883E84" w14:textId="77777777">
        <w:trPr>
          <w:trHeight w:hRule="exact" w:val="108"/>
        </w:trPr>
        <w:tc>
          <w:tcPr>
            <w:tcW w:w="10543" w:type="dxa"/>
            <w:gridSpan w:val="13"/>
          </w:tcPr>
          <w:p w14:paraId="177A1BC6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56C3C285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D321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BEB3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E6BF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E42E9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157C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4F31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2522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9D52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7D26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3751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E434B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7B4880D7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0A4DD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59360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7A8D3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E88A60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55A6E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F1597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01163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BF52B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D428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10FC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AEA2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9168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26A83A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000D452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83B1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458B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120F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E565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67EE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45EA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3349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9A93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2A9B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97CA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4930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D238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D268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9CCC5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2351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FB56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2F20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FCA8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CF27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F66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A78C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B4AF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B902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96D9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3588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D06A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9F8A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CDD4F9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58E9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7F6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BBD2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7DC1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7388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3695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1A5C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4E39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0994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94A1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174C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E4E2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DFE8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C46E70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432F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7374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57B3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9023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BF37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B1D1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CDCB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0300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096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E9C4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255A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04B9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5796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862397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1AEA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AF08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E9CA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FAE5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5145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F350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694D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C216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F2A3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6F84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2BF6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9955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6AD4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E89AA5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42AA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9B58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9213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032A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7AE8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363B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876F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DBCD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591B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90D1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BA43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AA25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5B74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11609F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592C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116E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D6B0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2B1E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3E3C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A92A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C229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CF3F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B809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4A9C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6D60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0E74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8C1B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67BA9F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88F4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297B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7294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A82C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D1EE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ADE4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116B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4F1F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85B9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32CB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BB3F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8C55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AD4D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900061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352F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7193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3559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B9DA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ED39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BFBA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5511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81EA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FDFA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82B6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933E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C9F0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0A37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312F66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F74D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64B5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85DB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4E2A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BC9C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BCD1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BC4A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8A7C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DD2B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E41B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0954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01D5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5FBE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09DA92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8343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B9CD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-537.5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00E6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89.6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993D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E152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8.61E-05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28A0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93A8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AA2A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2720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27DF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C34B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453A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E844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3707E660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6F471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2902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Твердые частицы суммарно</w:t>
            </w:r>
          </w:p>
        </w:tc>
      </w:tr>
      <w:tr w:rsidR="003F456D" w14:paraId="1F112D08" w14:textId="77777777">
        <w:trPr>
          <w:trHeight w:hRule="exact" w:val="108"/>
        </w:trPr>
        <w:tc>
          <w:tcPr>
            <w:tcW w:w="10543" w:type="dxa"/>
            <w:gridSpan w:val="13"/>
          </w:tcPr>
          <w:p w14:paraId="451DB0B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7A1690D1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F949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8572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9282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79733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A978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7D33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2605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9C11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6A3F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22F8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EA925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61AC6135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BEAC9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F10BA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57FE5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7C5748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140A8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E3B7D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1005F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C2FAA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16AB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BFA2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DA37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8125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24801B8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0E67A8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1A08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BDF2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F9DD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AF14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B918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E9DB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A793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C146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ACCC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40CD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1FD9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EB4A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A819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</w:tbl>
    <w:p w14:paraId="74F71D4D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10543" w:type="dxa"/>
        <w:tblInd w:w="-740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05C571A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2BFC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8CFD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ED26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FA17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5145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F170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72A9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EE39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2855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7368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6CFB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FADE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37FB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CDE60E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A5CD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B74D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36B2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64B6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B049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086E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8EDA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54E3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A059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A70D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C476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FEE4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9673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C9E1CD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380B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2302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284D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249E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D893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9AFA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76E0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82CB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CCA7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5327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1F7C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E884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3D7A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01A218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C527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8225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EAEE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DBE4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CD0D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9382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F656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61A8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927F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311C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23ED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5C58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B11F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687ED3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85B3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4705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B4F1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97A4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8DA4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F732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5BE1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E423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2D63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3E4E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627C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5426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631E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742EA1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A55D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F2B3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E1C5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63EC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7366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414A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CD28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8527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5A70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A7C0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9474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560B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1171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AF3E73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1B52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291F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9B5E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831D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03E2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181D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3B6F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3446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7401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6233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5B91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E0F8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AA51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DB6BBD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FA09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3C79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016C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ACF4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2C7F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19E5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7816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F0F7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4C6E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3679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EFBF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9A30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5610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D0C7C3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5174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F16E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1CF1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798C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222D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2680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1974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84B3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F6F8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AB97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EDDF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A0AF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69C7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ADE98E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0658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6F66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-537.5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C64E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89.6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B716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D892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889A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9B56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5128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CB7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90EB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B4CC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21E7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A902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7592A856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9D4CA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6009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Группа сумм. (2) 301 330</w:t>
            </w:r>
          </w:p>
        </w:tc>
      </w:tr>
      <w:tr w:rsidR="003F456D" w14:paraId="39AA430F" w14:textId="77777777">
        <w:trPr>
          <w:trHeight w:hRule="exact" w:val="108"/>
        </w:trPr>
        <w:tc>
          <w:tcPr>
            <w:tcW w:w="10543" w:type="dxa"/>
            <w:gridSpan w:val="13"/>
          </w:tcPr>
          <w:p w14:paraId="1650ED3F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726558AE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DB60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16D3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BFE5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CE0C2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98EC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C8A2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FE3F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CB0C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AD37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2F09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C8556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43C19D77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07F21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DF1EF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B3D5E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C22CA0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AD3BB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D8DF2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F4D46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84233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6F1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9C7E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B307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2E2D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197B32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730519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C2A9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DD76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07A3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05FB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8065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BDF0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CB31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4442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A7B0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2A80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8902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301F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F28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784D4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B711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2481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8146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8353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14AD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52BF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905E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8C5B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92A8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610B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FEF1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7A93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8A87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632D78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38BF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1A92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71C9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3FBD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5214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E944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F784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ABCA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8974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428A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CED5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EA3A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D248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B4ABB3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82DE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9F0F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17CA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AF7E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A0B1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C56C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ED2D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FA46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6DB9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6379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41DF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35EE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0CE2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06A20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FDEB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2F2E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05E0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8AB7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A7EC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1992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13A9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500E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457A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8609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1929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535C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0C89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C4C25D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8371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A68F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DDC9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822C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FF99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9DDE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6FDF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CEC9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1150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3908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09A6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34D7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45F1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62BB2E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5550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FFEC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290B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9846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D3E4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F4AE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DFC8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19A4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BAD4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6588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2319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98E4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9098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5761D4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7BCB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451B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44D2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3D50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44CC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5FB0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FC12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675A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0FDC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8EA3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1C03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C73A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0FC1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E03755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4E02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D18D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1D8D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C6AC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D526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3AD7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5809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67B0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F26B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0CB7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F433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66A5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F79B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E1BE0D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BA93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C60F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4B63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3BC6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4D4A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32B6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9049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5458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D975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816F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A385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3C7A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33DF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7CA8C4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8E01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CB6B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-537.5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ED98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89.6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1052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39DE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1030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2F72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49F3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086C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42D0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4221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000E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38F2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</w:tbl>
    <w:p w14:paraId="6074B199" w14:textId="77777777" w:rsidR="003F456D" w:rsidRDefault="003F456D">
      <w:pPr>
        <w:ind w:hanging="15"/>
        <w:jc w:val="left"/>
      </w:pPr>
    </w:p>
    <w:p w14:paraId="77CE15B1" w14:textId="77777777" w:rsidR="003F456D" w:rsidRDefault="003F456D">
      <w:pPr>
        <w:tabs>
          <w:tab w:val="left" w:pos="1800"/>
        </w:tabs>
        <w:spacing w:before="0" w:after="120"/>
        <w:ind w:right="-24" w:firstLine="709"/>
        <w:rPr>
          <w:sz w:val="28"/>
          <w:szCs w:val="24"/>
        </w:rPr>
      </w:pPr>
    </w:p>
    <w:p w14:paraId="382322B5" w14:textId="77777777" w:rsidR="003F456D" w:rsidRDefault="00000000">
      <w:pPr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</w:p>
    <w:p w14:paraId="36F759E3" w14:textId="77777777" w:rsidR="003F456D" w:rsidRDefault="00000000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1C66C2EE" wp14:editId="2D50E593">
                <wp:extent cx="5951855" cy="5191960"/>
                <wp:effectExtent l="0" t="0" r="0" b="8890"/>
                <wp:docPr id="32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1" o:spid="_x0000_s31" type="#_x0000_t75" style="width:468.65pt;height:408.82pt;mso-wrap-distance-left:0.00pt;mso-wrap-distance-top:0.00pt;mso-wrap-distance-right:0.00pt;mso-wrap-distance-bottom:0.00pt;z-index:1;" stroked="f">
                <v:imagedata r:id="rId227" o:title=""/>
                <o:lock v:ext="edit" rotation="t"/>
              </v:shape>
            </w:pict>
          </mc:Fallback>
        </mc:AlternateContent>
      </w:r>
    </w:p>
    <w:p w14:paraId="4A403507" w14:textId="77777777" w:rsidR="003F456D" w:rsidRDefault="00000000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Рисунок 5.15. Карта рассеивания загрязняющего вещества (301) Азота диоксид </w:t>
      </w:r>
      <w:r>
        <w:rPr>
          <w:sz w:val="28"/>
          <w:szCs w:val="24"/>
        </w:rPr>
        <w:t>участка 114 км коридора коммуникаций МН «Унеча-Полоцк»</w:t>
      </w:r>
      <w:r>
        <w:rPr>
          <w:sz w:val="28"/>
          <w:szCs w:val="28"/>
        </w:rPr>
        <w:t>.</w:t>
      </w:r>
    </w:p>
    <w:p w14:paraId="1C3F2609" w14:textId="77777777" w:rsidR="003F456D" w:rsidRDefault="00000000">
      <w:pPr>
        <w:rPr>
          <w:b/>
          <w:bCs/>
          <w:sz w:val="24"/>
        </w:rPr>
      </w:pPr>
      <w:r>
        <w:rPr>
          <w:b/>
          <w:bCs/>
        </w:rPr>
        <w:br w:type="page" w:clear="all"/>
      </w:r>
    </w:p>
    <w:p w14:paraId="3DA2EE9A" w14:textId="77777777" w:rsidR="003F456D" w:rsidRDefault="00000000">
      <w:pPr>
        <w:pStyle w:val="af5"/>
        <w:spacing w:line="200" w:lineRule="atLeast"/>
        <w:ind w:firstLine="0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g">
            <w:drawing>
              <wp:inline distT="0" distB="0" distL="0" distR="0" wp14:anchorId="13840C53" wp14:editId="4BD99069">
                <wp:extent cx="5951855" cy="5191960"/>
                <wp:effectExtent l="0" t="0" r="0" b="8890"/>
                <wp:docPr id="33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2" o:spid="_x0000_s32" type="#_x0000_t75" style="width:468.65pt;height:408.82pt;mso-wrap-distance-left:0.00pt;mso-wrap-distance-top:0.00pt;mso-wrap-distance-right:0.00pt;mso-wrap-distance-bottom:0.00pt;z-index:1;" stroked="f">
                <v:imagedata r:id="rId229" o:title=""/>
                <o:lock v:ext="edit" rotation="t"/>
              </v:shape>
            </w:pict>
          </mc:Fallback>
        </mc:AlternateContent>
      </w:r>
    </w:p>
    <w:p w14:paraId="2EA860CA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5.16. Карта рассеивания загрязняющего вещества (304) Азота оксид</w:t>
      </w:r>
      <w:r>
        <w:rPr>
          <w:sz w:val="28"/>
          <w:szCs w:val="24"/>
        </w:rPr>
        <w:t xml:space="preserve"> участка 114 км коридора коммуникаций МН «Унеча-Полоцк»</w:t>
      </w:r>
      <w:r>
        <w:rPr>
          <w:sz w:val="28"/>
          <w:szCs w:val="28"/>
        </w:rPr>
        <w:t>.</w:t>
      </w:r>
    </w:p>
    <w:p w14:paraId="0C95ECDE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6EACBF10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7485F830" wp14:editId="528F46CB">
                <wp:extent cx="5951855" cy="5191960"/>
                <wp:effectExtent l="0" t="0" r="0" b="8890"/>
                <wp:docPr id="34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3" o:spid="_x0000_s33" type="#_x0000_t75" style="width:468.65pt;height:408.82pt;mso-wrap-distance-left:0.00pt;mso-wrap-distance-top:0.00pt;mso-wrap-distance-right:0.00pt;mso-wrap-distance-bottom:0.00pt;z-index:1;" stroked="f">
                <v:imagedata r:id="rId231" o:title=""/>
                <o:lock v:ext="edit" rotation="t"/>
              </v:shape>
            </w:pict>
          </mc:Fallback>
        </mc:AlternateContent>
      </w:r>
    </w:p>
    <w:p w14:paraId="742AAE6A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5.17. Карта рассеивания загрязняющего вещества (330) </w:t>
      </w:r>
      <w:r>
        <w:rPr>
          <w:bCs/>
          <w:sz w:val="28"/>
          <w:szCs w:val="28"/>
        </w:rPr>
        <w:t>Серы диоксид</w:t>
      </w:r>
      <w:r>
        <w:rPr>
          <w:sz w:val="28"/>
          <w:szCs w:val="24"/>
        </w:rPr>
        <w:t xml:space="preserve"> участка 114 км коридора коммуникаций МН «Унеча-Полоцк»</w:t>
      </w:r>
      <w:r>
        <w:rPr>
          <w:sz w:val="28"/>
          <w:szCs w:val="28"/>
        </w:rPr>
        <w:t>.</w:t>
      </w:r>
    </w:p>
    <w:p w14:paraId="2471FE0A" w14:textId="77777777" w:rsidR="003F456D" w:rsidRDefault="00000000">
      <w:pPr>
        <w:rPr>
          <w:b/>
          <w:bCs/>
          <w:sz w:val="24"/>
        </w:rPr>
      </w:pPr>
      <w:r>
        <w:rPr>
          <w:b/>
          <w:bCs/>
        </w:rPr>
        <w:br w:type="page" w:clear="all"/>
      </w:r>
    </w:p>
    <w:p w14:paraId="442B7DE7" w14:textId="77777777" w:rsidR="003F456D" w:rsidRDefault="00000000">
      <w:pPr>
        <w:pStyle w:val="af5"/>
        <w:spacing w:line="200" w:lineRule="atLeast"/>
        <w:ind w:firstLine="0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g">
            <w:drawing>
              <wp:inline distT="0" distB="0" distL="0" distR="0" wp14:anchorId="5D9BAF3D" wp14:editId="389E9AAA">
                <wp:extent cx="5951855" cy="5191960"/>
                <wp:effectExtent l="0" t="0" r="0" b="8890"/>
                <wp:docPr id="35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4" o:spid="_x0000_s34" type="#_x0000_t75" style="width:468.65pt;height:408.82pt;mso-wrap-distance-left:0.00pt;mso-wrap-distance-top:0.00pt;mso-wrap-distance-right:0.00pt;mso-wrap-distance-bottom:0.00pt;z-index:1;" stroked="f">
                <v:imagedata r:id="rId233" o:title=""/>
                <o:lock v:ext="edit" rotation="t"/>
              </v:shape>
            </w:pict>
          </mc:Fallback>
        </mc:AlternateContent>
      </w:r>
    </w:p>
    <w:p w14:paraId="5389F091" w14:textId="77777777" w:rsidR="003F456D" w:rsidRDefault="00000000">
      <w:pPr>
        <w:ind w:firstLine="0"/>
        <w:jc w:val="left"/>
      </w:pPr>
      <w:r>
        <w:rPr>
          <w:sz w:val="28"/>
          <w:szCs w:val="28"/>
        </w:rPr>
        <w:t>Рисунок 5.18. Карта рассеивания загрязняющего вещества (337) Углерода оксид</w:t>
      </w:r>
      <w:r>
        <w:rPr>
          <w:sz w:val="28"/>
          <w:szCs w:val="24"/>
        </w:rPr>
        <w:t xml:space="preserve"> участка 114 км коридора коммуникаций МН «Унеча-Полоцк»</w:t>
      </w:r>
      <w:r>
        <w:rPr>
          <w:sz w:val="28"/>
          <w:szCs w:val="28"/>
        </w:rPr>
        <w:t>.</w:t>
      </w:r>
    </w:p>
    <w:p w14:paraId="6DDEC8DC" w14:textId="77777777" w:rsidR="003F456D" w:rsidRDefault="00000000">
      <w:pPr>
        <w:rPr>
          <w:spacing w:val="-6"/>
          <w:sz w:val="24"/>
        </w:rPr>
      </w:pPr>
      <w:r>
        <w:rPr>
          <w:spacing w:val="-6"/>
        </w:rPr>
        <w:br w:type="page" w:clear="all"/>
      </w:r>
    </w:p>
    <w:p w14:paraId="16CC8620" w14:textId="77777777" w:rsidR="003F456D" w:rsidRDefault="00000000">
      <w:pPr>
        <w:pStyle w:val="af5"/>
        <w:spacing w:before="19"/>
        <w:ind w:right="566" w:firstLine="0"/>
        <w:rPr>
          <w:spacing w:val="-6"/>
        </w:rPr>
      </w:pPr>
      <w:r>
        <w:rPr>
          <w:noProof/>
          <w:spacing w:val="-6"/>
          <w:lang w:eastAsia="ru-RU"/>
        </w:rPr>
        <mc:AlternateContent>
          <mc:Choice Requires="wpg">
            <w:drawing>
              <wp:inline distT="0" distB="0" distL="0" distR="0" wp14:anchorId="37A04DFD" wp14:editId="1BDCC1C6">
                <wp:extent cx="5951855" cy="5191960"/>
                <wp:effectExtent l="0" t="0" r="0" b="8890"/>
                <wp:docPr id="36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5" o:spid="_x0000_s35" type="#_x0000_t75" style="width:468.65pt;height:408.82pt;mso-wrap-distance-left:0.00pt;mso-wrap-distance-top:0.00pt;mso-wrap-distance-right:0.00pt;mso-wrap-distance-bottom:0.00pt;z-index:1;" stroked="f">
                <v:imagedata r:id="rId231" o:title=""/>
                <o:lock v:ext="edit" rotation="t"/>
              </v:shape>
            </w:pict>
          </mc:Fallback>
        </mc:AlternateContent>
      </w:r>
    </w:p>
    <w:p w14:paraId="3F424A2C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5.19. Карта рассеивания загрязняющего вещества (401) Углеводороды предельные алифатического ряда С1-С10</w:t>
      </w:r>
      <w:r>
        <w:rPr>
          <w:sz w:val="28"/>
          <w:szCs w:val="24"/>
        </w:rPr>
        <w:t xml:space="preserve"> участка 114 км коридора коммуникаций МН «Унеча-Полоцк»</w:t>
      </w:r>
      <w:r>
        <w:rPr>
          <w:sz w:val="28"/>
          <w:szCs w:val="28"/>
        </w:rPr>
        <w:t>.</w:t>
      </w:r>
    </w:p>
    <w:p w14:paraId="6D245DF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2734A5DE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7F027AC1" wp14:editId="1D2C364D">
                <wp:extent cx="5951855" cy="5191960"/>
                <wp:effectExtent l="0" t="0" r="0" b="8890"/>
                <wp:docPr id="37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6" o:spid="_x0000_s36" type="#_x0000_t75" style="width:468.65pt;height:408.82pt;mso-wrap-distance-left:0.00pt;mso-wrap-distance-top:0.00pt;mso-wrap-distance-right:0.00pt;mso-wrap-distance-bottom:0.00pt;z-index:1;" stroked="f">
                <v:imagedata r:id="rId231" o:title=""/>
                <o:lock v:ext="edit" rotation="t"/>
              </v:shape>
            </w:pict>
          </mc:Fallback>
        </mc:AlternateContent>
      </w:r>
    </w:p>
    <w:p w14:paraId="29CBFBDC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5.20. Карта рассеивания загрязняющего вещества (2902) Твердые частицы суммарно</w:t>
      </w:r>
      <w:r>
        <w:rPr>
          <w:sz w:val="28"/>
          <w:szCs w:val="24"/>
        </w:rPr>
        <w:t xml:space="preserve"> участка 114 км коридора коммуникаций МН «Унеча-Полоцк»</w:t>
      </w:r>
      <w:r>
        <w:rPr>
          <w:sz w:val="28"/>
          <w:szCs w:val="28"/>
        </w:rPr>
        <w:t>.</w:t>
      </w:r>
    </w:p>
    <w:p w14:paraId="1189E1F8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71AE9FA9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442BE8F0" wp14:editId="6394052B">
                <wp:extent cx="5951855" cy="5191960"/>
                <wp:effectExtent l="0" t="0" r="0" b="8890"/>
                <wp:docPr id="3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2"/>
                        <pic:cNvPicPr>
                          <a:picLocks noChangeAspect="1"/>
                        </pic:cNvPicPr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51855" cy="519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7" o:spid="_x0000_s37" type="#_x0000_t75" style="width:468.65pt;height:408.82pt;mso-wrap-distance-left:0.00pt;mso-wrap-distance-top:0.00pt;mso-wrap-distance-right:0.00pt;mso-wrap-distance-bottom:0.00pt;z-index:1;" stroked="f">
                <v:imagedata r:id="rId235" o:title=""/>
                <o:lock v:ext="edit" rotation="t"/>
              </v:shape>
            </w:pict>
          </mc:Fallback>
        </mc:AlternateContent>
      </w:r>
    </w:p>
    <w:p w14:paraId="53301BEA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5.21. Карта рассеивания группы суммации (6009) </w:t>
      </w:r>
      <w:r>
        <w:rPr>
          <w:bCs/>
          <w:sz w:val="28"/>
          <w:szCs w:val="28"/>
        </w:rPr>
        <w:t>Серы диоксид, азота диоксид</w:t>
      </w:r>
      <w:r>
        <w:rPr>
          <w:sz w:val="28"/>
          <w:szCs w:val="24"/>
        </w:rPr>
        <w:t xml:space="preserve"> участка 114 км коридора коммуникаций МН «Унеча-Полоцк»</w:t>
      </w:r>
      <w:r>
        <w:rPr>
          <w:sz w:val="28"/>
          <w:szCs w:val="28"/>
        </w:rPr>
        <w:t>.</w:t>
      </w:r>
    </w:p>
    <w:p w14:paraId="77ABD438" w14:textId="77777777" w:rsidR="003F456D" w:rsidRDefault="003F456D">
      <w:pPr>
        <w:rPr>
          <w:rFonts w:eastAsia="Calibri"/>
          <w:sz w:val="28"/>
          <w:szCs w:val="28"/>
        </w:rPr>
      </w:pPr>
    </w:p>
    <w:p w14:paraId="15F95DFC" w14:textId="77777777" w:rsidR="003F456D" w:rsidRDefault="00000000">
      <w:pPr>
        <w:ind w:firstLine="0"/>
        <w:rPr>
          <w:color w:val="FF0000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</w:p>
    <w:p w14:paraId="1A9746EB" w14:textId="77777777" w:rsidR="003F456D" w:rsidRDefault="00000000">
      <w:pPr>
        <w:spacing w:before="0" w:after="200"/>
        <w:ind w:firstLine="0"/>
        <w:jc w:val="center"/>
        <w:rPr>
          <w:rFonts w:ascii="Calibri" w:hAnsi="Calibri"/>
          <w:b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 xml:space="preserve">Расчёт рассеивание для </w:t>
      </w:r>
      <w:r>
        <w:rPr>
          <w:rFonts w:ascii="Calibri" w:hAnsi="Calibri"/>
          <w:b/>
          <w:sz w:val="28"/>
          <w:szCs w:val="28"/>
        </w:rPr>
        <w:t>участка 117 км коридора коммуникаций</w:t>
      </w:r>
    </w:p>
    <w:p w14:paraId="38886BF4" w14:textId="77777777" w:rsidR="003F456D" w:rsidRDefault="00000000">
      <w:pPr>
        <w:widowControl w:val="0"/>
        <w:jc w:val="center"/>
        <w:rPr>
          <w:sz w:val="28"/>
          <w:szCs w:val="28"/>
        </w:rPr>
      </w:pPr>
      <w:r>
        <w:rPr>
          <w:rFonts w:ascii="Calibri" w:hAnsi="Calibri"/>
          <w:b/>
          <w:sz w:val="28"/>
          <w:szCs w:val="28"/>
        </w:rPr>
        <w:t>МН «Унеча-Полоцк». Климовичский район</w:t>
      </w:r>
    </w:p>
    <w:p w14:paraId="64A24D86" w14:textId="77777777" w:rsidR="003F456D" w:rsidRDefault="003F456D">
      <w:pPr>
        <w:tabs>
          <w:tab w:val="left" w:pos="1800"/>
        </w:tabs>
        <w:spacing w:before="0" w:after="120"/>
        <w:ind w:right="-24" w:firstLine="709"/>
        <w:rPr>
          <w:sz w:val="28"/>
          <w:szCs w:val="24"/>
        </w:r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8736"/>
        <w:gridCol w:w="1471"/>
      </w:tblGrid>
      <w:tr w:rsidR="003F456D" w14:paraId="261F638C" w14:textId="77777777">
        <w:trPr>
          <w:trHeight w:hRule="exact" w:val="722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184FE5F" w14:textId="77777777" w:rsidR="003F456D" w:rsidRDefault="00000000">
            <w:pPr>
              <w:widowControl w:val="0"/>
              <w:spacing w:before="29" w:line="294" w:lineRule="exact"/>
              <w:ind w:left="15"/>
              <w:jc w:val="center"/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  <w:t>УПРЗА «ЭКОЛОГ»</w:t>
            </w:r>
            <w:r>
              <w:rPr>
                <w:rFonts w:ascii="Arial" w:eastAsia="Arial" w:hAnsi="Arial" w:cs="Arial"/>
                <w:b/>
                <w:bCs/>
                <w:color w:val="000000"/>
                <w:sz w:val="28"/>
                <w:szCs w:val="28"/>
              </w:rPr>
              <w:br/>
              <w:t>Copyright © 1990-2024 ФИРМА «ИНТЕГРАЛ»</w:t>
            </w:r>
          </w:p>
        </w:tc>
      </w:tr>
      <w:tr w:rsidR="003F456D" w14:paraId="6F30370A" w14:textId="77777777">
        <w:trPr>
          <w:trHeight w:hRule="exact" w:val="667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D3AADF4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Программа зарегистрирована на: "Институт БелНИПИнефть"</w:t>
            </w:r>
            <w:r>
              <w:rPr>
                <w:rFonts w:ascii="Arial" w:eastAsia="Arial" w:hAnsi="Arial" w:cs="Arial"/>
                <w:bCs/>
                <w:color w:val="000000"/>
              </w:rPr>
              <w:br/>
              <w:t>Регистрационный номер: 01010195</w:t>
            </w:r>
          </w:p>
        </w:tc>
      </w:tr>
      <w:tr w:rsidR="003F456D" w14:paraId="02A7AD9A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7BC6CD3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Предприятие: 37, КП 117 км</w:t>
            </w:r>
          </w:p>
        </w:tc>
      </w:tr>
      <w:tr w:rsidR="003F456D" w14:paraId="3A763BDE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5BBA357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Город: 27, 115/24</w:t>
            </w:r>
          </w:p>
        </w:tc>
      </w:tr>
      <w:tr w:rsidR="003F456D" w14:paraId="05426DEB" w14:textId="77777777">
        <w:trPr>
          <w:trHeight w:hRule="exact" w:val="222"/>
        </w:trPr>
        <w:tc>
          <w:tcPr>
            <w:tcW w:w="10207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4E37668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Район: 30, 117 (Климовичский р-н)</w:t>
            </w:r>
          </w:p>
        </w:tc>
      </w:tr>
      <w:tr w:rsidR="003F456D" w14:paraId="175F2898" w14:textId="77777777">
        <w:trPr>
          <w:trHeight w:hRule="exact" w:val="222"/>
        </w:trPr>
        <w:tc>
          <w:tcPr>
            <w:tcW w:w="10207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07F86B1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Адрес предприятия:</w:t>
            </w:r>
          </w:p>
        </w:tc>
      </w:tr>
      <w:tr w:rsidR="003F456D" w14:paraId="2CDB3E8C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8A4FF19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Разработчик:</w:t>
            </w:r>
          </w:p>
        </w:tc>
      </w:tr>
      <w:tr w:rsidR="003F456D" w14:paraId="4DE84F58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1FB39E1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ИНН:</w:t>
            </w:r>
          </w:p>
        </w:tc>
      </w:tr>
      <w:tr w:rsidR="003F456D" w14:paraId="6FE9A048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6438BE4E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ОКПО:</w:t>
            </w:r>
          </w:p>
        </w:tc>
      </w:tr>
      <w:tr w:rsidR="003F456D" w14:paraId="335DE7C6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0B6E436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Отрасль:</w:t>
            </w:r>
          </w:p>
        </w:tc>
      </w:tr>
      <w:tr w:rsidR="003F456D" w14:paraId="4A834888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4917005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Величина нормативной санзоны: 0 м</w:t>
            </w:r>
          </w:p>
        </w:tc>
      </w:tr>
      <w:tr w:rsidR="003F456D" w14:paraId="0A82356C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98265A5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ВИД: 1, Новый вариант исходных данных</w:t>
            </w:r>
          </w:p>
        </w:tc>
      </w:tr>
      <w:tr w:rsidR="003F456D" w14:paraId="2DB96A52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04838D7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ВР: 1, Новый вариант расчета</w:t>
            </w:r>
          </w:p>
        </w:tc>
      </w:tr>
      <w:tr w:rsidR="003F456D" w14:paraId="0C8E7757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D3099F1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Расчетные константы:  S=999999.99</w:t>
            </w:r>
          </w:p>
        </w:tc>
      </w:tr>
      <w:tr w:rsidR="003F456D" w14:paraId="16B8601E" w14:textId="77777777">
        <w:trPr>
          <w:trHeight w:hRule="exact" w:val="278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084EE57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Расчет: «Расчет рассеивания по МРР-2017» (лето)</w:t>
            </w:r>
          </w:p>
        </w:tc>
      </w:tr>
      <w:tr w:rsidR="003F456D" w14:paraId="1324C1A7" w14:textId="77777777">
        <w:trPr>
          <w:trHeight w:hRule="exact" w:val="764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A4C1094" w14:textId="77777777" w:rsidR="003F456D" w:rsidRDefault="00000000">
            <w:pPr>
              <w:widowControl w:val="0"/>
              <w:spacing w:before="29" w:line="194" w:lineRule="exact"/>
              <w:ind w:left="15"/>
              <w:rPr>
                <w:rFonts w:ascii="Arial" w:eastAsia="Arial" w:hAnsi="Arial" w:cs="Arial"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Cs/>
                <w:color w:val="000000"/>
                <w:sz w:val="18"/>
                <w:szCs w:val="18"/>
              </w:rPr>
              <w:t>Расчет завершен успешно.   Рассчитано 7 веществ/групп суммации.     4.70.5.93</w:t>
            </w:r>
          </w:p>
        </w:tc>
      </w:tr>
      <w:tr w:rsidR="003F456D" w14:paraId="3DFD129C" w14:textId="77777777">
        <w:trPr>
          <w:trHeight w:hRule="exact" w:val="389"/>
        </w:trPr>
        <w:tc>
          <w:tcPr>
            <w:tcW w:w="1020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425ECE0" w14:textId="77777777" w:rsidR="003F456D" w:rsidRDefault="00000000">
            <w:pPr>
              <w:widowControl w:val="0"/>
              <w:spacing w:before="29" w:line="234" w:lineRule="exact"/>
              <w:ind w:left="15"/>
              <w:jc w:val="center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Метеорологические параметры</w:t>
            </w:r>
          </w:p>
        </w:tc>
      </w:tr>
      <w:tr w:rsidR="003F456D" w14:paraId="2E1CCFEA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0BFBE38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температура наиболее холодного месяца, °C: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F13220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-5.2</w:t>
            </w:r>
          </w:p>
        </w:tc>
      </w:tr>
      <w:tr w:rsidR="003F456D" w14:paraId="65B12224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2611921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температура наиболее теплого месяца, °С: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0DC7A8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24.8</w:t>
            </w:r>
          </w:p>
        </w:tc>
      </w:tr>
      <w:tr w:rsidR="003F456D" w14:paraId="17F5F418" w14:textId="77777777">
        <w:trPr>
          <w:trHeight w:hRule="exact" w:val="278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7779C11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Коэффициент А, зависящий от температурной стратификации атмосферы: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AB129E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160</w:t>
            </w:r>
          </w:p>
        </w:tc>
      </w:tr>
      <w:tr w:rsidR="003F456D" w14:paraId="19C45AEB" w14:textId="77777777">
        <w:trPr>
          <w:trHeight w:hRule="exact" w:val="556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1A1F524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U* – скорость ветра, наблюдаемая на данной местности, повторяемость превышения которой находится в пределах 5%, м/с: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46374D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</w:t>
            </w:r>
          </w:p>
        </w:tc>
      </w:tr>
      <w:tr w:rsidR="003F456D" w14:paraId="7B054B1E" w14:textId="77777777">
        <w:trPr>
          <w:trHeight w:hRule="exact" w:val="333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CE0A9F6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Плотность атмосферного воздуха, кг/м3: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E50BDE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1.29</w:t>
            </w:r>
          </w:p>
        </w:tc>
      </w:tr>
      <w:tr w:rsidR="003F456D" w14:paraId="3EE52266" w14:textId="77777777">
        <w:trPr>
          <w:trHeight w:hRule="exact" w:val="333"/>
        </w:trPr>
        <w:tc>
          <w:tcPr>
            <w:tcW w:w="8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51FA753" w14:textId="77777777" w:rsidR="003F456D" w:rsidRDefault="00000000">
            <w:pPr>
              <w:widowControl w:val="0"/>
              <w:spacing w:before="29" w:line="214" w:lineRule="exact"/>
              <w:ind w:left="15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Скорость звука, м/с: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62E481" w14:textId="77777777" w:rsidR="003F456D" w:rsidRDefault="00000000">
            <w:pPr>
              <w:widowControl w:val="0"/>
              <w:spacing w:before="29" w:line="214" w:lineRule="exact"/>
              <w:ind w:left="15"/>
              <w:jc w:val="center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331</w:t>
            </w:r>
          </w:p>
        </w:tc>
      </w:tr>
    </w:tbl>
    <w:p w14:paraId="77656E81" w14:textId="77777777" w:rsidR="003F456D" w:rsidRDefault="003F456D">
      <w:pPr>
        <w:widowControl w:val="0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751" w:right="902" w:bottom="751" w:left="1136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27"/>
        <w:gridCol w:w="528"/>
        <w:gridCol w:w="2578"/>
        <w:gridCol w:w="468"/>
        <w:gridCol w:w="469"/>
        <w:gridCol w:w="762"/>
        <w:gridCol w:w="644"/>
        <w:gridCol w:w="176"/>
        <w:gridCol w:w="820"/>
        <w:gridCol w:w="59"/>
        <w:gridCol w:w="176"/>
        <w:gridCol w:w="644"/>
        <w:gridCol w:w="351"/>
        <w:gridCol w:w="527"/>
        <w:gridCol w:w="59"/>
        <w:gridCol w:w="762"/>
        <w:gridCol w:w="469"/>
        <w:gridCol w:w="293"/>
        <w:gridCol w:w="762"/>
        <w:gridCol w:w="176"/>
        <w:gridCol w:w="703"/>
        <w:gridCol w:w="529"/>
        <w:gridCol w:w="879"/>
        <w:gridCol w:w="350"/>
        <w:gridCol w:w="529"/>
        <w:gridCol w:w="701"/>
        <w:gridCol w:w="178"/>
        <w:gridCol w:w="879"/>
      </w:tblGrid>
      <w:tr w:rsidR="003F456D" w14:paraId="74C442D0" w14:textId="77777777">
        <w:trPr>
          <w:trHeight w:hRule="exact" w:val="444"/>
        </w:trPr>
        <w:tc>
          <w:tcPr>
            <w:tcW w:w="15998" w:type="dxa"/>
            <w:gridSpan w:val="28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094D47B3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Параметры источников выбросов</w:t>
            </w:r>
          </w:p>
        </w:tc>
      </w:tr>
      <w:tr w:rsidR="003F456D" w14:paraId="309AF31F" w14:textId="77777777">
        <w:trPr>
          <w:trHeight w:hRule="exact" w:val="2778"/>
        </w:trPr>
        <w:tc>
          <w:tcPr>
            <w:tcW w:w="7207" w:type="dxa"/>
            <w:gridSpan w:val="11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28442C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Учет: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"%"  - источник учитывается с исключением из фона;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"+"  - источник учитывается без исключения из фона;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"-"  - источник не учитывается и его вклад исключается из фона.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При отсутствии отметок источник не учитывается.</w:t>
            </w:r>
          </w:p>
        </w:tc>
        <w:tc>
          <w:tcPr>
            <w:tcW w:w="8791" w:type="dxa"/>
            <w:gridSpan w:val="1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A7AB5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5738E90D" w14:textId="77777777">
        <w:trPr>
          <w:trHeight w:hRule="exact" w:val="278"/>
        </w:trPr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6DAF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Учет при расч.</w:t>
            </w:r>
          </w:p>
        </w:tc>
        <w:tc>
          <w:tcPr>
            <w:tcW w:w="5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F18C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ист.</w:t>
            </w:r>
          </w:p>
        </w:tc>
        <w:tc>
          <w:tcPr>
            <w:tcW w:w="25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9B5E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 источника</w:t>
            </w:r>
          </w:p>
        </w:tc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7DCC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Вар.</w:t>
            </w:r>
          </w:p>
        </w:tc>
        <w:tc>
          <w:tcPr>
            <w:tcW w:w="4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296E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8085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ист.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2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87D2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Диаметр устья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9574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Объем 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(куб.м/с)</w:t>
            </w:r>
          </w:p>
        </w:tc>
        <w:tc>
          <w:tcPr>
            <w:tcW w:w="879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AD33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Скорость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(м/с)</w:t>
            </w:r>
          </w:p>
        </w:tc>
        <w:tc>
          <w:tcPr>
            <w:tcW w:w="93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AA47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Плотность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ГВС,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(кг/куб.м)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9419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Темп.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ГВС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(°С)</w:t>
            </w:r>
          </w:p>
        </w:tc>
        <w:tc>
          <w:tcPr>
            <w:tcW w:w="76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A3BF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Ширина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источ.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1641" w:type="dxa"/>
            <w:gridSpan w:val="3"/>
            <w:vMerge w:val="restart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EA4C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Отклонение выброса, град</w:t>
            </w:r>
          </w:p>
        </w:tc>
        <w:tc>
          <w:tcPr>
            <w:tcW w:w="5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9645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Коэф.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рел.</w:t>
            </w:r>
          </w:p>
        </w:tc>
        <w:tc>
          <w:tcPr>
            <w:tcW w:w="351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E293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</w:t>
            </w:r>
          </w:p>
        </w:tc>
      </w:tr>
      <w:tr w:rsidR="003F456D" w14:paraId="50856EF1" w14:textId="77777777">
        <w:trPr>
          <w:trHeight w:hRule="exact" w:val="167"/>
        </w:trPr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5184E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64119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5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04BEB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15C7C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9EE25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5DAF1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12175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170BC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2A8AB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191AC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25EF7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6126B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1" w:type="dxa"/>
            <w:gridSpan w:val="3"/>
            <w:vMerge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16021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5AB8C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7023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X1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0C0B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Y1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11C9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X2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5D6F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Y2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</w:tr>
      <w:tr w:rsidR="003F456D" w14:paraId="7EAF085A" w14:textId="77777777">
        <w:trPr>
          <w:trHeight w:hRule="exact" w:val="333"/>
        </w:trPr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FDE39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1057F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5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0A94B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F7F3F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5823F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69EDD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D622D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03E58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8A42B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2D4C8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DCC04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C99F0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E719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Угол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C644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Направл.</w:t>
            </w:r>
          </w:p>
        </w:tc>
        <w:tc>
          <w:tcPr>
            <w:tcW w:w="52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4F475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7179A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54BE5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1775D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1159C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09EAA48C" w14:textId="77777777">
        <w:trPr>
          <w:trHeight w:hRule="exact" w:val="278"/>
        </w:trPr>
        <w:tc>
          <w:tcPr>
            <w:tcW w:w="15998" w:type="dxa"/>
            <w:gridSpan w:val="2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E060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пл.: 0, № цеха: 0</w:t>
            </w:r>
          </w:p>
        </w:tc>
      </w:tr>
      <w:tr w:rsidR="003F456D" w14:paraId="5B93F980" w14:textId="77777777">
        <w:trPr>
          <w:trHeight w:hRule="exact" w:val="278"/>
        </w:trPr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B749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+</w:t>
            </w:r>
          </w:p>
        </w:tc>
        <w:tc>
          <w:tcPr>
            <w:tcW w:w="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89C2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FC6C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АД-30С-Т400</w:t>
            </w:r>
          </w:p>
        </w:tc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C87A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11FC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225A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8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FFB1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4254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87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A353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30.90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BFA9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1.29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E8E9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260.00</w:t>
            </w:r>
          </w:p>
        </w:tc>
        <w:tc>
          <w:tcPr>
            <w:tcW w:w="7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502C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62" w:type="dxa"/>
            <w:tcBorders>
              <w:top w:val="single" w:sz="4" w:space="0" w:color="000000"/>
              <w:left w:val="non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CFC6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EC4C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2CF0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1BB6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3C2A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8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324D6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D0994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</w:tr>
      <w:tr w:rsidR="003F456D" w14:paraId="554E32DA" w14:textId="77777777">
        <w:trPr>
          <w:trHeight w:hRule="exact" w:val="222"/>
        </w:trPr>
        <w:tc>
          <w:tcPr>
            <w:tcW w:w="1055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D787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Код в-ва</w:t>
            </w:r>
          </w:p>
        </w:tc>
        <w:tc>
          <w:tcPr>
            <w:tcW w:w="4921" w:type="dxa"/>
            <w:gridSpan w:val="5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7FD2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1055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B3AF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Выброс, (г/с)</w:t>
            </w:r>
          </w:p>
        </w:tc>
        <w:tc>
          <w:tcPr>
            <w:tcW w:w="1171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7332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Выброс, (т/г)</w:t>
            </w:r>
          </w:p>
        </w:tc>
        <w:tc>
          <w:tcPr>
            <w:tcW w:w="586" w:type="dxa"/>
            <w:gridSpan w:val="2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6494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3694" w:type="dxa"/>
            <w:gridSpan w:val="7"/>
            <w:tcBorders>
              <w:top w:val="none" w:sz="4" w:space="0" w:color="000000"/>
              <w:left w:val="none" w:sz="4" w:space="0" w:color="000000"/>
              <w:bottom w:val="single" w:sz="2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8F36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3516" w:type="dxa"/>
            <w:gridSpan w:val="6"/>
            <w:tcBorders>
              <w:top w:val="none" w:sz="4" w:space="0" w:color="000000"/>
              <w:left w:val="none" w:sz="4" w:space="0" w:color="000000"/>
              <w:bottom w:val="single" w:sz="2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2C4B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07E19239" w14:textId="77777777">
        <w:trPr>
          <w:trHeight w:hRule="exact" w:val="292"/>
        </w:trPr>
        <w:tc>
          <w:tcPr>
            <w:tcW w:w="1055" w:type="dxa"/>
            <w:gridSpan w:val="2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01C60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4921" w:type="dxa"/>
            <w:gridSpan w:val="5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174D3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5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FB14A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171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54D97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gridSpan w:val="2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2748B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1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1DDE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F2EF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DEBF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6013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CB8A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978B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7EABA0EB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B342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FC2F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AC6B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ACDB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7F6B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3B71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764F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DC26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B9DC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4D76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B63F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26D49E03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4948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0304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670E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(II) оксид (Азота оксид)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A554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0.010000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A64A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71A3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9F82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6034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CABB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876B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37A7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208D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73A31163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BEA8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50B8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B8D7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1ECD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CC5D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25CC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20E2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AC33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536C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835E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D5F1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149B67A6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DEFE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DFC1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1F61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0.033000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DC67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804E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5AE0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549E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5A89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4E9A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81A8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35A8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7E02BE8D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E404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0401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8C86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Углеводороды предельные алифатического ряда С1-С10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10AF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0.009000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2D44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B9B8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D59E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359D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FA6A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C3FD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EA4D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B0A0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4D229166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552E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0703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F2E5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Бенз/а/пирен (3,4-Бензпирен)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5FAD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8B00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A243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090F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A046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D06C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CDBF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442B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47F2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0954EBE2" w14:textId="77777777">
        <w:trPr>
          <w:trHeight w:hRule="exact" w:val="278"/>
        </w:trPr>
        <w:tc>
          <w:tcPr>
            <w:tcW w:w="1055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30C3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4921" w:type="dxa"/>
            <w:gridSpan w:val="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B5EC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1055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2FB3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0.002000</w:t>
            </w:r>
          </w:p>
        </w:tc>
        <w:tc>
          <w:tcPr>
            <w:tcW w:w="117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0550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0.000000</w:t>
            </w:r>
          </w:p>
        </w:tc>
        <w:tc>
          <w:tcPr>
            <w:tcW w:w="527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E278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29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29A4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1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894B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1232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10B7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1229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5956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23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4D6D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057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7721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</w:tbl>
    <w:p w14:paraId="19E9E963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6867" w:h="11926"/>
          <w:pgMar w:top="1136" w:right="795" w:bottom="1136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 w:rsidR="003F456D" w14:paraId="6D23FF92" w14:textId="77777777">
        <w:trPr>
          <w:trHeight w:hRule="exact" w:val="389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DAB3BDA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Выбросы источников по веществам</w:t>
            </w:r>
          </w:p>
        </w:tc>
      </w:tr>
      <w:tr w:rsidR="003F456D" w14:paraId="284C801B" w14:textId="77777777">
        <w:trPr>
          <w:trHeight w:hRule="exact" w:val="2834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19107B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 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0C3FB7E0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DB4701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0301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Азот (IV) оксид (Азота диоксид)</w:t>
            </w:r>
          </w:p>
        </w:tc>
      </w:tr>
      <w:tr w:rsidR="003F456D" w14:paraId="1473D8DE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7DBC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C5C4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1FFF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9212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EDD6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428F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89F6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C93E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6161C0D7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53693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F8D93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B1280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5A999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C252E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F2373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3DED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C01B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DCB3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D198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D6AB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7A2E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33F82786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2FE0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C689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90B6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BB5C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E18A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7C51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3C5E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FD0F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3BC8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81F5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B2CF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C53E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44FDBD4B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1110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AB44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7EE6C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671A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6CECA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BEEF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F9A36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09E5B331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53C627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0304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Азот (II) оксид (Азота оксид)</w:t>
            </w:r>
          </w:p>
        </w:tc>
      </w:tr>
      <w:tr w:rsidR="003F456D" w14:paraId="09A1365D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181D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288C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A11F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441C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1176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0B6F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D3D7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0DE1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27143BB7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AF4B8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F1474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48EC8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A5C5B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9DCCF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CC623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E0AC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57BF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5551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3267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BA4A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BBCF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444DF9B0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43A9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CF70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20ED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3CF6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CC17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0.010000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9E44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B745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E4FB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85D4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325D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3792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0448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3EBBE2AB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70A7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CE66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0.010000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4E553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2788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BDC30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F07C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D1E14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40DF744D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F3826D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0330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Сера диоксид</w:t>
            </w:r>
          </w:p>
        </w:tc>
      </w:tr>
      <w:tr w:rsidR="003F456D" w14:paraId="5D1E214C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7D8C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87FF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7338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3F6F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AAB7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402A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AE55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0BC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263B274C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F043A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60AF8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3B38B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FBC0C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1FC5F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FAAAF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7D80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B68B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0DF7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EB65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9A30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5050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58090E30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5F4F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79A0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0FB8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28CA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E6B3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8913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C877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A820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E932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4251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3409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67BE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4763D98E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7230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B258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FDD2E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90C2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7A203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33CD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5FA5A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25FACA4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9DF227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0337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Углерод оксид</w:t>
            </w:r>
          </w:p>
        </w:tc>
      </w:tr>
      <w:tr w:rsidR="003F456D" w14:paraId="4BA00331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6EED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A158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C064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E23E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7AE0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F386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848C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0ED8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6278400A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A75D0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A86A1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FA2BE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72FDF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856CF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B1BB6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6E8A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BB79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41FC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836E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2253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F4A5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0A404A2D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3DB1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CA7F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8555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1AB3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6AA8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0.033000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C345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41C6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6575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6024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7538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09D8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CEC3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4DDB2B88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6A4E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4CC0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0.033000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8BF28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E3D7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DF391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9E4F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4B467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68D87EE7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21D440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0401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Углеводороды предельные алифатического ряда С1-С10</w:t>
            </w:r>
          </w:p>
        </w:tc>
      </w:tr>
    </w:tbl>
    <w:p w14:paraId="5489543C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586"/>
        <w:gridCol w:w="644"/>
        <w:gridCol w:w="586"/>
        <w:gridCol w:w="1640"/>
        <w:gridCol w:w="703"/>
        <w:gridCol w:w="996"/>
        <w:gridCol w:w="937"/>
        <w:gridCol w:w="996"/>
        <w:gridCol w:w="996"/>
        <w:gridCol w:w="937"/>
        <w:gridCol w:w="937"/>
      </w:tblGrid>
      <w:tr w:rsidR="003F456D" w14:paraId="107CB4EB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7166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705B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6EFD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F52A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701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82DE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9FC1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C876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5150121D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35637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3528F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706A3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A6759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FA575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F52F2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1F75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FB5E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544D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2653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5939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00DD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4DD5F345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D3C4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13B3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D485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02DE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1188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0.009000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B682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B5DD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F591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D51C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AE9F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2667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66D3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2D556235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E270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FC7E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0.009000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7B331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632E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0192D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6AF1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B56E4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4224F4F1" w14:textId="77777777">
        <w:trPr>
          <w:trHeight w:hRule="exact" w:val="1088"/>
        </w:trPr>
        <w:tc>
          <w:tcPr>
            <w:tcW w:w="10544" w:type="dxa"/>
            <w:gridSpan w:val="1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A543C0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Вещество: 2902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Твердые частицы суммарно</w:t>
            </w:r>
          </w:p>
        </w:tc>
      </w:tr>
      <w:tr w:rsidR="003F456D" w14:paraId="084F262C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D593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838A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7220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45DE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6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8379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E665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E0AF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287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C443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2260FA60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7824C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27A20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7F1E0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AF398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3E9AC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C3A64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CE7B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7181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7883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5CFD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7D44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C7E3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4719E213" w14:textId="77777777">
        <w:trPr>
          <w:trHeight w:hRule="exact" w:val="278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1ED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BA8D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C235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9763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D89C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F99A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9872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794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9A46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A1EC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EFDC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EB61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5505D6D5" w14:textId="77777777">
        <w:trPr>
          <w:trHeight w:hRule="exact" w:val="278"/>
        </w:trPr>
        <w:tc>
          <w:tcPr>
            <w:tcW w:w="24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02C6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7B51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0.002000</w:t>
            </w:r>
          </w:p>
        </w:tc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03979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DA69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9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4B6B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B24C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8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1C195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</w:tbl>
    <w:p w14:paraId="5C0F7F3F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11148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410"/>
        <w:gridCol w:w="148"/>
        <w:gridCol w:w="262"/>
        <w:gridCol w:w="59"/>
        <w:gridCol w:w="410"/>
        <w:gridCol w:w="410"/>
        <w:gridCol w:w="644"/>
        <w:gridCol w:w="943"/>
        <w:gridCol w:w="756"/>
        <w:gridCol w:w="174"/>
        <w:gridCol w:w="237"/>
        <w:gridCol w:w="116"/>
        <w:gridCol w:w="704"/>
        <w:gridCol w:w="59"/>
        <w:gridCol w:w="233"/>
        <w:gridCol w:w="528"/>
        <w:gridCol w:w="107"/>
        <w:gridCol w:w="302"/>
        <w:gridCol w:w="411"/>
        <w:gridCol w:w="234"/>
        <w:gridCol w:w="169"/>
        <w:gridCol w:w="182"/>
        <w:gridCol w:w="235"/>
        <w:gridCol w:w="451"/>
        <w:gridCol w:w="76"/>
        <w:gridCol w:w="234"/>
        <w:gridCol w:w="59"/>
        <w:gridCol w:w="809"/>
        <w:gridCol w:w="69"/>
        <w:gridCol w:w="528"/>
        <w:gridCol w:w="271"/>
        <w:gridCol w:w="314"/>
        <w:gridCol w:w="554"/>
        <w:gridCol w:w="50"/>
      </w:tblGrid>
      <w:tr w:rsidR="003F456D" w14:paraId="3C16FFA3" w14:textId="77777777">
        <w:trPr>
          <w:gridAfter w:val="2"/>
          <w:wAfter w:w="604" w:type="dxa"/>
          <w:trHeight w:hRule="exact" w:val="389"/>
        </w:trPr>
        <w:tc>
          <w:tcPr>
            <w:tcW w:w="10544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99173DE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Выбросы источников по группам суммации</w:t>
            </w:r>
          </w:p>
        </w:tc>
      </w:tr>
      <w:tr w:rsidR="003F456D" w14:paraId="6A7D60DC" w14:textId="77777777">
        <w:trPr>
          <w:gridAfter w:val="2"/>
          <w:wAfter w:w="604" w:type="dxa"/>
          <w:trHeight w:hRule="exact" w:val="2889"/>
        </w:trPr>
        <w:tc>
          <w:tcPr>
            <w:tcW w:w="10544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959F0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источников: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Точечный;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Линейный;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Неорганизованный;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Совокупность точечных источников;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С зависимостью массы выброса от скорости ветра;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Точечный, с зонтом или выбросом горизонтально;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Совокупность точечных (зонт или выброс вбок);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8 - Автомагистраль (неорганизованный линейный);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9 - Точечный, с выбросом в бок;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10 - Свеча;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11- Неорганизованный (полигон);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12 - Передвижной;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13 - Передвижной (неорганизованный).</w:t>
            </w:r>
          </w:p>
        </w:tc>
      </w:tr>
      <w:tr w:rsidR="003F456D" w14:paraId="14C09088" w14:textId="77777777">
        <w:trPr>
          <w:gridAfter w:val="2"/>
          <w:wAfter w:w="604" w:type="dxa"/>
          <w:trHeight w:hRule="exact" w:val="1020"/>
        </w:trPr>
        <w:tc>
          <w:tcPr>
            <w:tcW w:w="10544" w:type="dxa"/>
            <w:gridSpan w:val="3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F9B5CE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Группа суммации: 6009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Группа сумм. (2) 301 330</w:t>
            </w:r>
          </w:p>
        </w:tc>
      </w:tr>
      <w:tr w:rsidR="003F456D" w14:paraId="30F974AB" w14:textId="77777777">
        <w:trPr>
          <w:gridAfter w:val="2"/>
          <w:wAfter w:w="604" w:type="dxa"/>
          <w:trHeight w:hRule="exact" w:val="333"/>
        </w:trPr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756C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пл.</w:t>
            </w:r>
          </w:p>
        </w:tc>
        <w:tc>
          <w:tcPr>
            <w:tcW w:w="41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BFF7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цех.</w:t>
            </w:r>
          </w:p>
        </w:tc>
        <w:tc>
          <w:tcPr>
            <w:tcW w:w="46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8151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ист.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2CD7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6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535C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в-ва</w:t>
            </w:r>
          </w:p>
        </w:tc>
        <w:tc>
          <w:tcPr>
            <w:tcW w:w="1699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1569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Выброс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(г/с)</w:t>
            </w:r>
          </w:p>
        </w:tc>
        <w:tc>
          <w:tcPr>
            <w:tcW w:w="52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7391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F</w:t>
            </w:r>
          </w:p>
        </w:tc>
        <w:tc>
          <w:tcPr>
            <w:tcW w:w="2929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940A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Лето</w:t>
            </w:r>
          </w:p>
        </w:tc>
        <w:tc>
          <w:tcPr>
            <w:tcW w:w="3046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6613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Зима</w:t>
            </w:r>
          </w:p>
        </w:tc>
      </w:tr>
      <w:tr w:rsidR="003F456D" w14:paraId="32D453C6" w14:textId="77777777">
        <w:trPr>
          <w:gridAfter w:val="2"/>
          <w:wAfter w:w="604" w:type="dxa"/>
          <w:trHeight w:hRule="exact" w:val="389"/>
        </w:trPr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FD921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0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DB8C7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6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A8D64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32015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6B523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699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3E8E8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EEBCD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D052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02D8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2869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6B20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Cm/ПДК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B9D6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Xm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5BAB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Um</w:t>
            </w:r>
          </w:p>
        </w:tc>
      </w:tr>
      <w:tr w:rsidR="003F456D" w14:paraId="28B07211" w14:textId="77777777">
        <w:trPr>
          <w:gridAfter w:val="2"/>
          <w:wAfter w:w="604" w:type="dxa"/>
          <w:trHeight w:hRule="exact" w:val="278"/>
        </w:trPr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9E98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4616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DBB8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3DFC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FCF2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16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FB39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0.035000</w:t>
            </w:r>
          </w:p>
        </w:tc>
        <w:tc>
          <w:tcPr>
            <w:tcW w:w="5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EA0D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0DBC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0.87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0795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FF9B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ED3C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0.84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503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F3FF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2709A2F4" w14:textId="77777777">
        <w:trPr>
          <w:gridAfter w:val="2"/>
          <w:wAfter w:w="604" w:type="dxa"/>
          <w:trHeight w:hRule="exact" w:val="278"/>
        </w:trPr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14B1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1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F96F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6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288B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8E7A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F46B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16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CCD2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0.001000</w:t>
            </w:r>
          </w:p>
        </w:tc>
        <w:tc>
          <w:tcPr>
            <w:tcW w:w="5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AEEA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6699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26FF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29.40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259E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1.41</w:t>
            </w: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3AD6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9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5004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29.97</w:t>
            </w:r>
          </w:p>
        </w:tc>
        <w:tc>
          <w:tcPr>
            <w:tcW w:w="111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C447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1.47</w:t>
            </w:r>
          </w:p>
        </w:tc>
      </w:tr>
      <w:tr w:rsidR="003F456D" w14:paraId="3F1736DF" w14:textId="77777777">
        <w:trPr>
          <w:gridAfter w:val="2"/>
          <w:wAfter w:w="604" w:type="dxa"/>
          <w:trHeight w:hRule="exact" w:val="278"/>
        </w:trPr>
        <w:tc>
          <w:tcPr>
            <w:tcW w:w="234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BD24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Итого:</w:t>
            </w:r>
          </w:p>
        </w:tc>
        <w:tc>
          <w:tcPr>
            <w:tcW w:w="16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2AAB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0.036000</w:t>
            </w:r>
          </w:p>
        </w:tc>
        <w:tc>
          <w:tcPr>
            <w:tcW w:w="52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0A173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2A93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0.88</w:t>
            </w:r>
          </w:p>
        </w:tc>
        <w:tc>
          <w:tcPr>
            <w:tcW w:w="193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61822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CA1C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0.85</w:t>
            </w:r>
          </w:p>
        </w:tc>
        <w:tc>
          <w:tcPr>
            <w:tcW w:w="20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BE001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4D5CCBB0" w14:textId="77777777">
        <w:trPr>
          <w:trHeight w:hRule="exact" w:val="556"/>
        </w:trPr>
        <w:tc>
          <w:tcPr>
            <w:tcW w:w="11148" w:type="dxa"/>
            <w:gridSpan w:val="3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78A0D6C9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Расчет проводился по веществам (группам суммации)</w:t>
            </w:r>
          </w:p>
        </w:tc>
      </w:tr>
      <w:tr w:rsidR="003F456D" w14:paraId="51665DCA" w14:textId="77777777">
        <w:trPr>
          <w:trHeight w:hRule="exact" w:val="353"/>
        </w:trPr>
        <w:tc>
          <w:tcPr>
            <w:tcW w:w="55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FF03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2728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3E69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6076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5230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Предельно допустимая концентрация</w:t>
            </w:r>
          </w:p>
        </w:tc>
        <w:tc>
          <w:tcPr>
            <w:tcW w:w="1736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0E4D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Фоновая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концентр.</w:t>
            </w:r>
          </w:p>
        </w:tc>
        <w:tc>
          <w:tcPr>
            <w:tcW w:w="50" w:type="dxa"/>
          </w:tcPr>
          <w:p w14:paraId="5DB05980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FE59335" w14:textId="77777777">
        <w:trPr>
          <w:trHeight w:hRule="exact" w:val="470"/>
        </w:trPr>
        <w:tc>
          <w:tcPr>
            <w:tcW w:w="55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28E38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728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AC8C8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046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97E7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максимальных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198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998F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среднегодовых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204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33D4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Расчет среднесуточных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концентраций</w:t>
            </w:r>
          </w:p>
        </w:tc>
        <w:tc>
          <w:tcPr>
            <w:tcW w:w="1736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5B368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0" w:type="dxa"/>
          </w:tcPr>
          <w:p w14:paraId="694825F8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8BB6B45" w14:textId="77777777">
        <w:trPr>
          <w:trHeight w:hRule="exact" w:val="353"/>
        </w:trPr>
        <w:tc>
          <w:tcPr>
            <w:tcW w:w="55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4D123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728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C1EB5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6ECE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EBAF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C2BA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7432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B642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209F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Значение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9B99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Учет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57E1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Интерп.</w:t>
            </w:r>
          </w:p>
        </w:tc>
        <w:tc>
          <w:tcPr>
            <w:tcW w:w="50" w:type="dxa"/>
          </w:tcPr>
          <w:p w14:paraId="37796F9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255F0BE2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0F07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9A57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232A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2214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66BB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2243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8284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1A12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3930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078A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615C1A05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9F694B3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579D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0304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3AF9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(II) оксид (Азота оксид)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80A6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FF0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4BE8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19EC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86E0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6BF4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8A7B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AA6D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6D297190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730FE775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B38C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2B16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FFF0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BA6B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B5BB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DBB3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8AA7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4439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4BFC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2F61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11CCA62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D88CA83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2F7A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77FC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305C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468F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F31C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877A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7497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E549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4EA1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9121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35C339AF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4C0E38A0" w14:textId="77777777">
        <w:trPr>
          <w:trHeight w:hRule="exact" w:val="412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CDD8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0401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F9BF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Углеводороды предельные алифатического ряда С1-С10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22BB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7A21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66A8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5BBE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B83D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2D61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FF7D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87D8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1C88ED8F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75D642D9" w14:textId="77777777">
        <w:trPr>
          <w:trHeight w:hRule="exact" w:val="294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9F3C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DBF8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C902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ПДК м/р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7FAB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0.3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EFD2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5E49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2A65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78EF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9568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D660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0142AC3D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ECCC7B9" w14:textId="77777777">
        <w:trPr>
          <w:trHeight w:hRule="exact" w:val="412"/>
        </w:trPr>
        <w:tc>
          <w:tcPr>
            <w:tcW w:w="5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CF82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6009</w:t>
            </w:r>
          </w:p>
        </w:tc>
        <w:tc>
          <w:tcPr>
            <w:tcW w:w="2728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DBF2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суммации:  Группа сумм. (2) 301 330</w:t>
            </w:r>
          </w:p>
        </w:tc>
        <w:tc>
          <w:tcPr>
            <w:tcW w:w="9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01B4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746C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6ACB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1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FE0F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A147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Группа суммации</w:t>
            </w:r>
          </w:p>
        </w:tc>
        <w:tc>
          <w:tcPr>
            <w:tcW w:w="117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446B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86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CFCE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Да</w:t>
            </w:r>
          </w:p>
        </w:tc>
        <w:tc>
          <w:tcPr>
            <w:tcW w:w="8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3B60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50" w:type="dxa"/>
          </w:tcPr>
          <w:p w14:paraId="68FEB759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F8606C4" w14:textId="77777777">
        <w:trPr>
          <w:gridAfter w:val="4"/>
          <w:wAfter w:w="1189" w:type="dxa"/>
          <w:trHeight w:hRule="exact" w:val="444"/>
        </w:trPr>
        <w:tc>
          <w:tcPr>
            <w:tcW w:w="9959" w:type="dxa"/>
            <w:gridSpan w:val="3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6B762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Посты измерения фоновых концентраций</w:t>
            </w:r>
          </w:p>
        </w:tc>
      </w:tr>
      <w:tr w:rsidR="003F456D" w14:paraId="14A17A65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BE50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 поста</w:t>
            </w:r>
          </w:p>
        </w:tc>
        <w:tc>
          <w:tcPr>
            <w:tcW w:w="6268" w:type="dxa"/>
            <w:gridSpan w:val="1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2B49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Наименование</w:t>
            </w:r>
          </w:p>
        </w:tc>
        <w:tc>
          <w:tcPr>
            <w:tcW w:w="281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A450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(м)</w:t>
            </w:r>
          </w:p>
        </w:tc>
      </w:tr>
      <w:tr w:rsidR="003F456D" w14:paraId="4B6A5A97" w14:textId="77777777">
        <w:trPr>
          <w:gridAfter w:val="4"/>
          <w:wAfter w:w="1189" w:type="dxa"/>
          <w:trHeight w:hRule="exact" w:val="333"/>
        </w:trPr>
        <w:tc>
          <w:tcPr>
            <w:tcW w:w="879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E127B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268" w:type="dxa"/>
            <w:gridSpan w:val="1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BD8C1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0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B35A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9BBB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</w:tr>
      <w:tr w:rsidR="003F456D" w14:paraId="2EDAAED3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2227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6268" w:type="dxa"/>
            <w:gridSpan w:val="1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4D638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140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EFB0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14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4EEC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</w:tr>
      <w:tr w:rsidR="003F456D" w14:paraId="702922AF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7196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Код в-ва</w:t>
            </w:r>
          </w:p>
        </w:tc>
        <w:tc>
          <w:tcPr>
            <w:tcW w:w="3574" w:type="dxa"/>
            <w:gridSpan w:val="7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A532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Наименование вещества</w:t>
            </w:r>
          </w:p>
        </w:tc>
        <w:tc>
          <w:tcPr>
            <w:tcW w:w="3807" w:type="dxa"/>
            <w:gridSpan w:val="14"/>
            <w:tcBorders>
              <w:top w:val="none" w:sz="4" w:space="0" w:color="000000"/>
              <w:left w:val="none" w:sz="4" w:space="0" w:color="000000"/>
              <w:bottom w:val="singl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A0CC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Максимальная концентрация *</w:t>
            </w:r>
          </w:p>
        </w:tc>
        <w:tc>
          <w:tcPr>
            <w:tcW w:w="293" w:type="dxa"/>
            <w:gridSpan w:val="2"/>
          </w:tcPr>
          <w:p w14:paraId="2DE182F9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1406" w:type="dxa"/>
            <w:gridSpan w:val="3"/>
            <w:vMerge w:val="restart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6A68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Средняя концентрация *</w:t>
            </w:r>
          </w:p>
        </w:tc>
      </w:tr>
      <w:tr w:rsidR="003F456D" w14:paraId="07EA0D7B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2480F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3574" w:type="dxa"/>
            <w:gridSpan w:val="7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748B6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15AC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Штиль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8CD3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Север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9945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Восток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099E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Юг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2297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Запад</w:t>
            </w:r>
          </w:p>
        </w:tc>
        <w:tc>
          <w:tcPr>
            <w:tcW w:w="1406" w:type="dxa"/>
            <w:gridSpan w:val="3"/>
            <w:vMerge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126CF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</w:p>
        </w:tc>
      </w:tr>
      <w:tr w:rsidR="003F456D" w14:paraId="44777B51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13D6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0301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166D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Азот (IV) оксид (Азота диоксид)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7BD5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CBCE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C2B9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665E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4CDF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2390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7F375886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C2A0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0303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99F2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Аммиак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F5E5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6729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AFE8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64DD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90C2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0.050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9397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0B471AF0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4C04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0330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499A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Сера диоксид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C668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B21E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447A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2060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211B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215F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582AF31D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E10D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0337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D691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Углерод оксид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90D6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76F2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3FB9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BE7A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813D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1434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13C70944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BD73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1071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F1D48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Фенол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7390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7D10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E4FC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A498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7243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9D9E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03452785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BB23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1325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5005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Формальдегид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DFD2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8F7A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5356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2D42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6122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0.020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6816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62114FF8" w14:textId="77777777">
        <w:trPr>
          <w:gridAfter w:val="4"/>
          <w:wAfter w:w="1189" w:type="dxa"/>
          <w:trHeight w:hRule="exact" w:val="278"/>
        </w:trPr>
        <w:tc>
          <w:tcPr>
            <w:tcW w:w="879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09D8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2902</w:t>
            </w:r>
          </w:p>
        </w:tc>
        <w:tc>
          <w:tcPr>
            <w:tcW w:w="3574" w:type="dxa"/>
            <w:gridSpan w:val="7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C2C5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Твердые частицы суммарно</w:t>
            </w:r>
          </w:p>
        </w:tc>
        <w:tc>
          <w:tcPr>
            <w:tcW w:w="820" w:type="dxa"/>
            <w:gridSpan w:val="2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15D5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A12B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0E67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A2949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820" w:type="dxa"/>
            <w:gridSpan w:val="4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B56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1406" w:type="dxa"/>
            <w:gridSpan w:val="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A03B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0.000</w:t>
            </w:r>
          </w:p>
        </w:tc>
      </w:tr>
      <w:tr w:rsidR="003F456D" w14:paraId="2546CBFE" w14:textId="77777777">
        <w:trPr>
          <w:gridAfter w:val="4"/>
          <w:wAfter w:w="1189" w:type="dxa"/>
          <w:trHeight w:hRule="exact" w:val="333"/>
        </w:trPr>
        <w:tc>
          <w:tcPr>
            <w:tcW w:w="9959" w:type="dxa"/>
            <w:gridSpan w:val="3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4D35D5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* Фоновые концентрации измеряются в мг/м3 для веществ и долях приведенной ПДК для групп суммации</w:t>
            </w:r>
          </w:p>
        </w:tc>
      </w:tr>
    </w:tbl>
    <w:p w14:paraId="280C9123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1136" w:bottom="1136" w:left="1136" w:header="720" w:footer="720" w:gutter="0"/>
          <w:cols w:space="720"/>
        </w:sectPr>
      </w:pPr>
    </w:p>
    <w:tbl>
      <w:tblPr>
        <w:tblW w:w="11131" w:type="dxa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586"/>
        <w:gridCol w:w="716"/>
        <w:gridCol w:w="514"/>
        <w:gridCol w:w="234"/>
        <w:gridCol w:w="996"/>
        <w:gridCol w:w="59"/>
        <w:gridCol w:w="801"/>
        <w:gridCol w:w="253"/>
        <w:gridCol w:w="117"/>
        <w:gridCol w:w="937"/>
        <w:gridCol w:w="1054"/>
        <w:gridCol w:w="615"/>
        <w:gridCol w:w="322"/>
        <w:gridCol w:w="410"/>
        <w:gridCol w:w="527"/>
        <w:gridCol w:w="1054"/>
        <w:gridCol w:w="415"/>
        <w:gridCol w:w="186"/>
        <w:gridCol w:w="453"/>
        <w:gridCol w:w="882"/>
      </w:tblGrid>
      <w:tr w:rsidR="003F456D" w14:paraId="063E60A3" w14:textId="77777777">
        <w:trPr>
          <w:trHeight w:hRule="exact" w:val="333"/>
        </w:trPr>
        <w:tc>
          <w:tcPr>
            <w:tcW w:w="11131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28B898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Перебор метеопараметров при расчете</w:t>
            </w:r>
          </w:p>
        </w:tc>
      </w:tr>
      <w:tr w:rsidR="003F456D" w14:paraId="0BC7D44C" w14:textId="77777777">
        <w:trPr>
          <w:trHeight w:hRule="exact" w:val="778"/>
        </w:trPr>
        <w:tc>
          <w:tcPr>
            <w:tcW w:w="11131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0DF04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Уточненный перебор</w:t>
            </w:r>
          </w:p>
        </w:tc>
      </w:tr>
      <w:tr w:rsidR="003F456D" w14:paraId="7C97EAA6" w14:textId="77777777">
        <w:trPr>
          <w:trHeight w:hRule="exact" w:val="294"/>
        </w:trPr>
        <w:tc>
          <w:tcPr>
            <w:tcW w:w="11131" w:type="dxa"/>
            <w:gridSpan w:val="20"/>
          </w:tcPr>
          <w:p w14:paraId="0C282EC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7266CCA2" w14:textId="77777777">
        <w:trPr>
          <w:trHeight w:hRule="exact" w:val="235"/>
        </w:trPr>
        <w:tc>
          <w:tcPr>
            <w:tcW w:w="1302" w:type="dxa"/>
            <w:gridSpan w:val="2"/>
          </w:tcPr>
          <w:p w14:paraId="6B11D864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494" w:type="dxa"/>
            <w:gridSpan w:val="16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A7585C" w14:textId="77777777" w:rsidR="003F456D" w:rsidRDefault="003F456D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</w:p>
        </w:tc>
        <w:tc>
          <w:tcPr>
            <w:tcW w:w="1335" w:type="dxa"/>
            <w:gridSpan w:val="2"/>
          </w:tcPr>
          <w:p w14:paraId="7CF587C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251DC99" w14:textId="77777777">
        <w:trPr>
          <w:trHeight w:hRule="exact" w:val="720"/>
        </w:trPr>
        <w:tc>
          <w:tcPr>
            <w:tcW w:w="1302" w:type="dxa"/>
            <w:gridSpan w:val="2"/>
          </w:tcPr>
          <w:p w14:paraId="6CC5600E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30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02E70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Перебор скоростей ветра осуществляется автоматически</w:t>
            </w:r>
          </w:p>
        </w:tc>
        <w:tc>
          <w:tcPr>
            <w:tcW w:w="1521" w:type="dxa"/>
            <w:gridSpan w:val="3"/>
          </w:tcPr>
          <w:p w14:paraId="6964FD2F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45E54EF" w14:textId="77777777">
        <w:trPr>
          <w:trHeight w:hRule="exact" w:val="368"/>
        </w:trPr>
        <w:tc>
          <w:tcPr>
            <w:tcW w:w="1302" w:type="dxa"/>
            <w:gridSpan w:val="2"/>
          </w:tcPr>
          <w:p w14:paraId="7988C254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8308" w:type="dxa"/>
            <w:gridSpan w:val="15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940E2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Направление ветра</w:t>
            </w:r>
          </w:p>
        </w:tc>
        <w:tc>
          <w:tcPr>
            <w:tcW w:w="1521" w:type="dxa"/>
            <w:gridSpan w:val="3"/>
          </w:tcPr>
          <w:p w14:paraId="60F078FC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C3C19D5" w14:textId="77777777">
        <w:trPr>
          <w:trHeight w:hRule="exact" w:val="470"/>
        </w:trPr>
        <w:tc>
          <w:tcPr>
            <w:tcW w:w="1302" w:type="dxa"/>
            <w:gridSpan w:val="2"/>
          </w:tcPr>
          <w:p w14:paraId="31ED123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260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DFB29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Начало сектора</w:t>
            </w:r>
          </w:p>
        </w:tc>
        <w:tc>
          <w:tcPr>
            <w:tcW w:w="297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D283E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Конец сектора</w:t>
            </w:r>
          </w:p>
        </w:tc>
        <w:tc>
          <w:tcPr>
            <w:tcW w:w="27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1AE7F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Шаг перебора ветра</w:t>
            </w:r>
          </w:p>
        </w:tc>
        <w:tc>
          <w:tcPr>
            <w:tcW w:w="1521" w:type="dxa"/>
            <w:gridSpan w:val="3"/>
          </w:tcPr>
          <w:p w14:paraId="1440FD24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BFBC14E" w14:textId="77777777">
        <w:trPr>
          <w:trHeight w:hRule="exact" w:val="470"/>
        </w:trPr>
        <w:tc>
          <w:tcPr>
            <w:tcW w:w="1302" w:type="dxa"/>
            <w:gridSpan w:val="2"/>
          </w:tcPr>
          <w:p w14:paraId="48B7CC5B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  <w:tc>
          <w:tcPr>
            <w:tcW w:w="260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279FF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</w:t>
            </w:r>
          </w:p>
        </w:tc>
        <w:tc>
          <w:tcPr>
            <w:tcW w:w="297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2FB51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360</w:t>
            </w:r>
          </w:p>
        </w:tc>
        <w:tc>
          <w:tcPr>
            <w:tcW w:w="27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42492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</w:t>
            </w:r>
          </w:p>
        </w:tc>
        <w:tc>
          <w:tcPr>
            <w:tcW w:w="1521" w:type="dxa"/>
            <w:gridSpan w:val="3"/>
          </w:tcPr>
          <w:p w14:paraId="4FFE5B27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3F953928" w14:textId="77777777">
        <w:trPr>
          <w:trHeight w:hRule="exact" w:val="500"/>
        </w:trPr>
        <w:tc>
          <w:tcPr>
            <w:tcW w:w="11128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3433BAE2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Расчетные области</w:t>
            </w:r>
          </w:p>
        </w:tc>
      </w:tr>
      <w:tr w:rsidR="003F456D" w14:paraId="5BD4E096" w14:textId="77777777">
        <w:trPr>
          <w:trHeight w:hRule="exact" w:val="444"/>
        </w:trPr>
        <w:tc>
          <w:tcPr>
            <w:tcW w:w="11128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ABE9131" w14:textId="77777777" w:rsidR="003F456D" w:rsidRDefault="00000000">
            <w:pPr>
              <w:widowControl w:val="0"/>
              <w:spacing w:before="29" w:line="23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Расчетные площадки</w:t>
            </w:r>
          </w:p>
        </w:tc>
      </w:tr>
      <w:tr w:rsidR="003F456D" w14:paraId="36FBE69F" w14:textId="77777777">
        <w:trPr>
          <w:trHeight w:hRule="exact" w:val="333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B8C7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1464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D930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</w:p>
        </w:tc>
        <w:tc>
          <w:tcPr>
            <w:tcW w:w="515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31DA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Полное описание площадки</w:t>
            </w:r>
          </w:p>
        </w:tc>
        <w:tc>
          <w:tcPr>
            <w:tcW w:w="93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87EE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Зона влияния (м)</w:t>
            </w:r>
          </w:p>
        </w:tc>
        <w:tc>
          <w:tcPr>
            <w:tcW w:w="2108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C94E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Шаг 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D46A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(м)</w:t>
            </w:r>
          </w:p>
        </w:tc>
      </w:tr>
      <w:tr w:rsidR="003F456D" w14:paraId="2F0A53D2" w14:textId="77777777">
        <w:trPr>
          <w:trHeight w:hRule="exact" w:val="444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CB3A6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6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8C56B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10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E66C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середины 1-й стороны (м)</w:t>
            </w:r>
          </w:p>
        </w:tc>
        <w:tc>
          <w:tcPr>
            <w:tcW w:w="210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E472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середины 2-й стороны (м)</w:t>
            </w:r>
          </w:p>
        </w:tc>
        <w:tc>
          <w:tcPr>
            <w:tcW w:w="93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FA4B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Ширина (м)</w:t>
            </w: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27AC7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2108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10A68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D24E1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443FB2C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3E711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64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86268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7FC2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54DB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7775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D65D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D05BF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37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64055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2DBD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 ширине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D79A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По длине</w:t>
            </w: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5F18B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71AEC873" w14:textId="77777777">
        <w:trPr>
          <w:trHeight w:hRule="exact" w:val="222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07A6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46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9A65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Полное описание</w:t>
            </w: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421A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-560.4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0698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-250.6</w:t>
            </w:r>
          </w:p>
        </w:tc>
        <w:tc>
          <w:tcPr>
            <w:tcW w:w="10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07A4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633.6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4BF7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-250.6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6CF9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1024.80</w:t>
            </w:r>
          </w:p>
        </w:tc>
        <w:tc>
          <w:tcPr>
            <w:tcW w:w="9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AA12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8F10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25.00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7E26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25.00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948B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</w:tr>
      <w:tr w:rsidR="003F456D" w14:paraId="741839D8" w14:textId="77777777">
        <w:trPr>
          <w:trHeight w:hRule="exact" w:val="556"/>
        </w:trPr>
        <w:tc>
          <w:tcPr>
            <w:tcW w:w="11128" w:type="dxa"/>
            <w:gridSpan w:val="20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4CD871" w14:textId="77777777" w:rsidR="003F456D" w:rsidRDefault="00000000">
            <w:pPr>
              <w:widowControl w:val="0"/>
              <w:spacing w:before="29" w:line="23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2"/>
                <w:szCs w:val="22"/>
              </w:rPr>
              <w:t>Расчетные точки</w:t>
            </w:r>
          </w:p>
        </w:tc>
      </w:tr>
      <w:tr w:rsidR="003F456D" w14:paraId="6BC026FE" w14:textId="77777777">
        <w:trPr>
          <w:trHeight w:hRule="exact" w:val="389"/>
        </w:trPr>
        <w:tc>
          <w:tcPr>
            <w:tcW w:w="5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7008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Код</w:t>
            </w:r>
          </w:p>
        </w:tc>
        <w:tc>
          <w:tcPr>
            <w:tcW w:w="246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08F2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Координаты (м)</w:t>
            </w:r>
          </w:p>
        </w:tc>
        <w:tc>
          <w:tcPr>
            <w:tcW w:w="1230" w:type="dxa"/>
            <w:gridSpan w:val="4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3F2C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 (м)</w:t>
            </w:r>
          </w:p>
        </w:tc>
        <w:tc>
          <w:tcPr>
            <w:tcW w:w="3338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ADF0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 точки</w:t>
            </w:r>
          </w:p>
        </w:tc>
        <w:tc>
          <w:tcPr>
            <w:tcW w:w="3514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E2E6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Комментарий</w:t>
            </w:r>
          </w:p>
        </w:tc>
      </w:tr>
      <w:tr w:rsidR="003F456D" w14:paraId="47ED5295" w14:textId="77777777">
        <w:trPr>
          <w:trHeight w:hRule="exact" w:val="389"/>
        </w:trPr>
        <w:tc>
          <w:tcPr>
            <w:tcW w:w="5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A4D5A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A48F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1B5D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Y</w:t>
            </w:r>
          </w:p>
        </w:tc>
        <w:tc>
          <w:tcPr>
            <w:tcW w:w="1230" w:type="dxa"/>
            <w:gridSpan w:val="4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DC55F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338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DA10F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514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C9848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783A3408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85F26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B2005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100.0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C3BAA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0.0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DDA47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FA46D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7D4E8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5751996A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EB107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E28A8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E84D6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58.8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EE60C1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029B0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01A63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23B476C7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775BC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08230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349FA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95.1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DCC66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B3E18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E04499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4E08C008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3D77E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4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2E8B7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A8982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95.1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E15CF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B953C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D04C3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0490D289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BBDBE2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EF32F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81DFC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58.8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71BC4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51572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8A093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79B7F570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E98AC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6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7E60F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-100.0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5B668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0.0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79581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34EDF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9978B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26E15631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4FD37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7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70F10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DB36C4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-58.8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D0D0E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EADD4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37987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33CCBD0C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B44F6C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57AFD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026BA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-95.1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E8D2B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E78EC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5DC7F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44FDF8D3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7D544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17A06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30.9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71837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-95.1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CDED7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1B915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A4CA9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3E006228" w14:textId="77777777">
        <w:trPr>
          <w:trHeight w:hRule="exact" w:val="48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3F7FE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10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1BC00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80.9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A29BF7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-58.8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46413F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420B05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СЗЗ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AD7F7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Р.Т. на границе СЗЗ (авто) из СЗЗ по источнику "АД-30С-Т400"</w:t>
            </w:r>
          </w:p>
        </w:tc>
      </w:tr>
      <w:tr w:rsidR="003F456D" w14:paraId="19AC4A31" w14:textId="77777777">
        <w:trPr>
          <w:trHeight w:hRule="exact" w:val="265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C275AB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11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28F27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-187.5</w:t>
            </w:r>
          </w:p>
        </w:tc>
        <w:tc>
          <w:tcPr>
            <w:tcW w:w="12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EBAFA8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-643.3</w:t>
            </w:r>
          </w:p>
        </w:tc>
        <w:tc>
          <w:tcPr>
            <w:tcW w:w="12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BE786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2.00</w:t>
            </w:r>
          </w:p>
        </w:tc>
        <w:tc>
          <w:tcPr>
            <w:tcW w:w="333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CEB7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на границе жилой зоны</w:t>
            </w:r>
          </w:p>
        </w:tc>
        <w:tc>
          <w:tcPr>
            <w:tcW w:w="351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831AE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</w:rPr>
            </w:pPr>
            <w:r>
              <w:rPr>
                <w:rFonts w:ascii="Arial" w:eastAsia="Arial" w:hAnsi="Arial" w:cs="Arial"/>
                <w:bCs/>
                <w:color w:val="000000"/>
              </w:rPr>
              <w:t>Расчетная точка</w:t>
            </w:r>
          </w:p>
        </w:tc>
      </w:tr>
    </w:tbl>
    <w:p w14:paraId="01A702B6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568" w:right="568" w:bottom="568" w:left="568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7CB59159" w14:textId="77777777">
        <w:trPr>
          <w:trHeight w:hRule="exact" w:val="55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1FA979" w14:textId="77777777" w:rsidR="003F456D" w:rsidRDefault="00000000">
            <w:pPr>
              <w:widowControl w:val="0"/>
              <w:spacing w:before="29" w:line="25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t>Результаты расчета по веществам</w:t>
            </w:r>
            <w:r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</w:rPr>
              <w:br/>
              <w:t>(расчетные точки)</w:t>
            </w:r>
          </w:p>
        </w:tc>
      </w:tr>
      <w:tr w:rsidR="003F456D" w14:paraId="00E1BE3B" w14:textId="77777777">
        <w:trPr>
          <w:trHeight w:hRule="exact" w:val="1902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</w:tcPr>
          <w:p w14:paraId="5C95FB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Типы точек: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0 - расчетная точка пользователя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1 - точка на границе охранной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2 - точка на границе производственной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3 - точка на границе СЗЗ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4 - на границе жилой зоны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5 - на границе застройки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6 - контрольные точки</w:t>
            </w: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br/>
              <w:t>7 - точки фона</w:t>
            </w:r>
          </w:p>
        </w:tc>
      </w:tr>
      <w:tr w:rsidR="003F456D" w14:paraId="3E7689AD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4B7FE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0301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Азот (IV) оксид (Азота диоксид)</w:t>
            </w:r>
          </w:p>
        </w:tc>
      </w:tr>
      <w:tr w:rsidR="003F456D" w14:paraId="7CFA8613" w14:textId="77777777">
        <w:trPr>
          <w:trHeight w:hRule="exact" w:val="108"/>
        </w:trPr>
        <w:tc>
          <w:tcPr>
            <w:tcW w:w="10543" w:type="dxa"/>
            <w:gridSpan w:val="13"/>
          </w:tcPr>
          <w:p w14:paraId="648C7F3F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60ACB13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F680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A174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FD62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7A58E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5362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09A8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A45E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CD32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249B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7EBE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F6F25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5D41E12B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1D4D0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20D71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E772A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225610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0841E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D423A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68085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13FF0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2C06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110D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459B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723E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6C70CC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0C14629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68154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04F2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D50A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0D28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DA8D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6523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0616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8DCA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AF26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56FB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F9A3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F5CF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3414F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AC2872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1699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0C16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D932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6EA5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D8BF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332B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1CAF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8D50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533C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4E02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B027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F1B1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32DF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D86C21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C714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6A0A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1829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F6E4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AD5E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0D9F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A402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F024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B583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7D75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0FC7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7567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22A0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BB21C9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D168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A265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2503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FCC1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A274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6C00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5A85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B9FF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81E6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8715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5F4B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E9FD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C182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C59221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00D1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7248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5A4C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345F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445F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1B1E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5C9A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A059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9649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7CA7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2BF8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F52A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7B32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D5937A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7CAB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BD2F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C8DC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C0CA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1612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C9ED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969D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2EAC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A773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FE90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F309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CFCF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5D8F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8E6743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B86E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7378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D209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B13E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A8BF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D85F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D3F7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C259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FCD7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D9DB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CBB0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4269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D322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682902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05E1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A55B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A6B1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E5D6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6EE0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AC25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3034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6D1D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14B0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D624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3436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157E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9829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F097D0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E139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7A17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EF96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77DD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6A30F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E584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0A4D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4E5E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9BE3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65B5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ECAA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66FC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E42F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07353E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0EFF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5CE5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CA34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4A04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885C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3E4A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B6AA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A567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7D59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DB7C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4875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D8CF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A837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3434B0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6697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C017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-187.5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4C3C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-643.3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B3F0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2629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10BE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5B99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1A2B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F6BD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BF90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2717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C825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4161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45B9C572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A1D01D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0304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Азот (II) оксид (Азота оксид)</w:t>
            </w:r>
          </w:p>
        </w:tc>
      </w:tr>
      <w:tr w:rsidR="003F456D" w14:paraId="4815FFC4" w14:textId="77777777">
        <w:trPr>
          <w:trHeight w:hRule="exact" w:val="108"/>
        </w:trPr>
        <w:tc>
          <w:tcPr>
            <w:tcW w:w="10543" w:type="dxa"/>
            <w:gridSpan w:val="13"/>
          </w:tcPr>
          <w:p w14:paraId="02D88940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02E38D9E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01DF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F334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2697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988C6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2F9F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04F6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77A3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BD25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4488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2214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F7F54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69085A16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BC92A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54047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3C1F5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28A81A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9DB17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AE50E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61FDD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52FD3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C9DD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458C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3DCD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0745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5F0FC3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64A390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7500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9632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1637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4FC3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0DE6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56FE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5DCB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45D1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86F8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F38F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D91C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27499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401A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673AB6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799C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8056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7445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9BAE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830E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E0F9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C929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52E9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D712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DE52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1597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4FB0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33DB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F54F2A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8414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2253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F406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B011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AD9C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6AF1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CF7D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0D27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BCE1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129A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AC8E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E7BE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8DC1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490C7E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ED66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72DC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7921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033A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DC58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3AD8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88BA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5DC62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8864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77AB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078E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E71E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893A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1BF710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525C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BF54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1020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B7BA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74EB9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7F7C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CA3A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44A6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B7C3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DA8F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ACD3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4C39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4668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829CC8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E1F7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D850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8807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A47F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C546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2BE2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AF2B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1EB4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FF4A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E171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C61F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AAA6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B906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5EA699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9947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549F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6743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A541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D633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8CA1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1B6C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1BB1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66C1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0A46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3131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3F7A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497A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759654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E260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9F34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AC0C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5CD4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3DC4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B43DF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BA4E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56F3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C6D6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1259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F8D5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26A3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5E0E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762387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8EC2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BA89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44D2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480F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7A60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DAA8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7D56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68E6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4DFD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F1B9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64A0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64ED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EE91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BA9ABA4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1C62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F9CB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FAA2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2E21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C71B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7EFF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1D42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7D76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278B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19A4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B5AF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2AF0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6159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432DC8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2A7F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710C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-187.5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FA7A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-643.3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394F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A0FA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4.16E-03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B019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E114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D9E2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C9C2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27A4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CF58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89DF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617E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3A775438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428F10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0330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Сера диоксид</w:t>
            </w:r>
          </w:p>
        </w:tc>
      </w:tr>
      <w:tr w:rsidR="003F456D" w14:paraId="46A2EC03" w14:textId="77777777">
        <w:trPr>
          <w:trHeight w:hRule="exact" w:val="108"/>
        </w:trPr>
        <w:tc>
          <w:tcPr>
            <w:tcW w:w="10543" w:type="dxa"/>
            <w:gridSpan w:val="13"/>
          </w:tcPr>
          <w:p w14:paraId="0EE6C868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0EDB4F8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450BB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DEBF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5F93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3B4CF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8DE5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ABFD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18E4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059B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3E28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AF3B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D86A1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3CEABC11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443F6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40F375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C8D3A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06D7D9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772F3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5A4CE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444B0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FF059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8729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40DF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C470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1461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FDB58C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4E2019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3D9A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6ADD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B075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A407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AE4A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7DF0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84BA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034A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4DB9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CED1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50AB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D332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5444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55EE65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63BFB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BEC2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40F4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F541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D2CE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59BA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5D87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1E65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232F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EF5E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1725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0AF6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9A31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</w:tbl>
    <w:p w14:paraId="54B69B60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0" w:type="auto"/>
        <w:tblInd w:w="15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7F2B9CE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7385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DDC7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3B43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979D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8C66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3AD3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C54F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924F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0567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6BB9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ACCD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5241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B699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12FEF8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2EA5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7ED5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DE65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D8B7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04F1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A294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33E1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4E9D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F26F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A0A2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8E05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71A3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A594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17B99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05FE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FA3A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9794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29C0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D041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7070C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A279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1AFD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71BE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9EE2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7351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00A0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1FD4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703595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37A3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9305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5625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D6E9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D599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68C6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9A78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FD1E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8379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CFA2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A4A9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FEBB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66F6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7AD040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880E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A1AD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8DCA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8B79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B88E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4872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4B45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A584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E48E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350E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8953F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67E0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A2A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AE6A37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8176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AF28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BAC9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C4C0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8EF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9D51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3BD5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742E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1A01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C010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558F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6213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A250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33098F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1B1A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D93D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1ED4C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D4EC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92CA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7F6C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6E1C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373C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0E40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C4E1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06E3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5F58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E2F07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079320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6926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F136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CDEE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30E4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C91B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32B0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0.032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9EE6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EE4F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5FA3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0EB3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0E89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B41A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6CF1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A9BB47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8247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02F8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-187.5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F301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-643.3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9287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70CF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DB80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ECF7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CFC0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1195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97B0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5B59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890B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87AA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7C94FE1B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680BA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0337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Углерод оксид</w:t>
            </w:r>
          </w:p>
        </w:tc>
      </w:tr>
      <w:tr w:rsidR="003F456D" w14:paraId="48042BCE" w14:textId="77777777">
        <w:trPr>
          <w:trHeight w:hRule="exact" w:val="108"/>
        </w:trPr>
        <w:tc>
          <w:tcPr>
            <w:tcW w:w="10543" w:type="dxa"/>
            <w:gridSpan w:val="13"/>
          </w:tcPr>
          <w:p w14:paraId="7AE54139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7129A46D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1160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B64A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41BF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D5FB2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4872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5288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5C3A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43D05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9D97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DBB5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EC330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1697E0E4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95CD5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F2E05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96294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9B9517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764A0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037AB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87757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B2AF9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0758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CB96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6975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BCA9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CBC806E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34CC74D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9B58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8EDB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8858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B828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07D5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8A3C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5003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9790B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97D0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3394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D329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F9E9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8210D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689DD8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AB8E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955D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208E1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F83A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D652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1ED7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50E4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52F3D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61DB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3EAB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4715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1AAA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15DB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3C8E11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0365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67E4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C2FB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2CA1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4A3A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BFC2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A833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DD31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BB98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E765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38C3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A1E3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8EBB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B508E3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706C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06E9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2BDDE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EBD0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AEF0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4494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F1BD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046E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0A5A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435D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588C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21A8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4612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F33DAA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6E05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DC317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633D0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28633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725D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7872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BD26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7FE5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98FDC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4C55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85184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0238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4FF9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6B4F28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5825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AAB5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0CF31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D71B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51EB1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B417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024D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5942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4D64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1E61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97155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19F0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24FAC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BEB80E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C997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D78D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5E94F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84D4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D012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51D6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8F07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2DD5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71A5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E7C8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FBAB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DF03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8A62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33D41D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BC8A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0C3C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7428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3549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5AD5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B36F7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C8B8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5023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7B03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39D2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56D1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A8C1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116AD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320D9C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430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926C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4A55F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D014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B73D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CE41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AEC8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5970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391D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24A6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C0E8C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38D6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8C58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EDB546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503A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D5C7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56B8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F1261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4F62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91046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0.507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6242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8DB3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25BB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8FDA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BB9D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88D0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AB68A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30E1DE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416C3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E1B6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-187.5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14C7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-643.3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2E17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46B8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1FD3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0.414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F04C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A351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6C9C9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BEE2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063B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30F5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0.409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4BBF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6D67273A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9DA246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0401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Углеводороды предельные алифатического ряда С1-С10</w:t>
            </w:r>
          </w:p>
        </w:tc>
      </w:tr>
      <w:tr w:rsidR="003F456D" w14:paraId="514C3812" w14:textId="77777777">
        <w:trPr>
          <w:trHeight w:hRule="exact" w:val="108"/>
        </w:trPr>
        <w:tc>
          <w:tcPr>
            <w:tcW w:w="10543" w:type="dxa"/>
            <w:gridSpan w:val="13"/>
          </w:tcPr>
          <w:p w14:paraId="2958DE13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1DBEDA3C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0FFB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2027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A0CE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343146C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761B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0D2B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3DA8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62D5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9BDC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671C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61ABFA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60E0B3A4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C704C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0EAC4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F491F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990669B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BD12CA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8697F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819F2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C25CC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6E031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78E6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2A5E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703B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39F49D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6A8A94A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5882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8227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1F3B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4D1E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9B84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2BE1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64F2C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C3AF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24A2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8B13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75E2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8C37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3C40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EC9375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768A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AD93D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0E8D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4ED0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A6A9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CCD3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E8E6E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EF246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5460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FD79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2A0B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0125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1BA6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0800F6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5DC9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1636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3F02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5D00E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F919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4C88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169A7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3097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32F1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6CC5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F0A73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04B34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2B19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B9EDB9E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DB28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B900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480D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48E9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42C8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09C8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4F2A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2E7B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458A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BE749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F998B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6594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F741A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9C6514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5C13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63989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E2BD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9B9B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9F2A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3266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8126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9DEF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FB13B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302F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8C71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E599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4972D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4C527C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2908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27C7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24EF2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F860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9414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F12B6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1B662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2A24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C56A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A213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D026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695C4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069D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24F5BD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943F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49B1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271A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3B08C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CC94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786CB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F018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E7D2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7B56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AA6D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2F74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CA433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6546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41FCF85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834D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33A9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F220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D0C7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93ED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1D5FD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F2BB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FD17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8D293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72C53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04F5E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5B2C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D5C54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D919A2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D04E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6D66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F483B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6CE6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D98E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312C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7942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0079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51B1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2628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F25E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21366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5980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850C2C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D3D5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C21C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C347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9FA6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CA4E1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1.07E-03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2252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0.027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C5934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B11E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E66F0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93E8E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E503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CD9A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BDE0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822BF2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4D29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46B1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-187.5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2072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-643.3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CE93F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A1080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5.99E-05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11C6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0.001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E848E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4282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8C40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D87A1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51FF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BDFE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DE45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46B92F6B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80C30CE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2902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Твердые частицы суммарно</w:t>
            </w:r>
          </w:p>
        </w:tc>
      </w:tr>
      <w:tr w:rsidR="003F456D" w14:paraId="0F116FDE" w14:textId="77777777">
        <w:trPr>
          <w:trHeight w:hRule="exact" w:val="108"/>
        </w:trPr>
        <w:tc>
          <w:tcPr>
            <w:tcW w:w="10543" w:type="dxa"/>
            <w:gridSpan w:val="13"/>
          </w:tcPr>
          <w:p w14:paraId="495CFAE1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2D8A8392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FD61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87D6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2F2E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8211F0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B0B1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9D1B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22CBF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F67B5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E6D1E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0FA3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4020BC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484AC623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E64D4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309E4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35B83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2E880A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9B5CE1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470D03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CB0DE0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DFFF7F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59A30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CFE8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1C65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6AA5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796239A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2FE51BE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9FF9F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455C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0D0A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6676A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5C48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5306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30A0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F9993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C7660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A101F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D627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BBAB9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B2F1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</w:tbl>
    <w:p w14:paraId="036C019A" w14:textId="77777777" w:rsidR="003F456D" w:rsidRDefault="003F456D">
      <w:pPr>
        <w:widowControl w:val="0"/>
        <w:ind w:hanging="15"/>
        <w:jc w:val="left"/>
        <w:rPr>
          <w:rFonts w:ascii="Tahoma" w:hAnsi="Tahoma" w:cs="Tahoma"/>
          <w:sz w:val="24"/>
          <w:szCs w:val="24"/>
        </w:rPr>
        <w:sectPr w:rsidR="003F456D">
          <w:pgSz w:w="11926" w:h="16867" w:orient="landscape"/>
          <w:pgMar w:top="1136" w:right="852" w:bottom="1136" w:left="852" w:header="720" w:footer="720" w:gutter="0"/>
          <w:cols w:space="720"/>
        </w:sectPr>
      </w:pPr>
    </w:p>
    <w:tbl>
      <w:tblPr>
        <w:tblW w:w="10543" w:type="dxa"/>
        <w:tblInd w:w="-740" w:type="dxa"/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51"/>
        <w:gridCol w:w="762"/>
        <w:gridCol w:w="762"/>
        <w:gridCol w:w="527"/>
        <w:gridCol w:w="879"/>
        <w:gridCol w:w="1230"/>
        <w:gridCol w:w="527"/>
        <w:gridCol w:w="527"/>
        <w:gridCol w:w="644"/>
        <w:gridCol w:w="1640"/>
        <w:gridCol w:w="644"/>
        <w:gridCol w:w="1640"/>
        <w:gridCol w:w="410"/>
      </w:tblGrid>
      <w:tr w:rsidR="003F456D" w14:paraId="0A68A8D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8629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F38C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45302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899F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BB93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232C8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6FB1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7F944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C227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8135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DD7B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1D9E1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9EBA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EFE89E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2126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D78E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7DEC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F1DB2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710B8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D357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DC9B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744A9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2C3B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05283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E52D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0CD8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DBD81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8410A1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FE4E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81DD7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DABB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5660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C8B4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B32E8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0DCB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5396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9B857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F4C36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F8CB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9308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C70C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AF2FCC9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2E48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49DD0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49E4E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EDEAB8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6877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C2E7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4974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A158B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8E896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3917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350B5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447C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60C1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8237C8D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D89D4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16D3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9BD01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FC3F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2BDCC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C28F8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09B71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C0CC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6EAB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BD6D2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1178C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53B9E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A0EE2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086AF6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6E15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4529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E47FB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7546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2746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DD9E25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CE27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C5EE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4EA8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A3689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F0D2E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5D8DF6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BFE942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39CBB1EA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A03D9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B586B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FD20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D1AD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EE287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9313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6D7BF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43AAB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CE1F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A11A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9452A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33406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3AC6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C5BE403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7540C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42621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BAD43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66D22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E352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EDFEA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4E88B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DF6B4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22A53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C28C11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854DB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03AA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ACA5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FEC59B5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C4739F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387310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70252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D4EBDB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D1AA5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80AB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0.059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1466D5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5DDF24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A587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52127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9B68A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0A87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ED4E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7B8BB97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3A5BB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DCF86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-187.5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329CD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-643.3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6B72B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197AD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8AA2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9A7FD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268DE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D1FB9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29CA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4E00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70AC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0.053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A122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  <w:tr w:rsidR="003F456D" w14:paraId="27A46556" w14:textId="77777777">
        <w:trPr>
          <w:trHeight w:hRule="exact" w:val="846"/>
        </w:trPr>
        <w:tc>
          <w:tcPr>
            <w:tcW w:w="10543" w:type="dxa"/>
            <w:gridSpan w:val="13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018DAA" w14:textId="77777777" w:rsidR="003F456D" w:rsidRDefault="00000000">
            <w:pPr>
              <w:widowControl w:val="0"/>
              <w:spacing w:before="29" w:line="21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</w:rPr>
              <w:t>Вещество: 6009</w:t>
            </w:r>
            <w:r>
              <w:rPr>
                <w:rFonts w:ascii="Arial" w:eastAsia="Arial" w:hAnsi="Arial" w:cs="Arial"/>
                <w:b/>
                <w:bCs/>
                <w:color w:val="000000"/>
              </w:rPr>
              <w:br/>
              <w:t>Группа сумм. (2) 301 330</w:t>
            </w:r>
          </w:p>
        </w:tc>
      </w:tr>
      <w:tr w:rsidR="003F456D" w14:paraId="1CDA274C" w14:textId="77777777">
        <w:trPr>
          <w:trHeight w:hRule="exact" w:val="108"/>
        </w:trPr>
        <w:tc>
          <w:tcPr>
            <w:tcW w:w="10543" w:type="dxa"/>
            <w:gridSpan w:val="13"/>
          </w:tcPr>
          <w:p w14:paraId="68D05F05" w14:textId="77777777" w:rsidR="003F456D" w:rsidRDefault="003F456D">
            <w:pPr>
              <w:widowControl w:val="0"/>
              <w:spacing w:before="29" w:line="213" w:lineRule="auto"/>
              <w:ind w:left="15" w:hanging="15"/>
              <w:jc w:val="left"/>
            </w:pPr>
          </w:p>
        </w:tc>
      </w:tr>
      <w:tr w:rsidR="003F456D" w14:paraId="6202A6A3" w14:textId="77777777">
        <w:trPr>
          <w:trHeight w:hRule="exact" w:val="278"/>
        </w:trPr>
        <w:tc>
          <w:tcPr>
            <w:tcW w:w="3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2258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№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A3D14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X(м)</w:t>
            </w:r>
          </w:p>
        </w:tc>
        <w:tc>
          <w:tcPr>
            <w:tcW w:w="7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9F87C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Коорд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Y(м)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4627A21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Высота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(м)</w:t>
            </w:r>
          </w:p>
        </w:tc>
        <w:tc>
          <w:tcPr>
            <w:tcW w:w="8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983632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(д. ПДК)</w:t>
            </w:r>
          </w:p>
        </w:tc>
        <w:tc>
          <w:tcPr>
            <w:tcW w:w="12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7F3AC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Концентр.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(мг/куб.м)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BFF21A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Напр. ветра</w:t>
            </w:r>
          </w:p>
        </w:tc>
        <w:tc>
          <w:tcPr>
            <w:tcW w:w="5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5BA44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Скор. ветра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DA3E8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</w:t>
            </w:r>
          </w:p>
        </w:tc>
        <w:tc>
          <w:tcPr>
            <w:tcW w:w="22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09D4F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Фон до исключения</w:t>
            </w:r>
          </w:p>
        </w:tc>
        <w:tc>
          <w:tcPr>
            <w:tcW w:w="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0DF744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Тип</w:t>
            </w: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br/>
              <w:t>точки</w:t>
            </w:r>
          </w:p>
        </w:tc>
      </w:tr>
      <w:tr w:rsidR="003F456D" w14:paraId="01152A2D" w14:textId="77777777">
        <w:trPr>
          <w:trHeight w:hRule="exact" w:val="389"/>
        </w:trPr>
        <w:tc>
          <w:tcPr>
            <w:tcW w:w="3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BFB56D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79FD3E4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7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9909BA2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1BAF6C7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E11089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44228C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CEE3957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5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1A8856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ED1AE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2D79E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A9EA3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доли ПДК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8BC17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  <w:t>мг/куб.м</w:t>
            </w:r>
          </w:p>
        </w:tc>
        <w:tc>
          <w:tcPr>
            <w:tcW w:w="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textDirection w:val="btLr"/>
            <w:vAlign w:val="center"/>
          </w:tcPr>
          <w:p w14:paraId="51889DA8" w14:textId="77777777" w:rsidR="003F456D" w:rsidRDefault="003F456D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F456D" w14:paraId="19687A4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3FFA24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01D59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E6BC5A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8983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83A4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55E2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3DC51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3EF0B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7A6A3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D991D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BD23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0A8E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F865D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014CA31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28732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D571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69BA7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24743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8AAF4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722B9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FEA2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A2E98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E5337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0F354D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0A66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1CE7A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F0986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8BC7B4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89D9A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4F7FA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1E0F5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425B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2BFA16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CA0543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CCCE9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51DC78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7B5B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63F4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B43B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76D29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1CFB76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C5CB35C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1D34DB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58F8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A4578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2E559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97888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5DA6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B9B4A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53F42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7CB8B8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B4E62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EE48C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6AAF4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D2ADA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056D04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59CC8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F0742E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49EBA8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66139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F09BC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7F394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2C51F74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5463A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37F040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CB94D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1A74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4F3E50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BA5526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0784FBD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D80D04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1C29B7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D2250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5E2610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B0C57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0957A5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18265D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88EE7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A307E5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16C34F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F389B4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9A9F1C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7ADF46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685B160B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BE2F5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2AD3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1300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409F0A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C6315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03EDA5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64A98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6BC605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3C8029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17410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62686E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F12323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81C7FA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114DFA08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9698A0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E1D75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30EC41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884F1D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F3E458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2FF35E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C28B5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967A46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81BE01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06F7FF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8CB20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0973A3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4A24C1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2DCE4642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77DB92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D3417F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80.9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288CEB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-58.8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56F878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2AFAE6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C23CC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EA32B5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4C34CAD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36164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A47894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56A6B1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9B4CB1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6D9D50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597FE956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D6A2E3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7BBE7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100.0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467D7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E48652B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6A5E1722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6AA5E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0FB047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E74BF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C5AB499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CF385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EB009A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26F85D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6F579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3</w:t>
            </w:r>
          </w:p>
        </w:tc>
      </w:tr>
      <w:tr w:rsidR="003F456D" w14:paraId="78042F5F" w14:textId="77777777">
        <w:trPr>
          <w:trHeight w:hRule="exact" w:val="278"/>
        </w:trPr>
        <w:tc>
          <w:tcPr>
            <w:tcW w:w="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B276BE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263205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-187.5</w:t>
            </w:r>
          </w:p>
        </w:tc>
        <w:tc>
          <w:tcPr>
            <w:tcW w:w="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3FDD400A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-643.3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25EE9893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4D600A2E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1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8736B30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EE40087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0BF5310F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8.00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867C338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FB93315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6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1EE96A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1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7B99EC26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-</w:t>
            </w:r>
          </w:p>
        </w:tc>
        <w:tc>
          <w:tcPr>
            <w:tcW w:w="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30" w:type="dxa"/>
              <w:bottom w:w="0" w:type="dxa"/>
              <w:right w:w="30" w:type="dxa"/>
            </w:tcMar>
            <w:vAlign w:val="center"/>
          </w:tcPr>
          <w:p w14:paraId="5B055E6C" w14:textId="77777777" w:rsidR="003F456D" w:rsidRDefault="00000000">
            <w:pPr>
              <w:widowControl w:val="0"/>
              <w:spacing w:before="29" w:line="174" w:lineRule="exact"/>
              <w:ind w:left="15" w:hanging="15"/>
              <w:jc w:val="left"/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</w:pPr>
            <w:r>
              <w:rPr>
                <w:rFonts w:ascii="Arial" w:eastAsia="Arial" w:hAnsi="Arial" w:cs="Arial"/>
                <w:bCs/>
                <w:color w:val="000000"/>
                <w:sz w:val="16"/>
                <w:szCs w:val="16"/>
              </w:rPr>
              <w:t>4</w:t>
            </w:r>
          </w:p>
        </w:tc>
      </w:tr>
    </w:tbl>
    <w:p w14:paraId="539A3D0E" w14:textId="77777777" w:rsidR="003F456D" w:rsidRDefault="003F456D">
      <w:pPr>
        <w:ind w:hanging="15"/>
        <w:jc w:val="left"/>
      </w:pPr>
    </w:p>
    <w:p w14:paraId="5F253181" w14:textId="77777777" w:rsidR="003F456D" w:rsidRDefault="003F456D">
      <w:pPr>
        <w:rPr>
          <w:rFonts w:eastAsia="Calibri"/>
          <w:sz w:val="28"/>
          <w:szCs w:val="28"/>
        </w:rPr>
      </w:pPr>
    </w:p>
    <w:p w14:paraId="30E8FF86" w14:textId="77777777" w:rsidR="003F456D" w:rsidRDefault="00000000">
      <w:pPr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</w:p>
    <w:p w14:paraId="759F9377" w14:textId="77777777" w:rsidR="003F456D" w:rsidRDefault="00000000">
      <w:pPr>
        <w:rPr>
          <w:rFonts w:eastAsia="Calibri"/>
          <w:sz w:val="28"/>
          <w:szCs w:val="28"/>
        </w:rPr>
      </w:pPr>
      <w:r>
        <w:rPr>
          <w:rFonts w:eastAsia="Calibri"/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4097357D" wp14:editId="03EBC159">
                <wp:extent cx="5951855" cy="5887611"/>
                <wp:effectExtent l="0" t="0" r="0" b="0"/>
                <wp:docPr id="39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3"/>
                        <pic:cNvPicPr>
                          <a:picLocks noChangeAspect="1"/>
                        </pic:cNvPicPr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8" o:spid="_x0000_s38" type="#_x0000_t75" style="width:468.65pt;height:463.59pt;mso-wrap-distance-left:0.00pt;mso-wrap-distance-top:0.00pt;mso-wrap-distance-right:0.00pt;mso-wrap-distance-bottom:0.00pt;z-index:1;" stroked="f">
                <v:imagedata r:id="rId237" o:title=""/>
                <o:lock v:ext="edit" rotation="t"/>
              </v:shape>
            </w:pict>
          </mc:Fallback>
        </mc:AlternateContent>
      </w:r>
    </w:p>
    <w:p w14:paraId="05E929A1" w14:textId="77777777" w:rsidR="003F456D" w:rsidRDefault="00000000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Рисунок 5.22. Карта рассеивания загрязняющего вещества (301) Азота диоксид </w:t>
      </w:r>
      <w:r>
        <w:rPr>
          <w:sz w:val="28"/>
          <w:szCs w:val="24"/>
        </w:rPr>
        <w:t>участка 117 км коридора коммуникаций МН «Унеча-Полоцк»</w:t>
      </w:r>
      <w:r>
        <w:rPr>
          <w:sz w:val="28"/>
          <w:szCs w:val="28"/>
        </w:rPr>
        <w:t>.</w:t>
      </w:r>
    </w:p>
    <w:p w14:paraId="5CEEC075" w14:textId="77777777" w:rsidR="003F456D" w:rsidRDefault="00000000">
      <w:pPr>
        <w:rPr>
          <w:b/>
          <w:bCs/>
          <w:sz w:val="24"/>
        </w:rPr>
      </w:pPr>
      <w:r>
        <w:rPr>
          <w:b/>
          <w:bCs/>
        </w:rPr>
        <w:br w:type="page" w:clear="all"/>
      </w:r>
    </w:p>
    <w:p w14:paraId="4E5A2078" w14:textId="77777777" w:rsidR="003F456D" w:rsidRDefault="00000000">
      <w:pPr>
        <w:pStyle w:val="af5"/>
        <w:spacing w:line="200" w:lineRule="atLeast"/>
        <w:ind w:firstLine="0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g">
            <w:drawing>
              <wp:inline distT="0" distB="0" distL="0" distR="0" wp14:anchorId="06652B02" wp14:editId="722F9DA0">
                <wp:extent cx="5951855" cy="5887611"/>
                <wp:effectExtent l="0" t="0" r="0" b="0"/>
                <wp:docPr id="40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9" o:spid="_x0000_s39" type="#_x0000_t75" style="width:468.65pt;height:463.59pt;mso-wrap-distance-left:0.00pt;mso-wrap-distance-top:0.00pt;mso-wrap-distance-right:0.00pt;mso-wrap-distance-bottom:0.00pt;z-index:1;" stroked="f">
                <v:imagedata r:id="rId239" o:title=""/>
                <o:lock v:ext="edit" rotation="t"/>
              </v:shape>
            </w:pict>
          </mc:Fallback>
        </mc:AlternateContent>
      </w:r>
    </w:p>
    <w:p w14:paraId="729C7EDF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5.23. Карта рассеивания загрязняющего вещества (304) Азота оксид</w:t>
      </w:r>
      <w:r>
        <w:rPr>
          <w:sz w:val="28"/>
          <w:szCs w:val="24"/>
        </w:rPr>
        <w:t xml:space="preserve"> участка 117 км коридора коммуникаций МН «Унеча-Полоцк»</w:t>
      </w:r>
      <w:r>
        <w:rPr>
          <w:sz w:val="28"/>
          <w:szCs w:val="28"/>
        </w:rPr>
        <w:t>.</w:t>
      </w:r>
    </w:p>
    <w:p w14:paraId="78BC24B3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64D8D23F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27BF0248" wp14:editId="65C74112">
                <wp:extent cx="5951855" cy="5887611"/>
                <wp:effectExtent l="0" t="0" r="0" b="0"/>
                <wp:docPr id="41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0" o:spid="_x0000_s40" type="#_x0000_t75" style="width:468.65pt;height:463.59pt;mso-wrap-distance-left:0.00pt;mso-wrap-distance-top:0.00pt;mso-wrap-distance-right:0.00pt;mso-wrap-distance-bottom:0.00pt;z-index:1;" stroked="f">
                <v:imagedata r:id="rId241" o:title=""/>
                <o:lock v:ext="edit" rotation="t"/>
              </v:shape>
            </w:pict>
          </mc:Fallback>
        </mc:AlternateContent>
      </w:r>
    </w:p>
    <w:p w14:paraId="6D06B864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5.24. Карта рассеивания загрязняющего вещества (330) </w:t>
      </w:r>
      <w:r>
        <w:rPr>
          <w:bCs/>
          <w:sz w:val="28"/>
          <w:szCs w:val="28"/>
        </w:rPr>
        <w:t>Серы диоксид</w:t>
      </w:r>
      <w:r>
        <w:rPr>
          <w:sz w:val="28"/>
          <w:szCs w:val="24"/>
        </w:rPr>
        <w:t xml:space="preserve"> участка 117 км коридора коммуникаций МН «Унеча-Полоцк»</w:t>
      </w:r>
      <w:r>
        <w:rPr>
          <w:sz w:val="28"/>
          <w:szCs w:val="28"/>
        </w:rPr>
        <w:t>.</w:t>
      </w:r>
    </w:p>
    <w:p w14:paraId="35DCB7AF" w14:textId="77777777" w:rsidR="003F456D" w:rsidRDefault="00000000">
      <w:pPr>
        <w:rPr>
          <w:b/>
          <w:bCs/>
          <w:sz w:val="24"/>
        </w:rPr>
      </w:pPr>
      <w:r>
        <w:rPr>
          <w:b/>
          <w:bCs/>
        </w:rPr>
        <w:br w:type="page" w:clear="all"/>
      </w:r>
    </w:p>
    <w:p w14:paraId="6F7F8904" w14:textId="77777777" w:rsidR="003F456D" w:rsidRDefault="00000000">
      <w:pPr>
        <w:pStyle w:val="af5"/>
        <w:spacing w:line="200" w:lineRule="atLeast"/>
        <w:ind w:firstLine="0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g">
            <w:drawing>
              <wp:inline distT="0" distB="0" distL="0" distR="0" wp14:anchorId="2818433B" wp14:editId="45D7F34B">
                <wp:extent cx="5951855" cy="5887611"/>
                <wp:effectExtent l="0" t="0" r="0" b="0"/>
                <wp:docPr id="42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1" o:spid="_x0000_s41" type="#_x0000_t75" style="width:468.65pt;height:463.59pt;mso-wrap-distance-left:0.00pt;mso-wrap-distance-top:0.00pt;mso-wrap-distance-right:0.00pt;mso-wrap-distance-bottom:0.00pt;z-index:1;" stroked="f">
                <v:imagedata r:id="rId243" o:title=""/>
                <o:lock v:ext="edit" rotation="t"/>
              </v:shape>
            </w:pict>
          </mc:Fallback>
        </mc:AlternateContent>
      </w:r>
    </w:p>
    <w:p w14:paraId="0AB8537F" w14:textId="77777777" w:rsidR="003F456D" w:rsidRDefault="00000000">
      <w:pPr>
        <w:ind w:firstLine="0"/>
        <w:jc w:val="left"/>
      </w:pPr>
      <w:r>
        <w:rPr>
          <w:sz w:val="28"/>
          <w:szCs w:val="28"/>
        </w:rPr>
        <w:t>Рисунок 5.25. Карта рассеивания загрязняющего вещества (337) Углерода оксид</w:t>
      </w:r>
      <w:r>
        <w:rPr>
          <w:sz w:val="28"/>
          <w:szCs w:val="24"/>
        </w:rPr>
        <w:t xml:space="preserve"> участка 117 км коридора коммуникаций МН «Унеча-Полоцк»</w:t>
      </w:r>
      <w:r>
        <w:rPr>
          <w:sz w:val="28"/>
          <w:szCs w:val="28"/>
        </w:rPr>
        <w:t>.</w:t>
      </w:r>
    </w:p>
    <w:p w14:paraId="5C67D81F" w14:textId="77777777" w:rsidR="003F456D" w:rsidRDefault="00000000">
      <w:pPr>
        <w:rPr>
          <w:spacing w:val="-6"/>
          <w:sz w:val="24"/>
        </w:rPr>
      </w:pPr>
      <w:r>
        <w:rPr>
          <w:spacing w:val="-6"/>
        </w:rPr>
        <w:br w:type="page" w:clear="all"/>
      </w:r>
    </w:p>
    <w:p w14:paraId="16DB04D1" w14:textId="77777777" w:rsidR="003F456D" w:rsidRDefault="00000000">
      <w:pPr>
        <w:pStyle w:val="af5"/>
        <w:spacing w:before="19"/>
        <w:ind w:right="566" w:firstLine="0"/>
        <w:rPr>
          <w:spacing w:val="-6"/>
        </w:rPr>
      </w:pPr>
      <w:r>
        <w:rPr>
          <w:noProof/>
          <w:spacing w:val="-6"/>
          <w:lang w:eastAsia="ru-RU"/>
        </w:rPr>
        <mc:AlternateContent>
          <mc:Choice Requires="wpg">
            <w:drawing>
              <wp:inline distT="0" distB="0" distL="0" distR="0" wp14:anchorId="089D5B51" wp14:editId="17C4E874">
                <wp:extent cx="5951855" cy="5887611"/>
                <wp:effectExtent l="0" t="0" r="0" b="0"/>
                <wp:docPr id="43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2" o:spid="_x0000_s42" type="#_x0000_t75" style="width:468.65pt;height:463.59pt;mso-wrap-distance-left:0.00pt;mso-wrap-distance-top:0.00pt;mso-wrap-distance-right:0.00pt;mso-wrap-distance-bottom:0.00pt;z-index:1;" stroked="f">
                <v:imagedata r:id="rId241" o:title=""/>
                <o:lock v:ext="edit" rotation="t"/>
              </v:shape>
            </w:pict>
          </mc:Fallback>
        </mc:AlternateContent>
      </w:r>
    </w:p>
    <w:p w14:paraId="6B547A73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5.26. Карта рассеивания загрязняющего вещества (401) Углеводороды предельные алифатического ряда С1-С10</w:t>
      </w:r>
      <w:r>
        <w:rPr>
          <w:sz w:val="28"/>
          <w:szCs w:val="24"/>
        </w:rPr>
        <w:t xml:space="preserve"> участка 117 км коридора коммуникаций МН «Унеча-Полоцк»</w:t>
      </w:r>
      <w:r>
        <w:rPr>
          <w:sz w:val="28"/>
          <w:szCs w:val="28"/>
        </w:rPr>
        <w:t>.</w:t>
      </w:r>
    </w:p>
    <w:p w14:paraId="22EA7448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177BB438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78165C31" wp14:editId="0CDBAA88">
                <wp:extent cx="5951855" cy="5887611"/>
                <wp:effectExtent l="0" t="0" r="0" b="0"/>
                <wp:docPr id="44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3" o:spid="_x0000_s43" type="#_x0000_t75" style="width:468.65pt;height:463.59pt;mso-wrap-distance-left:0.00pt;mso-wrap-distance-top:0.00pt;mso-wrap-distance-right:0.00pt;mso-wrap-distance-bottom:0.00pt;z-index:1;" stroked="f">
                <v:imagedata r:id="rId245" o:title=""/>
                <o:lock v:ext="edit" rotation="t"/>
              </v:shape>
            </w:pict>
          </mc:Fallback>
        </mc:AlternateContent>
      </w:r>
    </w:p>
    <w:p w14:paraId="7FBD7572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>Рисунок 5.27. Карта рассеивания загрязняющего вещества (2902) Твердые частицы суммарно</w:t>
      </w:r>
      <w:r>
        <w:rPr>
          <w:sz w:val="28"/>
          <w:szCs w:val="24"/>
        </w:rPr>
        <w:t xml:space="preserve"> участка 117 км коридора коммуникаций МН «Унеча-Полоцк»</w:t>
      </w:r>
      <w:r>
        <w:rPr>
          <w:sz w:val="28"/>
          <w:szCs w:val="28"/>
        </w:rPr>
        <w:t>.</w:t>
      </w:r>
    </w:p>
    <w:p w14:paraId="224FA3F5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br w:type="page" w:clear="all"/>
      </w:r>
    </w:p>
    <w:p w14:paraId="6451A620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6229D814" wp14:editId="7A536BB3">
                <wp:extent cx="5951855" cy="5887611"/>
                <wp:effectExtent l="0" t="0" r="0" b="0"/>
                <wp:docPr id="45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/>
                        <pic:cNvPicPr>
                          <a:picLocks noChangeAspect="1"/>
                        </pic:cNvPicPr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5951855" cy="58876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4" o:spid="_x0000_s44" type="#_x0000_t75" style="width:468.65pt;height:463.59pt;mso-wrap-distance-left:0.00pt;mso-wrap-distance-top:0.00pt;mso-wrap-distance-right:0.00pt;mso-wrap-distance-bottom:0.00pt;z-index:1;" stroked="f">
                <v:imagedata r:id="rId247" o:title=""/>
                <o:lock v:ext="edit" rotation="t"/>
              </v:shape>
            </w:pict>
          </mc:Fallback>
        </mc:AlternateContent>
      </w:r>
    </w:p>
    <w:p w14:paraId="2B5EF557" w14:textId="77777777" w:rsidR="003F456D" w:rsidRDefault="00000000">
      <w:pPr>
        <w:ind w:firstLine="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Рисунок 5.28. Карта рассеивания группы суммации (6009) </w:t>
      </w:r>
      <w:r>
        <w:rPr>
          <w:bCs/>
          <w:sz w:val="28"/>
          <w:szCs w:val="28"/>
        </w:rPr>
        <w:t>Серы диоксид, азота диоксид</w:t>
      </w:r>
      <w:r>
        <w:rPr>
          <w:sz w:val="28"/>
          <w:szCs w:val="24"/>
        </w:rPr>
        <w:t xml:space="preserve"> участка 117 км коридора коммуникаций МН «Унеча-Полоцк»</w:t>
      </w:r>
      <w:r>
        <w:rPr>
          <w:sz w:val="28"/>
          <w:szCs w:val="28"/>
        </w:rPr>
        <w:t>.</w:t>
      </w:r>
    </w:p>
    <w:p w14:paraId="74F6CAAB" w14:textId="77777777" w:rsidR="003F456D" w:rsidRDefault="00000000">
      <w:pPr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 w:clear="all"/>
      </w:r>
    </w:p>
    <w:p w14:paraId="3AC9E793" w14:textId="77777777" w:rsidR="003F456D" w:rsidRDefault="00000000">
      <w:pPr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С целью минимизации неблагоприятного воздействия планируемой деятельности на </w:t>
      </w:r>
      <w:r>
        <w:rPr>
          <w:rFonts w:eastAsia="Calibri"/>
          <w:iCs/>
          <w:sz w:val="28"/>
          <w:szCs w:val="28"/>
        </w:rPr>
        <w:t>атмосферный во</w:t>
      </w:r>
      <w:r>
        <w:rPr>
          <w:rFonts w:eastAsia="Calibri"/>
          <w:sz w:val="28"/>
          <w:szCs w:val="28"/>
        </w:rPr>
        <w:t xml:space="preserve">здух на стадии эксплуатации требуется предусмотреть следующие природоохранные мероприятия: </w:t>
      </w:r>
    </w:p>
    <w:p w14:paraId="6EC5CA24" w14:textId="77777777" w:rsidR="003F456D" w:rsidRDefault="00000000">
      <w:pPr>
        <w:spacing w:line="276" w:lineRule="auto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- поддержание и использование </w:t>
      </w:r>
      <w:r>
        <w:rPr>
          <w:sz w:val="28"/>
          <w:szCs w:val="24"/>
        </w:rPr>
        <w:t xml:space="preserve">дизель-генераторных установок </w:t>
      </w:r>
      <w:r>
        <w:rPr>
          <w:rFonts w:eastAsia="Calibri"/>
          <w:color w:val="000000" w:themeColor="text1"/>
          <w:sz w:val="28"/>
          <w:szCs w:val="28"/>
        </w:rPr>
        <w:t xml:space="preserve">в исправном техническом состоянии; </w:t>
      </w:r>
    </w:p>
    <w:p w14:paraId="34E8BBD1" w14:textId="77777777" w:rsidR="003F456D" w:rsidRDefault="00000000">
      <w:pPr>
        <w:spacing w:line="276" w:lineRule="auto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- проведение плановых и периодических ремонтов </w:t>
      </w:r>
      <w:r>
        <w:rPr>
          <w:sz w:val="28"/>
          <w:szCs w:val="24"/>
        </w:rPr>
        <w:t>дизель-генераторных установок и своевременная замена расходных материалов</w:t>
      </w:r>
      <w:r>
        <w:rPr>
          <w:rFonts w:eastAsia="Calibri"/>
          <w:color w:val="000000" w:themeColor="text1"/>
          <w:sz w:val="28"/>
          <w:szCs w:val="28"/>
        </w:rPr>
        <w:t xml:space="preserve">; </w:t>
      </w:r>
    </w:p>
    <w:p w14:paraId="5F7A1AC3" w14:textId="77777777" w:rsidR="003F456D" w:rsidRDefault="00000000">
      <w:pPr>
        <w:spacing w:line="276" w:lineRule="auto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- управление качеством топлива и смазочных материалов, используемых для </w:t>
      </w:r>
      <w:r>
        <w:rPr>
          <w:sz w:val="28"/>
          <w:szCs w:val="24"/>
        </w:rPr>
        <w:t>двигателей внутреннего сгорания дизель-генераторных установок</w:t>
      </w:r>
      <w:r>
        <w:rPr>
          <w:rFonts w:eastAsia="Calibri"/>
          <w:color w:val="000000" w:themeColor="text1"/>
          <w:sz w:val="28"/>
          <w:szCs w:val="28"/>
        </w:rPr>
        <w:t>, а также применение присадок и примесей к топливу, которые снижают величину выбросов и токсичность отработанных газов;</w:t>
      </w:r>
    </w:p>
    <w:p w14:paraId="6A61A2DF" w14:textId="77777777" w:rsidR="003F456D" w:rsidRDefault="00000000">
      <w:pPr>
        <w:spacing w:line="276" w:lineRule="auto"/>
        <w:rPr>
          <w:color w:val="FF0000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</w:rPr>
        <w:t xml:space="preserve">- осуществление проверки </w:t>
      </w:r>
      <w:r>
        <w:rPr>
          <w:sz w:val="28"/>
          <w:szCs w:val="24"/>
        </w:rPr>
        <w:t>двигателей внутреннего сгорания дизель-генераторных установок</w:t>
      </w:r>
      <w:r>
        <w:rPr>
          <w:rFonts w:eastAsia="Calibri"/>
          <w:color w:val="000000" w:themeColor="text1"/>
          <w:sz w:val="28"/>
          <w:szCs w:val="28"/>
        </w:rPr>
        <w:t xml:space="preserve"> на токсичность выхлопных газов.</w:t>
      </w:r>
    </w:p>
    <w:p w14:paraId="3EB244C4" w14:textId="77777777" w:rsidR="003F456D" w:rsidRDefault="003F456D">
      <w:pPr>
        <w:tabs>
          <w:tab w:val="left" w:pos="1800"/>
        </w:tabs>
        <w:spacing w:before="0"/>
        <w:ind w:right="-23" w:firstLine="0"/>
        <w:rPr>
          <w:sz w:val="28"/>
          <w:szCs w:val="24"/>
        </w:rPr>
      </w:pPr>
    </w:p>
    <w:p w14:paraId="5804E16D" w14:textId="77777777" w:rsidR="003F456D" w:rsidRDefault="00000000">
      <w:pPr>
        <w:spacing w:after="12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5.2 Прогноз и оценка уровня физического воздействия</w:t>
      </w:r>
    </w:p>
    <w:p w14:paraId="4E4904B7" w14:textId="77777777" w:rsidR="003F456D" w:rsidRDefault="00000000">
      <w:pPr>
        <w:spacing w:after="12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Значимых источников физического воздействия на территории планируемой деятельности в период строительства и эксплуатации объекта не выявлено.  Изменение уровня физического воздействия для рассматриваемой территории не прогнозируется.</w:t>
      </w:r>
    </w:p>
    <w:p w14:paraId="6246AC75" w14:textId="77777777" w:rsidR="003F456D" w:rsidRDefault="00000000">
      <w:pPr>
        <w:tabs>
          <w:tab w:val="left" w:pos="9498"/>
        </w:tabs>
        <w:ind w:right="142"/>
        <w:rPr>
          <w:color w:val="000000" w:themeColor="text1"/>
          <w:szCs w:val="28"/>
          <w:lang w:eastAsia="ru-RU"/>
        </w:rPr>
      </w:pPr>
      <w:r>
        <w:rPr>
          <w:b/>
          <w:color w:val="000000" w:themeColor="text1"/>
          <w:szCs w:val="28"/>
        </w:rPr>
        <w:t xml:space="preserve">            </w:t>
      </w:r>
    </w:p>
    <w:p w14:paraId="4C52E563" w14:textId="77777777" w:rsidR="003F456D" w:rsidRDefault="00000000">
      <w:pPr>
        <w:spacing w:before="240" w:after="24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5.3 Прогноз и оценка изменения состояния поверхностных и подземных вод</w:t>
      </w:r>
    </w:p>
    <w:p w14:paraId="2336DB7C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Изменение состояния водных ресурсов в результате реализации планируемой деятельности не прогнозируется, так как проектными решениями не предусмотрено наличие технологических процессов, связанных с изменением гидрологического режима территории, а также с образованием источников поступления загрязнённых сточных вод в окружающую среду.</w:t>
      </w:r>
    </w:p>
    <w:p w14:paraId="0A8EF9B2" w14:textId="77777777" w:rsidR="003F456D" w:rsidRDefault="003F456D">
      <w:pPr>
        <w:spacing w:before="0"/>
        <w:rPr>
          <w:sz w:val="28"/>
          <w:szCs w:val="28"/>
        </w:rPr>
      </w:pPr>
    </w:p>
    <w:p w14:paraId="2A0DC661" w14:textId="77777777" w:rsidR="003F456D" w:rsidRDefault="00000000">
      <w:pPr>
        <w:spacing w:before="0"/>
        <w:rPr>
          <w:sz w:val="28"/>
          <w:szCs w:val="28"/>
        </w:rPr>
      </w:pPr>
      <w:r>
        <w:rPr>
          <w:sz w:val="28"/>
          <w:szCs w:val="28"/>
        </w:rPr>
        <w:t>Отсутствие на территории объекта и на прилегающих участках поверхностных водных объектов исключает развитие процессов, вызывающих изменение их режима и загрязнение.</w:t>
      </w:r>
    </w:p>
    <w:p w14:paraId="6D80513A" w14:textId="77777777" w:rsidR="003F456D" w:rsidRDefault="00000000">
      <w:pPr>
        <w:spacing w:after="120"/>
        <w:rPr>
          <w:sz w:val="28"/>
          <w:szCs w:val="28"/>
        </w:rPr>
      </w:pPr>
      <w:r>
        <w:rPr>
          <w:sz w:val="28"/>
          <w:szCs w:val="28"/>
        </w:rPr>
        <w:t>В случае соблюдения технологических решений и природоохранных мероприятий, предусмотренных проектом, использования строительной техники и транспорта в исправном техническом состоянии, воздействие проектируемых работ на водные ресурсы будет минимальным и допустимым.</w:t>
      </w:r>
    </w:p>
    <w:p w14:paraId="6EB8FDAD" w14:textId="77777777" w:rsidR="003F456D" w:rsidRDefault="003F456D">
      <w:pPr>
        <w:spacing w:before="240" w:after="240"/>
        <w:rPr>
          <w:b/>
          <w:color w:val="000000" w:themeColor="text1"/>
          <w:sz w:val="28"/>
          <w:szCs w:val="28"/>
        </w:rPr>
      </w:pPr>
    </w:p>
    <w:p w14:paraId="49E8CD5C" w14:textId="77777777" w:rsidR="003F456D" w:rsidRDefault="00000000">
      <w:pPr>
        <w:spacing w:before="240" w:after="24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5.4 Прогноз и оценка изменения земельных ресурсов и почвенного покрова</w:t>
      </w:r>
    </w:p>
    <w:p w14:paraId="031B117A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Воздействия на земельные ресурсы при производстве работ на участке строительства носят разовый характер. Изъятие земель производится во временное пользование на период строительства, и постоянное пользование после окончания обустройства. После окончания строительно-монтажных работ земли, отводимые во временное пользование, рекультивируются и возвращаются землепользователям.</w:t>
      </w:r>
      <w:r>
        <w:rPr>
          <w:sz w:val="26"/>
          <w:szCs w:val="26"/>
          <w:lang w:eastAsia="ru-RU"/>
        </w:rPr>
        <w:t xml:space="preserve"> </w:t>
      </w:r>
      <w:r>
        <w:rPr>
          <w:sz w:val="28"/>
          <w:szCs w:val="28"/>
        </w:rPr>
        <w:t xml:space="preserve">Плодородный слой почвы, снимаемый с участков производства работ, планируется использовать для рекультивации земель, нарушенных при строительстве объекта. </w:t>
      </w:r>
    </w:p>
    <w:p w14:paraId="407A1AA3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Снятие, транспортировка, хранение и обратное нанесение плодородного грунта выполняется методами, исключающими снижение его качественных показателей, а также его потерю при перемещениях. Потребность в плодородном грунте при восстановлении травяного покрова решается за счет перераспределения снятого плодородного грунта на участке производства работ.</w:t>
      </w:r>
    </w:p>
    <w:p w14:paraId="275CA43A" w14:textId="77777777" w:rsidR="003F456D" w:rsidRDefault="00000000">
      <w:pPr>
        <w:rPr>
          <w:bCs/>
          <w:spacing w:val="-6"/>
          <w:sz w:val="28"/>
          <w:szCs w:val="28"/>
        </w:rPr>
      </w:pPr>
      <w:r>
        <w:rPr>
          <w:sz w:val="28"/>
          <w:szCs w:val="28"/>
        </w:rPr>
        <w:t xml:space="preserve">Подъезд к участкам планируемой деятельности будет осуществляться по существующим внутрихозяйственным дорогам и по </w:t>
      </w:r>
      <w:r>
        <w:rPr>
          <w:sz w:val="28"/>
          <w:szCs w:val="28"/>
          <w:u w:val="single"/>
        </w:rPr>
        <w:t>проектируемым</w:t>
      </w:r>
      <w:r>
        <w:rPr>
          <w:sz w:val="28"/>
          <w:szCs w:val="28"/>
        </w:rPr>
        <w:t xml:space="preserve"> автоподъездам.</w:t>
      </w:r>
      <w:r>
        <w:rPr>
          <w:bCs/>
          <w:spacing w:val="-6"/>
          <w:sz w:val="28"/>
          <w:szCs w:val="28"/>
        </w:rPr>
        <w:t xml:space="preserve"> </w:t>
      </w:r>
    </w:p>
    <w:p w14:paraId="28151AB7" w14:textId="77777777" w:rsidR="003F456D" w:rsidRDefault="00000000">
      <w:pPr>
        <w:shd w:val="clear" w:color="auto" w:fill="FFFFFF"/>
        <w:ind w:left="11"/>
        <w:rPr>
          <w:b/>
          <w:sz w:val="28"/>
          <w:szCs w:val="28"/>
        </w:rPr>
      </w:pPr>
      <w:r>
        <w:rPr>
          <w:sz w:val="28"/>
          <w:szCs w:val="28"/>
        </w:rPr>
        <w:t xml:space="preserve">Изменение гидрогеологических условий и заболачивание земель после реализации проектных решений не прогнозируется. </w:t>
      </w:r>
    </w:p>
    <w:p w14:paraId="4CAEA98F" w14:textId="77777777" w:rsidR="003F456D" w:rsidRDefault="00000000">
      <w:pPr>
        <w:shd w:val="clear" w:color="auto" w:fill="FFFFFF"/>
        <w:ind w:right="-1"/>
        <w:rPr>
          <w:sz w:val="28"/>
          <w:szCs w:val="28"/>
        </w:rPr>
      </w:pPr>
      <w:r>
        <w:rPr>
          <w:sz w:val="28"/>
          <w:szCs w:val="28"/>
        </w:rPr>
        <w:t xml:space="preserve">Повышенные требования к техническому состоянию транспортных средств и строительной техники позволят свести к минимуму загрязнение почв ГСМ и соответственно минимизировать отрицательное воздействие строительно-монтажных работ на почвенный покров.  </w:t>
      </w:r>
    </w:p>
    <w:p w14:paraId="63ABACF0" w14:textId="77777777" w:rsidR="003F456D" w:rsidRDefault="003F456D">
      <w:pPr>
        <w:spacing w:before="240" w:after="240"/>
        <w:rPr>
          <w:b/>
          <w:color w:val="000000" w:themeColor="text1"/>
          <w:sz w:val="28"/>
          <w:szCs w:val="28"/>
        </w:rPr>
      </w:pPr>
    </w:p>
    <w:p w14:paraId="4C1652CC" w14:textId="77777777" w:rsidR="003F456D" w:rsidRDefault="00000000">
      <w:pPr>
        <w:spacing w:before="240" w:after="24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5.5 Прогноз и оценка изменения состояния объектов растительного и животного мира</w:t>
      </w:r>
    </w:p>
    <w:p w14:paraId="0F732D43" w14:textId="77777777" w:rsidR="003F456D" w:rsidRDefault="00000000">
      <w:pPr>
        <w:tabs>
          <w:tab w:val="left" w:pos="0"/>
        </w:tabs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Значительного изменения в биоценозах рассматриваемой территории не прогнозируется, так как территория планируемой деятельности имеет сравнительно небольшую площадь и расположена на землях, относительно бедных по видовому составу флоры и фауны.</w:t>
      </w:r>
      <w:r>
        <w:rPr>
          <w:bCs/>
          <w:color w:val="000000" w:themeColor="text1"/>
          <w:sz w:val="28"/>
          <w:szCs w:val="28"/>
          <w:lang w:eastAsia="ru-RU"/>
        </w:rPr>
        <w:t xml:space="preserve"> </w:t>
      </w:r>
      <w:r>
        <w:rPr>
          <w:color w:val="000000" w:themeColor="text1"/>
          <w:sz w:val="28"/>
          <w:szCs w:val="28"/>
        </w:rPr>
        <w:t>Площадки планируемого объекта строительства расположены в охранной зоне магистрального нефтепровода «Унеча-Полоцк», в коридоре коммуникаций ОАО «Гомельтранснефть Дружба». Все существующие технологические площадки магистрального нефтепровода имеют металлическое решетчатое ограждение, что препятствует проходу на территорию диких животных.</w:t>
      </w:r>
    </w:p>
    <w:p w14:paraId="509C0BF3" w14:textId="77777777" w:rsidR="003F456D" w:rsidRDefault="00000000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</w:rPr>
        <w:t>Мест обитания диких животных и мест произрастания дикорастущих растений, относящихся к видам, включенным в Красную книгу Республики Беларусь, в границах испрашиваемых участков не выявлено и под охрану землепользователю не передавалось (см. раздел 3.1.6 - 3.1.7)</w:t>
      </w:r>
    </w:p>
    <w:p w14:paraId="0D83545A" w14:textId="77777777" w:rsidR="003F456D" w:rsidRDefault="00000000">
      <w:pPr>
        <w:pStyle w:val="18"/>
        <w:shd w:val="clear" w:color="auto" w:fill="auto"/>
        <w:spacing w:before="0" w:line="240" w:lineRule="auto"/>
        <w:ind w:firstLine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eastAsia="en-US"/>
        </w:rPr>
        <w:t>Учитывая предусмотренные проектом работы по восстановлению почвенного покрова нарушенных в процессе строительно-монтажных работ площадей, считаем, что планируемая деятельность</w:t>
      </w:r>
      <w:r>
        <w:rPr>
          <w:color w:val="000000" w:themeColor="text1"/>
        </w:rPr>
        <w:t xml:space="preserve"> </w:t>
      </w:r>
      <w:r>
        <w:rPr>
          <w:color w:val="000000" w:themeColor="text1"/>
          <w:sz w:val="28"/>
          <w:szCs w:val="28"/>
        </w:rPr>
        <w:t>окажет незначительное и локальное воздействие на флору и фауну изучаемой территории и не вызовет изменения их структуры и видового состава.</w:t>
      </w:r>
    </w:p>
    <w:p w14:paraId="0247C9D4" w14:textId="77777777" w:rsidR="003F456D" w:rsidRDefault="00000000">
      <w:pPr>
        <w:pStyle w:val="18"/>
        <w:shd w:val="clear" w:color="auto" w:fill="auto"/>
        <w:spacing w:before="120" w:line="240" w:lineRule="auto"/>
        <w:ind w:firstLine="567"/>
        <w:rPr>
          <w:color w:val="000000" w:themeColor="text1"/>
          <w:sz w:val="28"/>
          <w:szCs w:val="28"/>
        </w:rPr>
      </w:pPr>
      <w:r>
        <w:rPr>
          <w:bCs/>
          <w:sz w:val="28"/>
          <w:szCs w:val="28"/>
          <w:lang w:bidi="ru-RU"/>
        </w:rPr>
        <w:t xml:space="preserve">В связи с удалением объектов растительного мира проектом предусмотрена разработка таксационного плана с проведением компенсационных мероприятий. </w:t>
      </w:r>
      <w:r>
        <w:rPr>
          <w:sz w:val="28"/>
          <w:szCs w:val="28"/>
        </w:rPr>
        <w:t xml:space="preserve">Расчет затрат на компенсационные выплаты за вредное воздействие на объекты растительного мира выполнен в соответствии с </w:t>
      </w:r>
      <w:r>
        <w:rPr>
          <w:bCs/>
          <w:sz w:val="28"/>
          <w:szCs w:val="28"/>
          <w:lang w:bidi="ru-RU"/>
        </w:rPr>
        <w:t xml:space="preserve">Положением о порядке определения условий осуществления компенсационных мероприятий, утвержденным постановлением Совета Министров Республики Беларусь от 25.10.2011 №1426, и представлен в проектной документации.  </w:t>
      </w:r>
    </w:p>
    <w:p w14:paraId="17168849" w14:textId="77777777" w:rsidR="003F456D" w:rsidRDefault="00000000">
      <w:pPr>
        <w:rPr>
          <w:color w:val="000000"/>
          <w:spacing w:val="-5"/>
          <w:sz w:val="28"/>
          <w:szCs w:val="28"/>
          <w:lang w:eastAsia="ru-RU"/>
        </w:rPr>
      </w:pPr>
      <w:r>
        <w:rPr>
          <w:sz w:val="28"/>
          <w:szCs w:val="28"/>
        </w:rPr>
        <w:t xml:space="preserve">Проектными решениями предусмотрены компенсационные </w:t>
      </w:r>
      <w:r>
        <w:rPr>
          <w:sz w:val="28"/>
          <w:szCs w:val="28"/>
          <w:lang w:eastAsia="ru-RU"/>
        </w:rPr>
        <w:t>выплаты за вредное воздействие на объекты животного мира</w:t>
      </w:r>
      <w:r>
        <w:rPr>
          <w:sz w:val="28"/>
          <w:szCs w:val="28"/>
        </w:rPr>
        <w:t xml:space="preserve">, </w:t>
      </w:r>
      <w:r>
        <w:rPr>
          <w:sz w:val="28"/>
          <w:szCs w:val="28"/>
          <w:lang w:eastAsia="ru-RU"/>
        </w:rPr>
        <w:t xml:space="preserve">в соответствии с </w:t>
      </w:r>
      <w:r>
        <w:rPr>
          <w:color w:val="000000" w:themeColor="text1"/>
          <w:sz w:val="28"/>
          <w:szCs w:val="28"/>
        </w:rPr>
        <w:t xml:space="preserve">«Положением о порядке определения размера компенсационных выплат и их осуществления», утверждённым постановлением Совмина Республики Беларусь 07.02.2008 № 168 (в ред. пост. Совмина Республики Беларусь 3.06.2023 № 368). </w:t>
      </w:r>
      <w:r>
        <w:rPr>
          <w:color w:val="000000"/>
          <w:sz w:val="28"/>
          <w:szCs w:val="28"/>
          <w:lang w:eastAsia="ru-RU"/>
        </w:rPr>
        <w:t>Расчет затрат на компенсационные выплаты за вредное воздействие на объекты животного мира выполнен БелНИПИнефть и представлен в проектной документации отдельной книгой.</w:t>
      </w:r>
      <w:r>
        <w:rPr>
          <w:color w:val="000000"/>
          <w:spacing w:val="-5"/>
          <w:sz w:val="28"/>
          <w:szCs w:val="28"/>
          <w:lang w:eastAsia="ru-RU"/>
        </w:rPr>
        <w:t xml:space="preserve"> Рассчитаны компенсационные выплаты за вредное воздействие на беспозвоночных, земноводных, пресмыкающихся, птиц и млекопитающих.</w:t>
      </w:r>
    </w:p>
    <w:p w14:paraId="567709D3" w14:textId="77777777" w:rsidR="003F456D" w:rsidRDefault="00000000">
      <w:pPr>
        <w:rPr>
          <w:color w:val="000000"/>
          <w:spacing w:val="-5"/>
          <w:sz w:val="28"/>
          <w:szCs w:val="28"/>
          <w:lang w:eastAsia="ru-RU"/>
        </w:rPr>
      </w:pPr>
      <w:r>
        <w:rPr>
          <w:color w:val="000000"/>
          <w:spacing w:val="-5"/>
          <w:sz w:val="28"/>
          <w:szCs w:val="28"/>
          <w:lang w:eastAsia="ru-RU"/>
        </w:rPr>
        <w:br w:type="page" w:clear="all"/>
      </w:r>
    </w:p>
    <w:p w14:paraId="2FC0C210" w14:textId="77777777" w:rsidR="003F456D" w:rsidRDefault="00000000">
      <w:pPr>
        <w:spacing w:after="12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5.6 Прогноз и оценка изменений состояния природных объектов, подлежащих особой или специальной охране</w:t>
      </w:r>
    </w:p>
    <w:p w14:paraId="10E1B48F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В районе планируемой деятельности заказники и памятники природы республиканского и местного значения, а также другие природные объекты, подлежащие особой или специальной охране, </w:t>
      </w:r>
      <w:r>
        <w:rPr>
          <w:sz w:val="28"/>
          <w:szCs w:val="28"/>
          <w:u w:val="single"/>
        </w:rPr>
        <w:t>отсутствуют.</w:t>
      </w:r>
    </w:p>
    <w:p w14:paraId="3DD89622" w14:textId="77777777" w:rsidR="003F456D" w:rsidRDefault="00000000">
      <w:pPr>
        <w:shd w:val="clear" w:color="auto" w:fill="FFFFFF"/>
        <w:spacing w:after="60"/>
        <w:rPr>
          <w:i/>
          <w:sz w:val="28"/>
          <w:szCs w:val="28"/>
        </w:rPr>
      </w:pPr>
      <w:r>
        <w:rPr>
          <w:i/>
          <w:sz w:val="28"/>
          <w:szCs w:val="28"/>
        </w:rPr>
        <w:t>Природные объекты, подлежащие специальной охране</w:t>
      </w:r>
    </w:p>
    <w:p w14:paraId="39047B6E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Природоохранные ограничения при реализации планируемой деятельности предусмотрены в связи с расположением площадок производства работ</w:t>
      </w:r>
      <w:r>
        <w:rPr>
          <w:sz w:val="28"/>
          <w:szCs w:val="28"/>
          <w:u w:val="single"/>
          <w:lang w:eastAsia="ru-RU"/>
        </w:rPr>
        <w:t xml:space="preserve"> </w:t>
      </w:r>
      <w:r>
        <w:rPr>
          <w:sz w:val="28"/>
          <w:szCs w:val="28"/>
          <w:lang w:eastAsia="ru-RU"/>
        </w:rPr>
        <w:t>на земельных участках, расположенных в границах:</w:t>
      </w:r>
    </w:p>
    <w:p w14:paraId="7C000612" w14:textId="77777777" w:rsidR="003F456D" w:rsidRDefault="00000000">
      <w:pPr>
        <w:pStyle w:val="aff8"/>
        <w:numPr>
          <w:ilvl w:val="0"/>
          <w:numId w:val="26"/>
        </w:numPr>
        <w:spacing w:after="120"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водоохранной зоны реки Зубар (Костюковичский район);</w:t>
      </w:r>
    </w:p>
    <w:p w14:paraId="27F5DBF3" w14:textId="77777777" w:rsidR="003F456D" w:rsidRDefault="00000000">
      <w:pPr>
        <w:pStyle w:val="aff8"/>
        <w:numPr>
          <w:ilvl w:val="0"/>
          <w:numId w:val="26"/>
        </w:numPr>
        <w:spacing w:after="120"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водоохранной зоны реки Жадунька (Климовичский район);</w:t>
      </w:r>
    </w:p>
    <w:p w14:paraId="1E03B30D" w14:textId="77777777" w:rsidR="003F456D" w:rsidRDefault="00000000">
      <w:pPr>
        <w:pStyle w:val="aff8"/>
        <w:numPr>
          <w:ilvl w:val="0"/>
          <w:numId w:val="26"/>
        </w:numPr>
        <w:spacing w:after="120"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защитных лесов (леса в границах водоохранных зон рек Зубар, Жадунька) Костюковичского лесхоза;</w:t>
      </w:r>
    </w:p>
    <w:p w14:paraId="0EF8AEED" w14:textId="77777777" w:rsidR="003F456D" w:rsidRDefault="00000000">
      <w:pPr>
        <w:pStyle w:val="aff8"/>
        <w:numPr>
          <w:ilvl w:val="0"/>
          <w:numId w:val="26"/>
        </w:numPr>
        <w:spacing w:after="120" w:line="240" w:lineRule="auto"/>
        <w:ind w:left="1281" w:hanging="357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  <w:lang w:eastAsia="ru-RU"/>
        </w:rPr>
        <w:t xml:space="preserve">екреационно-оздоровительные </w:t>
      </w:r>
      <w:r>
        <w:rPr>
          <w:rFonts w:ascii="Times New Roman" w:hAnsi="Times New Roman"/>
          <w:sz w:val="28"/>
          <w:szCs w:val="28"/>
        </w:rPr>
        <w:t>лесов (леса вокруг населённых пунктов)</w:t>
      </w:r>
      <w:r>
        <w:rPr>
          <w:rFonts w:ascii="Times New Roman" w:hAnsi="Times New Roman"/>
          <w:sz w:val="28"/>
          <w:szCs w:val="28"/>
          <w:lang w:eastAsia="ru-RU"/>
        </w:rPr>
        <w:t xml:space="preserve"> Белыньковского лесничества Костюковичского лесхоза.</w:t>
      </w:r>
    </w:p>
    <w:p w14:paraId="755B6C39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При условии проведения природоохранных мероприятий, предусмотренных проектной документацией, </w:t>
      </w:r>
      <w:r>
        <w:rPr>
          <w:color w:val="000000" w:themeColor="text1"/>
          <w:sz w:val="28"/>
          <w:szCs w:val="28"/>
          <w:u w:val="single"/>
        </w:rPr>
        <w:t>планируемая деятельность не противоречит</w:t>
      </w:r>
      <w:r>
        <w:rPr>
          <w:color w:val="000000" w:themeColor="text1"/>
          <w:sz w:val="28"/>
          <w:szCs w:val="28"/>
        </w:rPr>
        <w:t xml:space="preserve"> требованиям к режимам осуществления хозяйственной и иной деятельности в водоохранных зонах водных объектов, установленных ст.  53 Водного кодекса Республики Беларусь от 30.04.2014 г.  № 149-З, а также к режимам лесопользования, установленных ст. 19 Лесного кодекса от 24.12.2015 г. № 332-З.</w:t>
      </w:r>
    </w:p>
    <w:p w14:paraId="4F53B467" w14:textId="77777777" w:rsidR="003F456D" w:rsidRDefault="003F456D">
      <w:pPr>
        <w:rPr>
          <w:color w:val="000000" w:themeColor="text1"/>
          <w:sz w:val="28"/>
          <w:szCs w:val="28"/>
        </w:rPr>
      </w:pPr>
    </w:p>
    <w:p w14:paraId="593CAA42" w14:textId="77777777" w:rsidR="003F456D" w:rsidRDefault="00000000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5.7 Прогноз и оценка последствий возможных проектных и запроектных аварийных ситуаций</w:t>
      </w:r>
    </w:p>
    <w:p w14:paraId="075C93D3" w14:textId="77777777" w:rsidR="003F456D" w:rsidRDefault="003F456D">
      <w:pPr>
        <w:rPr>
          <w:b/>
          <w:color w:val="000000" w:themeColor="text1"/>
          <w:sz w:val="28"/>
          <w:szCs w:val="28"/>
        </w:rPr>
      </w:pPr>
    </w:p>
    <w:p w14:paraId="059FC412" w14:textId="77777777" w:rsidR="003F456D" w:rsidRDefault="00000000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5.7.1 Классификация аварий и отказов на магистральных нефтепроводах (МН) </w:t>
      </w:r>
    </w:p>
    <w:p w14:paraId="5D31A5C7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Виды аварий и повреждений на магистральных нефтепроводах, причины аварий, способы их обнаружения, а также классификация аварий в зависимости от их расположения на трубопроводе, по условиям трассы и по последствиям приняты в соответствии с Законом РБ «О магистральном трубопроводном транспорте».</w:t>
      </w:r>
    </w:p>
    <w:p w14:paraId="54B1A8D2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К авариям на объектах магистрального нефтепровода и нефтепродуктопровода относятся случаи внезапного разлива или истечения нефти в результате полного или частичного разрушения нефтепровода, его элементов, резервуаров, оборудования и устройств, сопровождаемых одним или несколькими из следующих событий: </w:t>
      </w:r>
    </w:p>
    <w:p w14:paraId="3EA65ED9" w14:textId="77777777" w:rsidR="003F456D" w:rsidRDefault="00000000">
      <w:pPr>
        <w:numPr>
          <w:ilvl w:val="0"/>
          <w:numId w:val="6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воспламенение нефти или взрыв ее паров;</w:t>
      </w:r>
    </w:p>
    <w:p w14:paraId="0F918D84" w14:textId="77777777" w:rsidR="003F456D" w:rsidRDefault="00000000">
      <w:pPr>
        <w:numPr>
          <w:ilvl w:val="0"/>
          <w:numId w:val="6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загрязнение любого водотока, реки, озера, водохранилища или любого водоема сверх пределов, установленных стандартом на качество воды, вызвавшее изменение окраски поверхности воды или берегов, или приведшее к образованию эмульсии, находящейся ниже уровня воды, или  к  выпадению отложений на дно или берега;</w:t>
      </w:r>
    </w:p>
    <w:p w14:paraId="5DEEBCE5" w14:textId="77777777" w:rsidR="003F456D" w:rsidRDefault="00000000">
      <w:pPr>
        <w:numPr>
          <w:ilvl w:val="0"/>
          <w:numId w:val="6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объем утечки составляет  10 м</w:t>
      </w:r>
      <w:r>
        <w:rPr>
          <w:color w:val="000000" w:themeColor="text1"/>
          <w:sz w:val="28"/>
          <w:szCs w:val="28"/>
          <w:vertAlign w:val="superscript"/>
        </w:rPr>
        <w:t>3</w:t>
      </w:r>
      <w:r>
        <w:rPr>
          <w:color w:val="000000" w:themeColor="text1"/>
          <w:sz w:val="28"/>
          <w:szCs w:val="28"/>
        </w:rPr>
        <w:t xml:space="preserve">  и более.</w:t>
      </w:r>
    </w:p>
    <w:p w14:paraId="2AD18305" w14:textId="77777777" w:rsidR="003F456D" w:rsidRDefault="00000000">
      <w:pPr>
        <w:pStyle w:val="ConsPlusNormal"/>
        <w:ind w:firstLine="53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>В соответствии с Законом РБ  «О промышленной безопасности» от 05.01.2016  № 354-3 по</w:t>
      </w:r>
      <w:r>
        <w:rPr>
          <w:color w:val="000000" w:themeColor="text1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каждому факту возникновения аварий и инцидентов проводится техническое расследование их причин. Порядок технического расследования причин аварий и инцидентов устанавливается Министерством по чрезвычайным ситуациям Республики Беларусь. Техническое расследование причин аварий проводится специальной комиссией, возглавляемой представителем Госпромнадзора.</w:t>
      </w:r>
    </w:p>
    <w:p w14:paraId="429C2AE3" w14:textId="77777777" w:rsidR="003F456D" w:rsidRDefault="00000000">
      <w:pPr>
        <w:pStyle w:val="ConsPlusNormal"/>
        <w:ind w:firstLine="540"/>
        <w:rPr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eastAsia="en-US"/>
        </w:rPr>
        <w:t xml:space="preserve"> Локализация и ликвидация аварий и инцидентов, их последствий</w:t>
      </w:r>
      <w:r>
        <w:rPr>
          <w:color w:val="000000" w:themeColor="text1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осуществляются в соответствии с актами законодательства силами и средствами субъектов промышленной безопасности и специализированных формирований, создаваемых в целях локализации и ликвидации аварийных ситуаций в соответствии с актами законодательства</w:t>
      </w:r>
      <w:r>
        <w:rPr>
          <w:color w:val="000000" w:themeColor="text1"/>
        </w:rPr>
        <w:t>.</w:t>
      </w:r>
    </w:p>
    <w:p w14:paraId="7C2618A8" w14:textId="77777777" w:rsidR="003F456D" w:rsidRDefault="003F456D">
      <w:pPr>
        <w:rPr>
          <w:b/>
          <w:color w:val="000000" w:themeColor="text1"/>
          <w:sz w:val="28"/>
          <w:szCs w:val="28"/>
        </w:rPr>
      </w:pPr>
    </w:p>
    <w:p w14:paraId="5C8CEF33" w14:textId="77777777" w:rsidR="003F456D" w:rsidRDefault="00000000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5.7.2 Организация и производство работ при ликвидации загрязнения нефтью и нефтепродуктом земель сельскохозяйственного и иного назначения</w:t>
      </w:r>
    </w:p>
    <w:p w14:paraId="25C14F45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Мероприятия по организации и порядку выполнения работ по защите окружающей среды (водных  объектов, земель, болотных ландшафтов) при авариях на магистральных  нефтепроводах и нефтепродуктопроводах (МНПП) следует осуществлять в соответствии с планом ликвидации аварийных ситуаций  (ПЛАС),  в соответствии с Положением по ликвидации аварий на МНПП ОАО «Гомельтранснефть Дружба»,  Правилами безопасности при эксплуатации МНПП,  других действующих ТНПА в области охраны окружающей среды и рациональному использованию природных ресурсов, а также требованиями действующих ТНПА по охране труда, промышленной и пожарной безопасности, и производственной санитарии и экологической безопасности.</w:t>
      </w:r>
    </w:p>
    <w:p w14:paraId="040AD872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Порядок выполнения работ при ликвидации загрязнения нефтью и нефтепродуктом земель сельскохозяйственного назначения приводится в соответствии с СТП 09100.20001.004-2014.</w:t>
      </w:r>
    </w:p>
    <w:p w14:paraId="2F1E40BE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При производстве работ по ликвидации загрязнения нефтью или нефтепродуктом земель сельскохозяйственного назначения необходимо учитывать степень их загрязнения. </w:t>
      </w:r>
    </w:p>
    <w:p w14:paraId="36A67CC2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Ликвидация последствий загрязнения земель нефтью или нефтепродуктом состоит из трех этапов:</w:t>
      </w:r>
    </w:p>
    <w:p w14:paraId="2C0D001C" w14:textId="77777777" w:rsidR="003F456D" w:rsidRDefault="00000000">
      <w:pPr>
        <w:pStyle w:val="aff8"/>
        <w:numPr>
          <w:ilvl w:val="0"/>
          <w:numId w:val="3"/>
        </w:numPr>
        <w:spacing w:after="0" w:line="24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локализации места разлива нефти или нефтепродукта;</w:t>
      </w:r>
    </w:p>
    <w:p w14:paraId="09C9FFA7" w14:textId="77777777" w:rsidR="003F456D" w:rsidRDefault="00000000">
      <w:pPr>
        <w:pStyle w:val="aff8"/>
        <w:numPr>
          <w:ilvl w:val="0"/>
          <w:numId w:val="3"/>
        </w:numPr>
        <w:spacing w:after="0" w:line="24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сбор её с поверхности земли;</w:t>
      </w:r>
    </w:p>
    <w:p w14:paraId="2561561A" w14:textId="77777777" w:rsidR="003F456D" w:rsidRDefault="00000000">
      <w:pPr>
        <w:pStyle w:val="aff8"/>
        <w:numPr>
          <w:ilvl w:val="0"/>
          <w:numId w:val="3"/>
        </w:numPr>
        <w:spacing w:after="0" w:line="240" w:lineRule="auto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рекультивации земель.</w:t>
      </w:r>
    </w:p>
    <w:p w14:paraId="2230F246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Локализация места разлива и сбор нефти или нефтепродукта предусматривает:</w:t>
      </w:r>
    </w:p>
    <w:p w14:paraId="4ACB1E34" w14:textId="77777777" w:rsidR="003F456D" w:rsidRDefault="00000000">
      <w:pPr>
        <w:numPr>
          <w:ilvl w:val="0"/>
          <w:numId w:val="4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проведение обваловки пятна нефти или нефтепродукта для предотвращения растекания  по рельефу;</w:t>
      </w:r>
    </w:p>
    <w:p w14:paraId="6D528243" w14:textId="77777777" w:rsidR="003F456D" w:rsidRDefault="00000000">
      <w:pPr>
        <w:numPr>
          <w:ilvl w:val="0"/>
          <w:numId w:val="4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обустройство котлована (земляного амбара) или установки мягких резино- тканевых резервуаров или других емкостей для сбора нефти или нефтепродукта с учетом пожарной безопасности; </w:t>
      </w:r>
    </w:p>
    <w:p w14:paraId="115C2839" w14:textId="77777777" w:rsidR="003F456D" w:rsidRDefault="00000000">
      <w:pPr>
        <w:numPr>
          <w:ilvl w:val="0"/>
          <w:numId w:val="4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отвод разлитой нефти или нефтепродукта в гидроизолированный котлован (земляной амбар) или ямы-накопители, сборно-разборные емкости.</w:t>
      </w:r>
    </w:p>
    <w:p w14:paraId="177FCB21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Для сбора нефти или нефтепродукта с поверхности земли (почвы) используется следующие способы:</w:t>
      </w:r>
    </w:p>
    <w:p w14:paraId="1CA08237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а) механизированный (с помощью специального оборудования):</w:t>
      </w:r>
    </w:p>
    <w:p w14:paraId="54B0278F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б) ручной (с помощью лопат, ведер, мешков и средств малой механизации);</w:t>
      </w:r>
    </w:p>
    <w:p w14:paraId="04EA7FE8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в) комбинированный (применяют ручной и механизированный).</w:t>
      </w:r>
    </w:p>
    <w:p w14:paraId="33398A6C" w14:textId="77777777" w:rsidR="003F456D" w:rsidRDefault="00000000">
      <w:pPr>
        <w:spacing w:before="60"/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Способ сбора нефти или нефтепродуктов с земли выбирают исходя из масштабов разлива и места расположения  согласно ТТК-19 № 255/6т и других документов действующих на ОАО «Гомельтранснефть Дружба».</w:t>
      </w:r>
    </w:p>
    <w:p w14:paraId="41803257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Собранная нефть или нефтепродукт из земляного амбара, или сборно-разборной емкости должна быть закачана в отремонтированный или другой параллельно проложенный трубопровод передвижными насосными агрегатами или другими высоконапорными агрегатами, или перевезена в специальных емкостях на ближайшую НПС, ЛПДС.</w:t>
      </w:r>
    </w:p>
    <w:p w14:paraId="6E181D07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Закачка продукта в трубопровод из котлована (земляного амбара) или мягких резино-тканевых резервуаров или других емкостей производится через специально подготовленную обвязку с задвижкой. </w:t>
      </w:r>
    </w:p>
    <w:p w14:paraId="2E1E8530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Параллельно с откачкой продукта производятся работы по уменьшению количества продукта, впитывающегося в почву. Для этого на зеркало продукта, остающегося на поверхности после откачки насосами, наносится сорбент.</w:t>
      </w:r>
    </w:p>
    <w:p w14:paraId="63E84ECA" w14:textId="77777777" w:rsidR="003F456D" w:rsidRDefault="00000000">
      <w:pPr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>Сорбент наносится также на места поверхности почвы, по которым текла разлившаяся нефть или нефтепродукт и осталась в мелких углублениях профиля.</w:t>
      </w:r>
    </w:p>
    <w:p w14:paraId="622378BE" w14:textId="77777777" w:rsidR="003F456D" w:rsidRDefault="00000000">
      <w:pPr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>После пропитывания сорбента нефтью или нефтепродукта его собирают, не нарушая верхний слой почвы, и вывозят на специальные пункты, где сорбент готовится к обезвреживанию. Если сорбент не впитал с поверхности почвы весь продукт, операцию повторяют.</w:t>
      </w:r>
    </w:p>
    <w:p w14:paraId="05DBF74E" w14:textId="77777777" w:rsidR="003F456D" w:rsidRDefault="00000000">
      <w:pPr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>При ликвидации разлива нефти или нефтепродукта запрещается:</w:t>
      </w:r>
    </w:p>
    <w:p w14:paraId="62AB1C7D" w14:textId="77777777" w:rsidR="003F456D" w:rsidRDefault="00000000">
      <w:pPr>
        <w:numPr>
          <w:ilvl w:val="0"/>
          <w:numId w:val="5"/>
        </w:numPr>
        <w:tabs>
          <w:tab w:val="left" w:pos="1134"/>
        </w:tabs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>засыпать земляные амбары и дренажные канавы с не полностью откачанным продуктом;</w:t>
      </w:r>
    </w:p>
    <w:p w14:paraId="5970C73E" w14:textId="77777777" w:rsidR="003F456D" w:rsidRDefault="00000000">
      <w:pPr>
        <w:numPr>
          <w:ilvl w:val="0"/>
          <w:numId w:val="5"/>
        </w:numPr>
        <w:tabs>
          <w:tab w:val="left" w:pos="1134"/>
        </w:tabs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производить захоронение снятого грунта, кроме специальных полигонов. </w:t>
      </w:r>
    </w:p>
    <w:p w14:paraId="56987B93" w14:textId="77777777" w:rsidR="003F456D" w:rsidRDefault="00000000">
      <w:pPr>
        <w:ind w:firstLine="709"/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 xml:space="preserve">Земельные участки, нарушенные при аварийном ремонте трубопровода и ликвидации аварийного разлива нефти или нефтепродукт должны быть рекультивированы. </w:t>
      </w:r>
    </w:p>
    <w:p w14:paraId="32C99F61" w14:textId="77777777" w:rsidR="003F456D" w:rsidRDefault="00000000">
      <w:pPr>
        <w:rPr>
          <w:color w:val="000000" w:themeColor="text1"/>
          <w:spacing w:val="-4"/>
          <w:sz w:val="28"/>
          <w:szCs w:val="28"/>
        </w:rPr>
      </w:pPr>
      <w:r>
        <w:rPr>
          <w:color w:val="000000" w:themeColor="text1"/>
          <w:spacing w:val="-4"/>
          <w:sz w:val="28"/>
          <w:szCs w:val="28"/>
        </w:rPr>
        <w:t>Рекультивация земель должна проводиться с учетом местных почвенно-климатических условий, степени повреждения и загрязнения, ландшафтно-геохимической характеристики нарушенных земель.</w:t>
      </w:r>
    </w:p>
    <w:p w14:paraId="7BF41211" w14:textId="77777777" w:rsidR="003F456D" w:rsidRDefault="00000000">
      <w:pPr>
        <w:ind w:firstLine="709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Процесс рекультивации земель, нарушенных и загрязненных при авариях на нефтепроводах или нефтепродуктопроводах, включает следующие виды работ:</w:t>
      </w:r>
    </w:p>
    <w:p w14:paraId="5D662177" w14:textId="77777777" w:rsidR="003F456D" w:rsidRDefault="00000000">
      <w:pPr>
        <w:numPr>
          <w:ilvl w:val="0"/>
          <w:numId w:val="20"/>
        </w:numPr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механическое удаление с поверхности почвы нефти или нефтепродукта (выполняется в процессе ликвидации аварии);</w:t>
      </w:r>
    </w:p>
    <w:p w14:paraId="321EC5D9" w14:textId="77777777" w:rsidR="003F456D" w:rsidRDefault="00000000">
      <w:pPr>
        <w:numPr>
          <w:ilvl w:val="0"/>
          <w:numId w:val="20"/>
        </w:numPr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технический и биологический этап рекультивации.</w:t>
      </w:r>
    </w:p>
    <w:p w14:paraId="6198D3B9" w14:textId="77777777" w:rsidR="003F456D" w:rsidRDefault="00000000">
      <w:pPr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На техническом этапе рекультивации необходимо провести мероприятия по восстановлению загрязненного участка земли.  Восстановление может производится двумя методами: </w:t>
      </w:r>
    </w:p>
    <w:p w14:paraId="3EFF3B65" w14:textId="77777777" w:rsidR="003F456D" w:rsidRDefault="00000000">
      <w:pPr>
        <w:numPr>
          <w:ilvl w:val="0"/>
          <w:numId w:val="21"/>
        </w:numPr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срезкой грунта с остатками загрязнения с последующим его обезвреживанием;</w:t>
      </w:r>
    </w:p>
    <w:p w14:paraId="60966DB4" w14:textId="77777777" w:rsidR="003F456D" w:rsidRDefault="00000000">
      <w:pPr>
        <w:numPr>
          <w:ilvl w:val="0"/>
          <w:numId w:val="21"/>
        </w:numPr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глубоким рыхлением с одновременным внесением удобрения для активизации процессов самоочищения. </w:t>
      </w:r>
    </w:p>
    <w:p w14:paraId="05FB6E55" w14:textId="77777777" w:rsidR="003F456D" w:rsidRDefault="00000000">
      <w:pPr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Биологический этап включает две стадии:</w:t>
      </w:r>
    </w:p>
    <w:p w14:paraId="19C4617D" w14:textId="77777777" w:rsidR="003F456D" w:rsidRDefault="00000000">
      <w:pPr>
        <w:numPr>
          <w:ilvl w:val="0"/>
          <w:numId w:val="22"/>
        </w:numPr>
        <w:contextualSpacing/>
        <w:rPr>
          <w:rFonts w:eastAsiaTheme="minorHAnsi" w:cstheme="minorBidi"/>
          <w:spacing w:val="-4"/>
          <w:sz w:val="28"/>
          <w:szCs w:val="28"/>
        </w:rPr>
      </w:pPr>
      <w:r>
        <w:rPr>
          <w:rFonts w:eastAsiaTheme="minorHAnsi" w:cstheme="minorBidi"/>
          <w:spacing w:val="-4"/>
          <w:sz w:val="28"/>
          <w:szCs w:val="28"/>
        </w:rPr>
        <w:t>посев трав;</w:t>
      </w:r>
    </w:p>
    <w:p w14:paraId="1DDCAB24" w14:textId="77777777" w:rsidR="003F456D" w:rsidRDefault="00000000">
      <w:pPr>
        <w:numPr>
          <w:ilvl w:val="0"/>
          <w:numId w:val="22"/>
        </w:numPr>
        <w:contextualSpacing/>
        <w:rPr>
          <w:rFonts w:eastAsiaTheme="minorHAnsi" w:cstheme="minorBidi"/>
          <w:spacing w:val="-4"/>
          <w:sz w:val="28"/>
          <w:szCs w:val="28"/>
        </w:rPr>
      </w:pPr>
      <w:r>
        <w:rPr>
          <w:rFonts w:eastAsiaTheme="minorHAnsi" w:cstheme="minorBidi"/>
          <w:spacing w:val="-4"/>
          <w:sz w:val="28"/>
          <w:szCs w:val="28"/>
        </w:rPr>
        <w:t>восстановление плодородия почв с помощью переработки нефти или нефтепродукта бактериями и т.д.</w:t>
      </w:r>
    </w:p>
    <w:p w14:paraId="359E366E" w14:textId="77777777" w:rsidR="003F456D" w:rsidRDefault="003F456D">
      <w:pPr>
        <w:rPr>
          <w:color w:val="FF0000"/>
        </w:rPr>
      </w:pPr>
    </w:p>
    <w:p w14:paraId="119AF633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Мероприятия по ликвидации последствий аварии, кроме сбора разлитой нефти и нефтепродукта и восстановлению (рекультивации) земельных угодий, также включают:</w:t>
      </w:r>
    </w:p>
    <w:p w14:paraId="00E3CD03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организацию производственного экологического контроля за состоянием нарушенных компонентов окружающей среды;</w:t>
      </w:r>
    </w:p>
    <w:p w14:paraId="3E3C8E55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определение компенсационных выплат за ущерб, нанесённый окружающей среде аварией.</w:t>
      </w:r>
    </w:p>
    <w:p w14:paraId="342D2D18" w14:textId="77777777" w:rsidR="003F456D" w:rsidRDefault="003F456D">
      <w:pPr>
        <w:rPr>
          <w:color w:val="FF0000"/>
          <w:sz w:val="28"/>
          <w:szCs w:val="28"/>
        </w:rPr>
      </w:pPr>
    </w:p>
    <w:p w14:paraId="4427CB55" w14:textId="77777777" w:rsidR="003F456D" w:rsidRDefault="003F456D">
      <w:pPr>
        <w:rPr>
          <w:color w:val="FF0000"/>
          <w:sz w:val="28"/>
          <w:szCs w:val="28"/>
        </w:rPr>
      </w:pPr>
    </w:p>
    <w:p w14:paraId="45B05F02" w14:textId="77777777" w:rsidR="003F456D" w:rsidRDefault="003F456D">
      <w:pPr>
        <w:rPr>
          <w:color w:val="FF0000"/>
          <w:sz w:val="28"/>
          <w:szCs w:val="28"/>
        </w:rPr>
      </w:pPr>
    </w:p>
    <w:p w14:paraId="1A39B57B" w14:textId="77777777" w:rsidR="003F456D" w:rsidRDefault="00000000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5.8 Прогноз и оценка изменения социально-экономических условий </w:t>
      </w:r>
    </w:p>
    <w:p w14:paraId="32F3FCC9" w14:textId="77777777" w:rsidR="003F456D" w:rsidRDefault="003F456D">
      <w:pPr>
        <w:rPr>
          <w:color w:val="000000" w:themeColor="text1"/>
          <w:sz w:val="28"/>
          <w:szCs w:val="28"/>
        </w:rPr>
      </w:pPr>
    </w:p>
    <w:p w14:paraId="55358156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результате реализации проекта создание новых (дополнительных) рабочих мест не планируется. Документацией также не предусматривается изменения численности и профессионально-квалификационного состава работающего персонала ОАО «Гомельтранснефть Дружба».</w:t>
      </w:r>
    </w:p>
    <w:p w14:paraId="00AFA3AD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Оценка изменений социально-экономических условий района не проводится.</w:t>
      </w:r>
    </w:p>
    <w:p w14:paraId="6D26D8BF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br w:type="page" w:clear="all"/>
      </w:r>
    </w:p>
    <w:p w14:paraId="0655FA5F" w14:textId="77777777" w:rsidR="003F456D" w:rsidRDefault="00000000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6   МЕРОПРИЯТИЯ ПО ПРЕДОТВРАЩЕНИЮ, МИНИМИЗАЦИИ И (ИЛИ) КОМПЕНСАЦИИ ВОЗДЕЙСТВИЯ </w:t>
      </w:r>
    </w:p>
    <w:p w14:paraId="2B72CB94" w14:textId="77777777" w:rsidR="003F456D" w:rsidRDefault="003F456D">
      <w:pPr>
        <w:pStyle w:val="underpoint"/>
        <w:rPr>
          <w:color w:val="000000" w:themeColor="text1"/>
          <w:sz w:val="28"/>
          <w:szCs w:val="28"/>
        </w:rPr>
      </w:pPr>
    </w:p>
    <w:p w14:paraId="6DF8C807" w14:textId="77777777" w:rsidR="003F456D" w:rsidRDefault="00000000">
      <w:pPr>
        <w:spacing w:after="12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При производстве строительно-монтажных работ предполагается проведение следующих природоохранных мероприятий:</w:t>
      </w:r>
    </w:p>
    <w:p w14:paraId="7C1E9785" w14:textId="77777777" w:rsidR="003F456D" w:rsidRDefault="00000000">
      <w:pPr>
        <w:pStyle w:val="aff8"/>
        <w:numPr>
          <w:ilvl w:val="0"/>
          <w:numId w:val="7"/>
        </w:numPr>
        <w:spacing w:after="0" w:line="240" w:lineRule="auto"/>
        <w:ind w:left="709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обязательное соблюдение границ полосы отвода земель;</w:t>
      </w:r>
    </w:p>
    <w:p w14:paraId="3CA7C792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повышение требований к техническому состоянию транспортных средств и строительной техники с целью минимизации потерь ГСМ;</w:t>
      </w:r>
    </w:p>
    <w:p w14:paraId="0BA0086E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контроль и регулирование механизмов с двигателями внутреннего сгорания (строительной техники и автотранспорта) на токсичность выхлопных газов;</w:t>
      </w:r>
    </w:p>
    <w:p w14:paraId="15701604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управление качеством топлива, используемым для строительного оборудования и машин, а также применение присадок и примесей к топливу, которые снижают величину выбросов и токсичность отработанных газов; </w:t>
      </w:r>
    </w:p>
    <w:p w14:paraId="080957D2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заправка транспортных средств только на специализированной автозаправочной станции;</w:t>
      </w:r>
    </w:p>
    <w:p w14:paraId="697AC7E3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заправка строительной техники передвижными топливозаправщиками (ПАЗС) на специально отведенной площадке;</w:t>
      </w:r>
    </w:p>
    <w:p w14:paraId="26533CF0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техническое обслуживание транспортной и строительной техники в   специально отведенных местах; </w:t>
      </w:r>
    </w:p>
    <w:p w14:paraId="6255851F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восстановление нарушенного благоустройства территории после окончания строительства;</w:t>
      </w:r>
    </w:p>
    <w:p w14:paraId="05E0F079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ind w:left="714" w:hanging="357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снятие и сохранение плодородного слоя почвы на участках производства работ с последующим его использованием на рекультивацию нарушенных в ходе строительства земель и на нужды, связанные со строительством объекта;</w:t>
      </w:r>
    </w:p>
    <w:p w14:paraId="21760F40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ind w:left="714" w:hanging="357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 снятие, транспортировка, хранение и обратное нанесение плодородного грунта должно выполняться методами, исключающими снижение его качественных показателей, а также его потерю при перемещениях;</w:t>
      </w:r>
    </w:p>
    <w:p w14:paraId="4933D40E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рекультивация нарушенных в ходе строительно-монтажных работ земель;</w:t>
      </w:r>
    </w:p>
    <w:p w14:paraId="645AF3B3" w14:textId="77777777" w:rsidR="003F456D" w:rsidRDefault="00000000">
      <w:pPr>
        <w:pStyle w:val="aff8"/>
        <w:numPr>
          <w:ilvl w:val="0"/>
          <w:numId w:val="1"/>
        </w:numPr>
        <w:spacing w:after="0" w:line="240" w:lineRule="auto"/>
        <w:ind w:left="714" w:hanging="357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организация мероприятий по обращению с отходами в соответствии с действующими ТНПА в области охраны окружающей среды с целью предотвращения загрязнения земель производственными отходами и отходами подобными жизнедеятельности человека.</w:t>
      </w:r>
    </w:p>
    <w:p w14:paraId="10441955" w14:textId="77777777" w:rsidR="003F456D" w:rsidRDefault="003F456D">
      <w:pPr>
        <w:ind w:firstLine="357"/>
        <w:rPr>
          <w:sz w:val="28"/>
          <w:szCs w:val="28"/>
          <w:lang w:eastAsia="ru-RU"/>
        </w:rPr>
      </w:pPr>
    </w:p>
    <w:p w14:paraId="1F8C9CA9" w14:textId="77777777" w:rsidR="003F456D" w:rsidRDefault="003F456D">
      <w:pPr>
        <w:ind w:firstLine="357"/>
        <w:rPr>
          <w:sz w:val="28"/>
          <w:szCs w:val="28"/>
          <w:lang w:eastAsia="ru-RU"/>
        </w:rPr>
      </w:pPr>
    </w:p>
    <w:p w14:paraId="7062BD82" w14:textId="77777777" w:rsidR="003F456D" w:rsidRDefault="003F456D">
      <w:pPr>
        <w:ind w:firstLine="357"/>
        <w:rPr>
          <w:sz w:val="28"/>
          <w:szCs w:val="28"/>
          <w:lang w:eastAsia="ru-RU"/>
        </w:rPr>
      </w:pPr>
    </w:p>
    <w:p w14:paraId="170D1452" w14:textId="77777777" w:rsidR="003F456D" w:rsidRDefault="00000000">
      <w:pPr>
        <w:ind w:firstLine="357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Для снижения негативного воздействия от проведения строительных работ на состояние животного и растительного мира проектными решениями должно предусматриваться: </w:t>
      </w:r>
    </w:p>
    <w:p w14:paraId="6BD15D6F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ind w:left="714" w:hanging="357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устройство освещения строительных площадок, отпугивающего животных; </w:t>
      </w:r>
    </w:p>
    <w:p w14:paraId="59FA6EBF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устройство ограждения, для предотвращения доступа животных к технологическим площадкам МН; </w:t>
      </w:r>
    </w:p>
    <w:p w14:paraId="7777864D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планируемые работы необходимо проводить, исключая вечернее и ночное время (с целью снижения воздействия шумового фактора в период активной жизнедеятельности большинства видов крупных животных);</w:t>
      </w:r>
    </w:p>
    <w:p w14:paraId="3F682DE9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применение современных машин и механизмов, создающих минимальный шум при работе и рассредоточение работы механизмов по времени и в пространстве для минимизации значения фактора беспокойства для животного мира; </w:t>
      </w:r>
    </w:p>
    <w:p w14:paraId="1AB619E4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строительные машины должны соответствовать экологическим и санитарным требованиям: по выбросам отработавших газов, по шуму, по производственной вибрации; </w:t>
      </w:r>
    </w:p>
    <w:p w14:paraId="570BF5ED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ограничение использования тяжелой техники;</w:t>
      </w:r>
    </w:p>
    <w:p w14:paraId="00E6647C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недопущение захламления территории отходами, исключение проливов и утечек, загрязнения территории горюче-смазочными материалами;</w:t>
      </w:r>
    </w:p>
    <w:p w14:paraId="21A9A54B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рекультивация участков, нарушенных в ходе выполнения работ, с максимальным восстановлением естественного растительного покрова;</w:t>
      </w:r>
    </w:p>
    <w:p w14:paraId="0436E33A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предупреждение случаев любого браконьерства;</w:t>
      </w:r>
    </w:p>
    <w:p w14:paraId="48B7D0CB" w14:textId="77777777" w:rsidR="003F456D" w:rsidRDefault="00000000">
      <w:pPr>
        <w:pStyle w:val="aff8"/>
        <w:numPr>
          <w:ilvl w:val="0"/>
          <w:numId w:val="10"/>
        </w:numPr>
        <w:spacing w:after="0" w:line="240" w:lineRule="auto"/>
        <w:contextualSpacing w:val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компенсационные выплаты за вредное воздействие на объекты животного мира (в соответствии с Положением о порядке определения размера компенсационных выплат и их осуществления, утверждённым Постановлением Совмина Республики Беларусь от 07.02.2008 № 168).</w:t>
      </w:r>
    </w:p>
    <w:p w14:paraId="4ED1DE17" w14:textId="77777777" w:rsidR="003F456D" w:rsidRDefault="00000000">
      <w:pPr>
        <w:rPr>
          <w:rFonts w:eastAsia="Calibri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br w:type="page" w:clear="all"/>
      </w:r>
    </w:p>
    <w:p w14:paraId="6441EE85" w14:textId="77777777" w:rsidR="003F456D" w:rsidRDefault="00000000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7.  АЛЬТЕРНАТИВЫ ПЛАНИРУЕМОЙ ДЕЯТЕЛЬНОСТИ</w:t>
      </w:r>
    </w:p>
    <w:p w14:paraId="5068602C" w14:textId="77777777" w:rsidR="003F456D" w:rsidRDefault="003F456D">
      <w:pPr>
        <w:rPr>
          <w:b/>
          <w:color w:val="000000" w:themeColor="text1"/>
          <w:sz w:val="28"/>
          <w:szCs w:val="28"/>
        </w:rPr>
      </w:pPr>
    </w:p>
    <w:p w14:paraId="4F3E5B7D" w14:textId="77777777" w:rsidR="003F456D" w:rsidRDefault="00000000">
      <w:pPr>
        <w:ind w:firstLine="709"/>
        <w:rPr>
          <w:sz w:val="28"/>
          <w:szCs w:val="28"/>
        </w:rPr>
      </w:pPr>
      <w:r>
        <w:rPr>
          <w:sz w:val="28"/>
          <w:szCs w:val="28"/>
        </w:rPr>
        <w:t>Альтернативным вариантом технологических решений, а также альтернативным вариантом размещения планируемого объекта может быть «нулевая» альтернатива, т.е. отказ от реализации проекта.</w:t>
      </w:r>
    </w:p>
    <w:p w14:paraId="2648ACA5" w14:textId="77777777" w:rsidR="003F456D" w:rsidRDefault="00000000">
      <w:pPr>
        <w:spacing w:before="60" w:after="60"/>
        <w:rPr>
          <w:sz w:val="28"/>
          <w:szCs w:val="28"/>
        </w:rPr>
      </w:pPr>
      <w:r>
        <w:rPr>
          <w:sz w:val="28"/>
          <w:szCs w:val="28"/>
        </w:rPr>
        <w:t>Совокупность работ, предусмотренных проектными решениями по объекту «Модернизация пунктов контроля и управления узлами задвижек МН «Унеча-Полоцк» (80, 81, 114, 117 км), расположенных на линейной части нефтепровода  «Унеча-Полоцк»: 80, 81, 114 (Костюковичский район), 117 (Климовичский район)»</w:t>
      </w:r>
      <w:r>
        <w:rPr>
          <w:rStyle w:val="2Exact"/>
        </w:rPr>
        <w:t>,</w:t>
      </w:r>
      <w:r>
        <w:rPr>
          <w:sz w:val="28"/>
          <w:szCs w:val="28"/>
        </w:rPr>
        <w:t xml:space="preserve"> планируется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 xml:space="preserve"> учетом существующих ситуационных условий (существующий коридор коммуникаций магистрального нефтепровода «Унеча-Полоцк» ОАО «Гомельтранснефть Дружба») и, соответственно, альтернативные варианты размещения объекта не рассматривались. </w:t>
      </w:r>
    </w:p>
    <w:p w14:paraId="4D13EE70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Основные проектные решения по объекту приняты </w:t>
      </w:r>
      <w:r>
        <w:rPr>
          <w:rFonts w:hint="eastAsia"/>
          <w:sz w:val="28"/>
          <w:szCs w:val="28"/>
        </w:rPr>
        <w:t>на</w:t>
      </w:r>
      <w:r>
        <w:rPr>
          <w:sz w:val="28"/>
          <w:szCs w:val="28"/>
        </w:rPr>
        <w:t xml:space="preserve"> основании задания на проектирование ОАО «Гомельтранснефть Дружба», </w:t>
      </w:r>
      <w:r>
        <w:rPr>
          <w:rFonts w:hint="eastAsia"/>
          <w:sz w:val="28"/>
          <w:szCs w:val="28"/>
        </w:rPr>
        <w:t>ситуационных</w:t>
      </w:r>
      <w:r>
        <w:rPr>
          <w:sz w:val="28"/>
          <w:szCs w:val="28"/>
        </w:rPr>
        <w:t xml:space="preserve"> и   технических условий, согласований заинтересованных организаций, а также в соответствии с требованиями технических нормативно-правовых актов (ТНПА) архитектурно-строительного, в области пожарной безопасности и природоохранного законодательства Республики Беларусь. </w:t>
      </w:r>
    </w:p>
    <w:p w14:paraId="10AF16E2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При отказе от реализации проекта будет упущена выгода от внедрения значимого мероприятия,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>направленного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>на повышение надёжности функционирования и обеспечение экологической безопасности эксплуатации магистрально нефтепровода «Унеча-Полоцк».</w:t>
      </w:r>
    </w:p>
    <w:p w14:paraId="280D8790" w14:textId="77777777" w:rsidR="003F456D" w:rsidRDefault="003F456D">
      <w:pPr>
        <w:ind w:firstLine="709"/>
        <w:rPr>
          <w:sz w:val="28"/>
          <w:szCs w:val="28"/>
        </w:rPr>
      </w:pPr>
    </w:p>
    <w:p w14:paraId="2A166047" w14:textId="77777777" w:rsidR="003F456D" w:rsidRDefault="00000000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br w:type="page" w:clear="all"/>
      </w:r>
    </w:p>
    <w:p w14:paraId="377849C7" w14:textId="77777777" w:rsidR="003F456D" w:rsidRDefault="00000000">
      <w:pPr>
        <w:spacing w:after="240"/>
        <w:rPr>
          <w:b/>
          <w:sz w:val="28"/>
          <w:szCs w:val="28"/>
        </w:rPr>
      </w:pPr>
      <w:r>
        <w:rPr>
          <w:b/>
          <w:sz w:val="28"/>
          <w:szCs w:val="28"/>
        </w:rPr>
        <w:t>8. ОЦЕНКА ВОЗМОЖНОГО ЗНАЧИТЕЛЬНОГО ВРЕДНОГО ТРАНСГРАНИЧНОГО ВОЗДЕЙСТВИЯ ПЛАНИРУЕМОЙ ДЕЯТЕЛЬНОСТИ</w:t>
      </w:r>
    </w:p>
    <w:p w14:paraId="1CB323CC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Планируемый объект не попадает в Добавление I, III Конвенции об оценке воздействия на окружающую среду в трансграничном контексте (зарегистрировано в Национальном реестре правовых актов Республики Беларусь 30 января № 3/1876).</w:t>
      </w:r>
    </w:p>
    <w:p w14:paraId="1F710E0C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Ввиду отсутствия значимых источников физического воздействия на окружающую среду на территории планируемой деятельности в период строительства и эксплуатации объекта оценка возможного трансграничного воздействия не проводилась.</w:t>
      </w:r>
    </w:p>
    <w:p w14:paraId="4F349A08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Пространственный масштаб воздействия планируемой деятельности на окружающую среду оценивается (по результатам проведения ОВОС) как </w:t>
      </w:r>
      <w:r>
        <w:rPr>
          <w:i/>
          <w:sz w:val="28"/>
          <w:szCs w:val="28"/>
        </w:rPr>
        <w:t>локальный -</w:t>
      </w:r>
      <w:r>
        <w:rPr>
          <w:sz w:val="28"/>
          <w:szCs w:val="28"/>
        </w:rPr>
        <w:t xml:space="preserve"> воздействие на окружающую среду в пределах площадки размещения объекта планируемой деятельности.</w:t>
      </w:r>
    </w:p>
    <w:p w14:paraId="3005FD2C" w14:textId="77777777" w:rsidR="003F456D" w:rsidRDefault="0000000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14:paraId="70CE59C6" w14:textId="77777777" w:rsidR="003F456D" w:rsidRDefault="00000000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br w:type="page" w:clear="all"/>
      </w:r>
    </w:p>
    <w:p w14:paraId="3756E423" w14:textId="77777777" w:rsidR="003F456D" w:rsidRDefault="00000000">
      <w:pPr>
        <w:spacing w:after="24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9 ВЫВОДЫ ПО РЕЗУЛЬТАТАМ ПРОВЕДЕНИЯ ОЦЕНКИ ВОЗДЕЙСТВИЯ</w:t>
      </w:r>
    </w:p>
    <w:p w14:paraId="1B7AD913" w14:textId="77777777" w:rsidR="003F456D" w:rsidRDefault="00000000">
      <w:pPr>
        <w:spacing w:before="60"/>
        <w:contextualSpacing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При реализации проекта основными отрицательными факторами для окружающей среды являются:</w:t>
      </w:r>
    </w:p>
    <w:p w14:paraId="52E676E2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изъятие земельных ресурсов во временное и постоянное пользование при строительстве и эксплуатации объекта;</w:t>
      </w:r>
    </w:p>
    <w:p w14:paraId="6E6B92CB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уничтожение растительности в процессе расчистки территории планируемой деятельности;</w:t>
      </w:r>
    </w:p>
    <w:p w14:paraId="2FEB55A8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воздействие на почвенный покров, выраженное в снятии плодородного слоя на площадках производства работ;</w:t>
      </w:r>
    </w:p>
    <w:p w14:paraId="7241D4B0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временное воздействие на животный мир, связанное с увеличением фактора беспокойства (шумовое воздействие и др.) в период строительства и сокращением кормовой в связи с отчуждением территории.</w:t>
      </w:r>
    </w:p>
    <w:p w14:paraId="628948CA" w14:textId="77777777" w:rsidR="003F456D" w:rsidRDefault="00000000">
      <w:pPr>
        <w:numPr>
          <w:ilvl w:val="0"/>
          <w:numId w:val="17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незначительное увеличение концентраций загрязняющих веществ в атмосферном воздухе при строительстве и эксплуатации объекта;</w:t>
      </w:r>
    </w:p>
    <w:p w14:paraId="47BA5A1B" w14:textId="77777777" w:rsidR="003F456D" w:rsidRDefault="00000000">
      <w:pPr>
        <w:ind w:firstLine="709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Положительным фактором в реализации проекта является повышение надежности эксплуатации магистрального нефтепровода «Унеча-Полоцк», снижение аварийных рисков и, соответственно, обеспечение экологической безопасности региона.</w:t>
      </w:r>
    </w:p>
    <w:p w14:paraId="531F86CA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Наличие значимых источников физического воздействия, источников образования и поступления в окружающую среду сточных вод не выявлено. </w:t>
      </w:r>
    </w:p>
    <w:p w14:paraId="7B82CA12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Анализ полученных данных показывает, что вклад загрязняющих веществ от проектируемых источников загрязнения атмосферы (аварийных дизель-генераторов) в приземный слой атмосферы уменьшается с удаленностью от объекта и не превышает установленные нормативы предельно допустимых концентраций ЗВ в атмосферном воздухе ни на границе санитарно-защитной зоны объекта, ни на границе жилой застройки.</w:t>
      </w:r>
    </w:p>
    <w:p w14:paraId="638F1ACF" w14:textId="77777777" w:rsidR="003F456D" w:rsidRDefault="00000000">
      <w:pPr>
        <w:spacing w:before="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Зона воздействия на атмосферный воздух от проектируемых источников выбросов </w:t>
      </w:r>
      <w:r>
        <w:rPr>
          <w:i/>
          <w:color w:val="000000" w:themeColor="text1"/>
          <w:sz w:val="28"/>
          <w:szCs w:val="28"/>
        </w:rPr>
        <w:t>отсутствует</w:t>
      </w:r>
      <w:r>
        <w:rPr>
          <w:color w:val="000000" w:themeColor="text1"/>
          <w:sz w:val="28"/>
          <w:szCs w:val="28"/>
        </w:rPr>
        <w:t>.</w:t>
      </w:r>
    </w:p>
    <w:p w14:paraId="04046439" w14:textId="77777777" w:rsidR="003F456D" w:rsidRDefault="00000000">
      <w:pPr>
        <w:shd w:val="clear" w:color="auto" w:fill="FFFFFF"/>
        <w:ind w:right="-1"/>
        <w:rPr>
          <w:sz w:val="28"/>
          <w:szCs w:val="28"/>
        </w:rPr>
      </w:pPr>
      <w:r>
        <w:rPr>
          <w:sz w:val="28"/>
          <w:szCs w:val="28"/>
        </w:rPr>
        <w:t>Воздействия на земельные ресурсы при производстве работ на участке строительства носят краткосрочный, разовый характер. После окончания строительно-монтажных работ земли, отводимые во временное пользование, рекультивируются и возвращаются землепользователям.</w:t>
      </w:r>
    </w:p>
    <w:p w14:paraId="37859D33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Изменение структуры и видового состава флоры и фауны территории планируемой деятельности не прогнозируется.</w:t>
      </w:r>
      <w:r>
        <w:rPr>
          <w:sz w:val="28"/>
          <w:szCs w:val="28"/>
        </w:rPr>
        <w:t xml:space="preserve"> Территория планируемой деятельности не входит в охранные зоны, экологические ядра и экологические коридоры сети, которая обеспечивает естественные процессы движения живых организмов и играет важную роль в поддержании экологического равновесия района.  Земельные участки проектируемого объекта не является особо ценным охотничье-промысловым угодьем; здесь отсутствуют стоянки перелётов птиц и водоёмы, служащие местом размножения земноводных</w:t>
      </w:r>
    </w:p>
    <w:p w14:paraId="1BEC73BD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случае соблюдения технологических решений и природоохранных мероприятий, предусмотренных проектом, использования строительной техники и транспорта в исправном техническом состоянии, воздействие проектируемых работ на природную среду будет минимальным и допустимым.</w:t>
      </w:r>
    </w:p>
    <w:p w14:paraId="5920D4B4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Аварийные чрезвычайные ситуации техногенного характера на проектируемом объекте относятся к авариям на объектах магистрального нефтепровода и нефтепродуктопровода и их классификация принята в соответствии с Законом РБ «О магистральном трубопроводном транспорте».</w:t>
      </w:r>
    </w:p>
    <w:p w14:paraId="5B8CDC53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К авариям на объектах магистрального нефтепровода и нефтепродуктопровода относятся случаи внезапного разлива или истечения нефти в результате полного или частичного разрушения нефтепровода, его элементов, резервуаров, оборудования и устройств, сопровождаемых одним или несколькими из следующих событий: </w:t>
      </w:r>
    </w:p>
    <w:p w14:paraId="45ED3B50" w14:textId="77777777" w:rsidR="003F456D" w:rsidRDefault="00000000">
      <w:pPr>
        <w:numPr>
          <w:ilvl w:val="0"/>
          <w:numId w:val="6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воспламенение нефти или взрыв ее паров;</w:t>
      </w:r>
    </w:p>
    <w:p w14:paraId="390939C4" w14:textId="77777777" w:rsidR="003F456D" w:rsidRDefault="00000000">
      <w:pPr>
        <w:numPr>
          <w:ilvl w:val="0"/>
          <w:numId w:val="6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загрязнение любого водотока, реки, озера, водохранилища или любого водоема сверх пределов, установленных стандартом на качество воды, вызвавшее изменение окраски поверхности воды или берегов, или приведшее к образованию эмульсии, находящейся ниже уровня воды, или к выпадению отложений на дно или берега;</w:t>
      </w:r>
    </w:p>
    <w:p w14:paraId="31F9D58B" w14:textId="77777777" w:rsidR="003F456D" w:rsidRDefault="00000000">
      <w:pPr>
        <w:numPr>
          <w:ilvl w:val="0"/>
          <w:numId w:val="6"/>
        </w:num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объем утечки составляет 10 м</w:t>
      </w:r>
      <w:r>
        <w:rPr>
          <w:color w:val="000000" w:themeColor="text1"/>
          <w:sz w:val="28"/>
          <w:szCs w:val="28"/>
          <w:vertAlign w:val="superscript"/>
        </w:rPr>
        <w:t>3</w:t>
      </w:r>
      <w:r>
        <w:rPr>
          <w:color w:val="000000" w:themeColor="text1"/>
          <w:sz w:val="28"/>
          <w:szCs w:val="28"/>
        </w:rPr>
        <w:t xml:space="preserve"> и более.</w:t>
      </w:r>
    </w:p>
    <w:p w14:paraId="5881F7F5" w14:textId="77777777" w:rsidR="003F456D" w:rsidRDefault="00000000">
      <w:pPr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Мероприятия по организации и порядку выполнения работ по защите окружающей среды при авариях на магистральных нефтепроводах и нефтепродуктопроводах осуществляются в соответствии с планом ликвидации аварийных ситуаций, в соответствии с Положением по ликвидации аварий на МНПП ОАО «Гомельтранснефть Дружба», Правилами безопасности при эксплуатации МНПП и других действующих ТНПА в области охраны окружающей среды, охраны труда, промышленной и пожарной безопасности и др. </w:t>
      </w:r>
    </w:p>
    <w:p w14:paraId="0D125044" w14:textId="77777777" w:rsidR="003F456D" w:rsidRDefault="00000000">
      <w:pPr>
        <w:spacing w:before="6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Мероприятия по ликвидации последствий аварийных разливов нефти включают:</w:t>
      </w:r>
    </w:p>
    <w:p w14:paraId="129E0783" w14:textId="77777777" w:rsidR="003F456D" w:rsidRDefault="00000000">
      <w:pPr>
        <w:spacing w:before="6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1)  организацию сбора разлитой нефти или нефтепродукта;</w:t>
      </w:r>
    </w:p>
    <w:p w14:paraId="5392F904" w14:textId="77777777" w:rsidR="003F456D" w:rsidRDefault="00000000">
      <w:pPr>
        <w:spacing w:before="6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2) организацию производственного экологического контроля, за состоянием нарушенных компонентов окружающей природной среды;</w:t>
      </w:r>
    </w:p>
    <w:p w14:paraId="4867F2C8" w14:textId="77777777" w:rsidR="003F456D" w:rsidRDefault="00000000">
      <w:pPr>
        <w:spacing w:before="6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3) определение компенсационных выплат за ущерб, нанесённый окружающей природной среде аварией;</w:t>
      </w:r>
    </w:p>
    <w:p w14:paraId="56D9C4D0" w14:textId="77777777" w:rsidR="003F456D" w:rsidRDefault="00000000">
      <w:pPr>
        <w:spacing w:before="6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4) организацию отбора арбитражных проб при разногласиях с контролирующими природоохранными органами;</w:t>
      </w:r>
    </w:p>
    <w:p w14:paraId="7B603773" w14:textId="77777777" w:rsidR="003F456D" w:rsidRDefault="00000000">
      <w:pPr>
        <w:spacing w:before="6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5) организацию работ по восстановлению (рекультивации) земельных угодий.</w:t>
      </w:r>
    </w:p>
    <w:p w14:paraId="353C3974" w14:textId="77777777" w:rsidR="003F456D" w:rsidRDefault="003F456D">
      <w:pPr>
        <w:rPr>
          <w:color w:val="000000" w:themeColor="text1"/>
          <w:sz w:val="28"/>
          <w:szCs w:val="28"/>
        </w:rPr>
      </w:pPr>
    </w:p>
    <w:p w14:paraId="6274E896" w14:textId="77777777" w:rsidR="003F456D" w:rsidRDefault="00000000">
      <w:pPr>
        <w:spacing w:after="120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Общая оценка значимости воздействия планируемой деятельности на окружающую среду</w:t>
      </w:r>
    </w:p>
    <w:p w14:paraId="3A0BAD57" w14:textId="77777777" w:rsidR="003F456D" w:rsidRDefault="00000000">
      <w:pPr>
        <w:spacing w:after="12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Методика оценки значимости воздействия планируемой деятельности на окружающую среду основывается на определении показателей пространственного масштаба воздействия, временного масштаба воздействия и значимости изменений в результате воздействия, переводе качественных характеристик и количественных значений этих показателей в баллы.</w:t>
      </w:r>
    </w:p>
    <w:p w14:paraId="6D05BD31" w14:textId="77777777" w:rsidR="003F456D" w:rsidRDefault="00000000">
      <w:pPr>
        <w:spacing w:after="12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u w:val="single"/>
        </w:rPr>
        <w:t xml:space="preserve"> Пространственный масштаб  воздействия</w:t>
      </w:r>
      <w:r>
        <w:rPr>
          <w:color w:val="000000" w:themeColor="text1"/>
          <w:sz w:val="28"/>
          <w:szCs w:val="28"/>
        </w:rPr>
        <w:t xml:space="preserve"> - </w:t>
      </w:r>
      <w:r>
        <w:rPr>
          <w:i/>
          <w:color w:val="000000" w:themeColor="text1"/>
          <w:sz w:val="28"/>
          <w:szCs w:val="28"/>
        </w:rPr>
        <w:t>локальное:</w:t>
      </w:r>
      <w:r>
        <w:rPr>
          <w:color w:val="000000" w:themeColor="text1"/>
          <w:sz w:val="28"/>
          <w:szCs w:val="28"/>
        </w:rPr>
        <w:t xml:space="preserve"> воздействие на окружающую среду в пределах площадки размещения объекта планируемой деятельности – </w:t>
      </w:r>
      <w:r>
        <w:rPr>
          <w:i/>
          <w:color w:val="000000" w:themeColor="text1"/>
          <w:sz w:val="28"/>
          <w:szCs w:val="28"/>
        </w:rPr>
        <w:t>1 балл.</w:t>
      </w:r>
    </w:p>
    <w:p w14:paraId="1037F1CC" w14:textId="77777777" w:rsidR="003F456D" w:rsidRDefault="00000000">
      <w:pPr>
        <w:spacing w:after="12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u w:val="single"/>
        </w:rPr>
        <w:t>Временной масштаб воздействие</w:t>
      </w:r>
      <w:r>
        <w:rPr>
          <w:color w:val="000000" w:themeColor="text1"/>
          <w:sz w:val="28"/>
          <w:szCs w:val="28"/>
        </w:rPr>
        <w:t xml:space="preserve"> – </w:t>
      </w:r>
      <w:r>
        <w:rPr>
          <w:i/>
          <w:color w:val="000000" w:themeColor="text1"/>
          <w:sz w:val="28"/>
          <w:szCs w:val="28"/>
        </w:rPr>
        <w:t xml:space="preserve"> продолжительное</w:t>
      </w:r>
      <w:r>
        <w:rPr>
          <w:color w:val="000000" w:themeColor="text1"/>
          <w:sz w:val="28"/>
          <w:szCs w:val="28"/>
        </w:rPr>
        <w:t xml:space="preserve">: воздействие, наблюдаемое продолжительный период от 1 года до 3-х лет – </w:t>
      </w:r>
      <w:r>
        <w:rPr>
          <w:i/>
          <w:color w:val="000000" w:themeColor="text1"/>
          <w:sz w:val="28"/>
          <w:szCs w:val="28"/>
        </w:rPr>
        <w:t xml:space="preserve"> 3 балла.</w:t>
      </w:r>
    </w:p>
    <w:p w14:paraId="4D43CF4A" w14:textId="77777777" w:rsidR="003F456D" w:rsidRDefault="00000000">
      <w:pPr>
        <w:spacing w:after="120"/>
        <w:rPr>
          <w:i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u w:val="single"/>
        </w:rPr>
        <w:t>Значимость изменений в природной среде</w:t>
      </w:r>
      <w:r>
        <w:rPr>
          <w:color w:val="000000" w:themeColor="text1"/>
          <w:sz w:val="28"/>
          <w:szCs w:val="28"/>
        </w:rPr>
        <w:t xml:space="preserve"> – </w:t>
      </w:r>
      <w:r>
        <w:rPr>
          <w:i/>
          <w:color w:val="000000" w:themeColor="text1"/>
          <w:sz w:val="28"/>
          <w:szCs w:val="28"/>
        </w:rPr>
        <w:t>слабое:</w:t>
      </w:r>
      <w:r>
        <w:rPr>
          <w:color w:val="000000" w:themeColor="text1"/>
          <w:sz w:val="28"/>
          <w:szCs w:val="28"/>
        </w:rPr>
        <w:t xml:space="preserve"> изменения в природной среде превышают пределы природной изменчивости. Природная среда полностью самовосстанавливается после прекращения воздействия – </w:t>
      </w:r>
      <w:r>
        <w:rPr>
          <w:i/>
          <w:color w:val="000000" w:themeColor="text1"/>
          <w:sz w:val="28"/>
          <w:szCs w:val="28"/>
        </w:rPr>
        <w:t>2 балла.</w:t>
      </w:r>
    </w:p>
    <w:p w14:paraId="3D741BDB" w14:textId="77777777" w:rsidR="003F456D" w:rsidRDefault="00000000">
      <w:pPr>
        <w:spacing w:after="120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Общая оценка значимости производится путем умножения баллов по каждому трех показателей:</w:t>
      </w:r>
    </w:p>
    <w:p w14:paraId="2A5D6F76" w14:textId="77777777" w:rsidR="003F456D" w:rsidRDefault="00000000">
      <w:pPr>
        <w:spacing w:after="120"/>
        <w:jc w:val="center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1</w:t>
      </w:r>
      <m:oMath>
        <m:r>
          <w:rPr>
            <w:rFonts w:ascii="Cambria Math" w:hAnsi="Cambria Math"/>
            <w:color w:val="000000" w:themeColor="text1"/>
            <w:sz w:val="28"/>
            <w:szCs w:val="28"/>
          </w:rPr>
          <m:t>×3×2=6 баллов</m:t>
        </m:r>
      </m:oMath>
    </w:p>
    <w:p w14:paraId="5D89BF9B" w14:textId="77777777" w:rsidR="003F456D" w:rsidRDefault="00000000">
      <w:pPr>
        <w:spacing w:after="120"/>
        <w:rPr>
          <w:i/>
          <w:color w:val="000000" w:themeColor="text1"/>
          <w:sz w:val="28"/>
          <w:szCs w:val="28"/>
          <w:u w:val="single"/>
        </w:rPr>
      </w:pPr>
      <w:r>
        <w:rPr>
          <w:color w:val="000000" w:themeColor="text1"/>
          <w:sz w:val="28"/>
          <w:szCs w:val="28"/>
        </w:rPr>
        <w:t xml:space="preserve">Общее количество баллов в пределах 1-8 характеризует воздействие как </w:t>
      </w:r>
      <w:r>
        <w:rPr>
          <w:i/>
          <w:color w:val="000000" w:themeColor="text1"/>
          <w:sz w:val="28"/>
          <w:szCs w:val="28"/>
          <w:u w:val="single"/>
        </w:rPr>
        <w:t xml:space="preserve">воздействие низкой значимости. </w:t>
      </w:r>
      <w:r>
        <w:rPr>
          <w:i/>
          <w:color w:val="000000" w:themeColor="text1"/>
          <w:sz w:val="28"/>
          <w:szCs w:val="28"/>
          <w:u w:val="single"/>
        </w:rPr>
        <w:br w:type="page" w:clear="all"/>
      </w:r>
    </w:p>
    <w:p w14:paraId="088890ED" w14:textId="77777777" w:rsidR="003F456D" w:rsidRDefault="00000000">
      <w:pPr>
        <w:spacing w:after="240"/>
        <w:rPr>
          <w:b/>
          <w:sz w:val="28"/>
          <w:szCs w:val="28"/>
        </w:rPr>
      </w:pPr>
      <w:r>
        <w:rPr>
          <w:b/>
          <w:sz w:val="28"/>
          <w:szCs w:val="28"/>
        </w:rPr>
        <w:t>10. УСЛОВИЯ ДЛЯ ПРОЕКТИРОВАНИЯ ОБЪЕКТА В ЦЕЛЯХ ОБЕСПЕЧЕНИЯ ЭКОЛОГИЧЕСКОЙ БЕЗОПАСНОСТИ  ПЛАНИРУЕМОЙ ДЕЯТЕЛЬНОСТИ</w:t>
      </w:r>
    </w:p>
    <w:p w14:paraId="7A2C91FC" w14:textId="77777777" w:rsidR="003F456D" w:rsidRDefault="00000000">
      <w:pPr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 xml:space="preserve">Цель разработки условий для проектирования объекта - обеспечение экологической безопасности планируемой деятельности с учетом возможных последствий в области охраны окружающей среды и рационального использования природных ресурсов и связанных с ними социально-экономических последствий, иных последствий планируемой деятельности для окружающей среды, включая здоровье и безопасность людей, животный мир, растительный мир, земли (включая почвы), недра, атмосферный воздух, водные ресурсы, климат, ландшафт, природные территории, подлежащие особой и (или) специальной охране, а также для объектов историко-культурных ценностей и (при наличии) взаимосвязей между этими последствиями. </w:t>
      </w:r>
    </w:p>
    <w:p w14:paraId="1AE9721A" w14:textId="77777777" w:rsidR="003F456D" w:rsidRDefault="003F456D">
      <w:pPr>
        <w:rPr>
          <w:sz w:val="28"/>
          <w:szCs w:val="28"/>
          <w:highlight w:val="yellow"/>
          <w:u w:val="single"/>
        </w:rPr>
      </w:pPr>
    </w:p>
    <w:p w14:paraId="08CB052C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Условия для проектирования в части охраны атмосферного воздуха </w:t>
      </w:r>
    </w:p>
    <w:p w14:paraId="6F922586" w14:textId="77777777" w:rsidR="003F456D" w:rsidRDefault="00000000">
      <w:pPr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 xml:space="preserve">- соблюдение гигиенических нормативов и приемлемых уровней риска для жизни и здоровья населения на границе санитарно-защитной зоны объекта и за ее пределами в соответствии со специфическими санитарно-эпидемиологическими требованиями, утверждёнными постановлением Совмина 11.12.2019 N 847. </w:t>
      </w:r>
    </w:p>
    <w:p w14:paraId="54B67CE4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Условия для проектирования в части охраны и рационального использования водных ресурсов</w:t>
      </w:r>
    </w:p>
    <w:p w14:paraId="77E2105D" w14:textId="77777777" w:rsidR="003F456D" w:rsidRDefault="00000000">
      <w:pPr>
        <w:rPr>
          <w:sz w:val="26"/>
          <w:szCs w:val="26"/>
        </w:rPr>
      </w:pPr>
      <w:r>
        <w:rPr>
          <w:sz w:val="28"/>
          <w:szCs w:val="28"/>
          <w:lang w:bidi="ru-RU"/>
        </w:rPr>
        <w:t>- не установлены;</w:t>
      </w:r>
    </w:p>
    <w:p w14:paraId="369AC250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Условия для проектирования в части охраны недр </w:t>
      </w:r>
    </w:p>
    <w:p w14:paraId="6A1D3AB8" w14:textId="77777777" w:rsidR="003F456D" w:rsidRDefault="00000000">
      <w:pPr>
        <w:rPr>
          <w:sz w:val="26"/>
          <w:szCs w:val="26"/>
        </w:rPr>
      </w:pPr>
      <w:r>
        <w:rPr>
          <w:sz w:val="28"/>
          <w:szCs w:val="28"/>
          <w:lang w:bidi="ru-RU"/>
        </w:rPr>
        <w:t>- не установлены.</w:t>
      </w:r>
    </w:p>
    <w:p w14:paraId="7E62A5DE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Условия для проектирования  в части охраны и рационального использования земель (включая почвы):</w:t>
      </w:r>
    </w:p>
    <w:p w14:paraId="29822D9C" w14:textId="77777777" w:rsidR="003F456D" w:rsidRDefault="00000000">
      <w:pPr>
        <w:rPr>
          <w:iCs/>
          <w:sz w:val="28"/>
          <w:szCs w:val="28"/>
        </w:rPr>
      </w:pPr>
      <w:r>
        <w:rPr>
          <w:sz w:val="28"/>
          <w:szCs w:val="28"/>
          <w:lang w:bidi="ru-RU"/>
        </w:rPr>
        <w:t>- снятие и сохранение плодородного слоя почвы с последующим его использованием на рекультивацию нарушенных в ходе строительства земель и на нужды, связанные со строительством объекта;</w:t>
      </w:r>
      <w:r>
        <w:rPr>
          <w:iCs/>
          <w:sz w:val="28"/>
          <w:szCs w:val="28"/>
        </w:rPr>
        <w:t xml:space="preserve"> снятие, транспортировка, хранение и обратное нанесение плодородного грунта должно выполняться методами, исключающими снижение его качественных показателей, а также его потерю при перемещениях; </w:t>
      </w:r>
    </w:p>
    <w:p w14:paraId="021C8C2C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-  рекультивация нарушенных в ходе строительно-монтажных работ земель;</w:t>
      </w:r>
    </w:p>
    <w:p w14:paraId="1C3A26F0" w14:textId="77777777" w:rsidR="003F456D" w:rsidRDefault="00000000">
      <w:pPr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>- возмещение землепользователям потерь сельскохозяйственного производства;</w:t>
      </w:r>
    </w:p>
    <w:p w14:paraId="7DF48C71" w14:textId="77777777" w:rsidR="003F456D" w:rsidRDefault="00000000">
      <w:pPr>
        <w:tabs>
          <w:tab w:val="left" w:pos="0"/>
        </w:tabs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t>- выполнение других условий, указанных в заключениях землепользователей и заинтересованных организаций.</w:t>
      </w:r>
    </w:p>
    <w:p w14:paraId="29BCD84B" w14:textId="77777777" w:rsidR="003F456D" w:rsidRDefault="003F456D">
      <w:pPr>
        <w:tabs>
          <w:tab w:val="left" w:pos="-284"/>
        </w:tabs>
        <w:ind w:firstLine="709"/>
        <w:rPr>
          <w:sz w:val="26"/>
          <w:szCs w:val="26"/>
          <w:lang w:bidi="ru-RU"/>
        </w:rPr>
      </w:pPr>
    </w:p>
    <w:p w14:paraId="4CC277DB" w14:textId="77777777" w:rsidR="003F456D" w:rsidRDefault="00000000">
      <w:pPr>
        <w:spacing w:after="120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Условия для проектирования в части обращения с отходами:</w:t>
      </w:r>
    </w:p>
    <w:p w14:paraId="5B7CF8C1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Предусмотреть комплекс мероприятий по обращению с отходами, определяемый требованиями п.2 ст.22 Закона РБ «Об обращении с отходами» от 20.07.2007 № 271-З, включающий:</w:t>
      </w:r>
    </w:p>
    <w:p w14:paraId="645FE90A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-  определение количественных и качественных (химический состав, агрегатное состояние, степень опасности и т.д.) показателей образующихся отходов и возможности их использования;</w:t>
      </w:r>
    </w:p>
    <w:p w14:paraId="4E7C182C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- определение мест временного хранения отходов на строительной площадке;</w:t>
      </w:r>
    </w:p>
    <w:p w14:paraId="09B82D46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-  проектные решения по перевозке отходов в санкционированные места хранения отходов, санкционированные места захоронения отходов либо на объекты обезвреживания отходов и (или) на объекты по использованию отходов;</w:t>
      </w:r>
    </w:p>
    <w:p w14:paraId="79AD8F5F" w14:textId="77777777" w:rsidR="003F456D" w:rsidRDefault="00000000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иные мероприятия, направленные на обеспечение соблюдения законодательства об обращении с отходами, в том числе обязательных для соблюдения технических нормативных правовых актов.</w:t>
      </w:r>
    </w:p>
    <w:p w14:paraId="12623184" w14:textId="77777777" w:rsidR="003F456D" w:rsidRDefault="00000000">
      <w:pPr>
        <w:shd w:val="clear" w:color="auto" w:fill="FFFFFF"/>
        <w:rPr>
          <w:sz w:val="28"/>
          <w:szCs w:val="28"/>
        </w:rPr>
      </w:pPr>
      <w:r>
        <w:rPr>
          <w:sz w:val="28"/>
          <w:szCs w:val="28"/>
          <w:lang w:bidi="ru-RU"/>
        </w:rPr>
        <w:t>Обращение с отходами на территории производства работ должно осуществляться в полном соответствии с инструкцией по обращению с отходами производства строительной организации, выполняющей эти работы, а также договоров со специализированными организациями. Выбор организаций, осуществляющих обращение с отходами, предусматривается с</w:t>
      </w:r>
      <w:r>
        <w:rPr>
          <w:sz w:val="28"/>
          <w:szCs w:val="28"/>
        </w:rPr>
        <w:t xml:space="preserve"> учетом действующего в Республике Беларусь «Реестра объектов по использованию, обезвреживанию, захоронению и хранению отходов».</w:t>
      </w:r>
    </w:p>
    <w:p w14:paraId="5C124E1F" w14:textId="77777777" w:rsidR="003F456D" w:rsidRDefault="003F456D">
      <w:pPr>
        <w:pStyle w:val="ConsPlusNormal"/>
        <w:ind w:firstLine="540"/>
        <w:rPr>
          <w:rFonts w:ascii="Times New Roman" w:hAnsi="Times New Roman" w:cs="Times New Roman"/>
          <w:sz w:val="28"/>
          <w:szCs w:val="28"/>
        </w:rPr>
      </w:pPr>
    </w:p>
    <w:p w14:paraId="454BEBCE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Условия для проектирования в части охраны растительного и животного мира</w:t>
      </w:r>
    </w:p>
    <w:p w14:paraId="0CA210EF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- компенсационные выплаты за вредное воздействие на объекты животного мира (в соответствии с «Положением о порядке определения размера компенсационных выплат и их осуществления», утверждённым постановлением Совмина РБ от 07.02.2008 № 168);</w:t>
      </w:r>
    </w:p>
    <w:p w14:paraId="40706529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- предусмотреть комплекс природоохранных мероприятий, направленный на минимизацию прямого и косвенного негативного воздействия работ на растительный и животный мир, включающий:</w:t>
      </w:r>
    </w:p>
    <w:p w14:paraId="32E5A28C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обязательное соблюдение границ полосы отвода земель;</w:t>
      </w:r>
    </w:p>
    <w:p w14:paraId="2E99A7BB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повышение требований к техническому состоянию транспортных средств и строительной техники с целью минимизации потерь ГСМ;</w:t>
      </w:r>
    </w:p>
    <w:p w14:paraId="57C486BA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движение транспорта только по установленным маршрутам движения;</w:t>
      </w:r>
    </w:p>
    <w:p w14:paraId="29716696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 максимальное использование существующих дорог;</w:t>
      </w:r>
    </w:p>
    <w:p w14:paraId="7E795A3C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рекультивация участков, нарушенных в ходе выполнения работ, с максимальным восстановлением естественного растительного покрова;</w:t>
      </w:r>
    </w:p>
    <w:p w14:paraId="1087B685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ограничение использования тяжелой техники;</w:t>
      </w:r>
    </w:p>
    <w:p w14:paraId="4171D692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 планируемые работы необходимо проводить, исключая вечернее и ночное время (с целью снижения воздействия шумового фактора в период активной жизнедеятельности большинства видов крупных животных);</w:t>
      </w:r>
    </w:p>
    <w:p w14:paraId="4741791A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 xml:space="preserve"> исключение вероятности возгорания на территории ведения работ и прилегающей местности, строгое соблюдение правил противопожарной безопасности;</w:t>
      </w:r>
    </w:p>
    <w:p w14:paraId="35CFC106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недопущение захламления территории отходами, исключение проливов и утечек, загрязнения территории горюче-смазочными материалами.</w:t>
      </w:r>
    </w:p>
    <w:p w14:paraId="7E2CD034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хранение нефтепродуктов в герметичных емкостях;</w:t>
      </w:r>
    </w:p>
    <w:p w14:paraId="183C509B" w14:textId="77777777" w:rsidR="003F456D" w:rsidRDefault="00000000">
      <w:pPr>
        <w:rPr>
          <w:sz w:val="28"/>
          <w:szCs w:val="28"/>
        </w:rPr>
      </w:pPr>
      <w:r>
        <w:rPr>
          <w:sz w:val="28"/>
          <w:szCs w:val="28"/>
        </w:rPr>
        <w:t>предупреждение случаев любого браконьерства.</w:t>
      </w:r>
    </w:p>
    <w:p w14:paraId="5CED0B92" w14:textId="77777777" w:rsidR="003F456D" w:rsidRDefault="003F456D">
      <w:pPr>
        <w:rPr>
          <w:sz w:val="28"/>
          <w:szCs w:val="28"/>
          <w:u w:val="single"/>
        </w:rPr>
      </w:pPr>
    </w:p>
    <w:p w14:paraId="0CE1C1E6" w14:textId="77777777" w:rsidR="003F456D" w:rsidRDefault="00000000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Условия для проектирования в части охраны природных объектов, подлежащих особой и специальной охране</w:t>
      </w:r>
    </w:p>
    <w:p w14:paraId="4BD85092" w14:textId="77777777" w:rsidR="003F456D" w:rsidRDefault="00000000">
      <w:pPr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- соблюдение требований </w:t>
      </w:r>
      <w:r>
        <w:rPr>
          <w:sz w:val="28"/>
          <w:szCs w:val="28"/>
          <w:lang w:eastAsia="ru-RU"/>
        </w:rPr>
        <w:t>к режимам осуществления хозяйственной и иной деятельности в водоохранных зонах рек Зубар и Жадунька</w:t>
      </w:r>
      <w:r>
        <w:rPr>
          <w:bCs/>
          <w:sz w:val="28"/>
          <w:szCs w:val="28"/>
        </w:rPr>
        <w:t>, установленных ст.</w:t>
      </w:r>
      <w:r>
        <w:rPr>
          <w:sz w:val="28"/>
          <w:szCs w:val="28"/>
          <w:lang w:eastAsia="ru-RU"/>
        </w:rPr>
        <w:t>  53 Водного кодекса Республики Беларусь от 30.04.2014 г.  № 149-З;</w:t>
      </w:r>
    </w:p>
    <w:p w14:paraId="4497DDD6" w14:textId="77777777" w:rsidR="003F456D" w:rsidRDefault="00000000">
      <w:pPr>
        <w:rPr>
          <w:color w:val="000000" w:themeColor="text1"/>
          <w:sz w:val="28"/>
          <w:szCs w:val="28"/>
        </w:rPr>
      </w:pPr>
      <w:r>
        <w:rPr>
          <w:sz w:val="28"/>
          <w:szCs w:val="28"/>
          <w:lang w:eastAsia="ru-RU"/>
        </w:rPr>
        <w:t xml:space="preserve">- </w:t>
      </w:r>
      <w:r>
        <w:rPr>
          <w:sz w:val="28"/>
          <w:szCs w:val="28"/>
        </w:rPr>
        <w:t xml:space="preserve">соблюдение требований </w:t>
      </w:r>
      <w:r>
        <w:rPr>
          <w:sz w:val="28"/>
          <w:szCs w:val="28"/>
          <w:lang w:eastAsia="ru-RU"/>
        </w:rPr>
        <w:t xml:space="preserve">к режимам лесопользования для разных категорий лесов, </w:t>
      </w:r>
      <w:r>
        <w:rPr>
          <w:bCs/>
          <w:sz w:val="28"/>
          <w:szCs w:val="28"/>
        </w:rPr>
        <w:t xml:space="preserve">установленных </w:t>
      </w:r>
      <w:r>
        <w:rPr>
          <w:color w:val="000000" w:themeColor="text1"/>
          <w:sz w:val="28"/>
          <w:szCs w:val="28"/>
        </w:rPr>
        <w:t>ст. 19 Лесного кодекса от 24.12.2015 г. № 332-З.</w:t>
      </w:r>
    </w:p>
    <w:p w14:paraId="11262AB2" w14:textId="77777777" w:rsidR="003F456D" w:rsidRDefault="003F456D">
      <w:pPr>
        <w:rPr>
          <w:sz w:val="28"/>
          <w:szCs w:val="28"/>
          <w:lang w:bidi="ru-RU"/>
        </w:rPr>
      </w:pPr>
    </w:p>
    <w:p w14:paraId="00409AE0" w14:textId="77777777" w:rsidR="003F456D" w:rsidRDefault="00000000">
      <w:pPr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br w:type="page" w:clear="all"/>
      </w:r>
    </w:p>
    <w:p w14:paraId="49823D4B" w14:textId="77777777" w:rsidR="003F456D" w:rsidRDefault="003F456D">
      <w:pPr>
        <w:rPr>
          <w:sz w:val="28"/>
          <w:szCs w:val="28"/>
          <w:lang w:bidi="ru-RU"/>
        </w:rPr>
      </w:pPr>
    </w:p>
    <w:p w14:paraId="24764FC0" w14:textId="77777777" w:rsidR="003F456D" w:rsidRDefault="00000000">
      <w:pPr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СПИСОК ИСПОЛЬЗОВАННЫХ ИСТОЧНИКОВ</w:t>
      </w:r>
    </w:p>
    <w:p w14:paraId="69DE3105" w14:textId="77777777" w:rsidR="003F456D" w:rsidRDefault="003F456D">
      <w:pPr>
        <w:pStyle w:val="ConsPlusTitle"/>
        <w:ind w:left="360"/>
        <w:rPr>
          <w:color w:val="000000" w:themeColor="text1"/>
        </w:rPr>
      </w:pPr>
    </w:p>
    <w:p w14:paraId="0C0B7678" w14:textId="77777777" w:rsidR="003F456D" w:rsidRDefault="00000000">
      <w:pPr>
        <w:pStyle w:val="aff8"/>
        <w:numPr>
          <w:ilvl w:val="0"/>
          <w:numId w:val="2"/>
        </w:numPr>
        <w:tabs>
          <w:tab w:val="clear" w:pos="360"/>
          <w:tab w:val="num" w:pos="567"/>
        </w:tabs>
        <w:spacing w:after="120" w:line="240" w:lineRule="auto"/>
        <w:ind w:left="567" w:hanging="567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Генеральная схема размещения зон и объектов оздоровления, туризма и отдыха Республики Беларусь на 2016-2020 годы и на период до 2030 года, утверждённая Постановлением Совета Министров Республики Беларусь № 1031 от 15.12.2016 г.</w:t>
      </w:r>
    </w:p>
    <w:p w14:paraId="2ECC916B" w14:textId="77777777" w:rsidR="003F456D" w:rsidRDefault="00000000">
      <w:pPr>
        <w:pStyle w:val="aff8"/>
        <w:numPr>
          <w:ilvl w:val="0"/>
          <w:numId w:val="2"/>
        </w:numPr>
        <w:tabs>
          <w:tab w:val="clear" w:pos="360"/>
          <w:tab w:val="num" w:pos="567"/>
        </w:tabs>
        <w:spacing w:after="120" w:line="240" w:lineRule="auto"/>
        <w:ind w:left="567" w:hanging="567"/>
        <w:contextualSpacing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Геология Беларуси // Под ред.  А.С. Махнач, Р.Г. Гарецкий, А.В. Матвеев и др. – Мн.: Институт геологических наук НАН Беларуси, 2001. –  С.28-34, 561. </w:t>
      </w:r>
    </w:p>
    <w:p w14:paraId="78F375B5" w14:textId="77777777" w:rsidR="003F456D" w:rsidRDefault="00000000">
      <w:pPr>
        <w:pStyle w:val="aff8"/>
        <w:numPr>
          <w:ilvl w:val="0"/>
          <w:numId w:val="2"/>
        </w:numPr>
        <w:tabs>
          <w:tab w:val="clear" w:pos="360"/>
          <w:tab w:val="num" w:pos="567"/>
        </w:tabs>
        <w:spacing w:after="120" w:line="240" w:lineRule="auto"/>
        <w:ind w:left="567" w:hanging="567"/>
        <w:contextualSpacing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Блакiтная кнiга Беларусi : Энцыклапедыя / рэдкал.: Н. А. Дзiсько i iнш. — Мiнск: </w:t>
      </w:r>
      <w:hyperlink r:id="rId248" w:tooltip="Белорусская энциклопедия имени Петруся Бровки" w:history="1">
        <w:r>
          <w:rPr>
            <w:rFonts w:ascii="Times New Roman" w:hAnsi="Times New Roman"/>
            <w:sz w:val="28"/>
            <w:szCs w:val="28"/>
          </w:rPr>
          <w:t>БелЭн</w:t>
        </w:r>
      </w:hyperlink>
      <w:r>
        <w:rPr>
          <w:rFonts w:ascii="Times New Roman" w:hAnsi="Times New Roman"/>
          <w:sz w:val="28"/>
          <w:szCs w:val="28"/>
        </w:rPr>
        <w:t xml:space="preserve">, 1994. — 415 с. — 10 000 экз. — </w:t>
      </w:r>
      <w:hyperlink r:id="rId249" w:tooltip="https://ru.wikipedia.org/wiki/%D0%A1%D0%BB%D1%83%D0%B6%D0%B5%D0%B1%D0%BD%D0%B0%D1%8F:%D0%98%D1%81%D1%82%D0%BE%D1%87%D0%BD%D0%B8%D0%BA%D0%B8_%D0%BA%D0%BD%D0%B8%D0%B3/5857001331" w:history="1">
        <w:r>
          <w:rPr>
            <w:rFonts w:ascii="Times New Roman" w:hAnsi="Times New Roman"/>
            <w:sz w:val="28"/>
            <w:szCs w:val="28"/>
          </w:rPr>
          <w:t>ISBN 5-85700-133-1</w:t>
        </w:r>
      </w:hyperlink>
      <w:r>
        <w:rPr>
          <w:rFonts w:ascii="Times New Roman" w:hAnsi="Times New Roman"/>
          <w:sz w:val="28"/>
          <w:szCs w:val="28"/>
        </w:rPr>
        <w:t>. (белор.)</w:t>
      </w:r>
    </w:p>
    <w:p w14:paraId="2EF797AB" w14:textId="77777777" w:rsidR="003F456D" w:rsidRDefault="00000000">
      <w:pPr>
        <w:pStyle w:val="aff8"/>
        <w:numPr>
          <w:ilvl w:val="0"/>
          <w:numId w:val="2"/>
        </w:numPr>
        <w:tabs>
          <w:tab w:val="clear" w:pos="360"/>
          <w:tab w:val="num" w:pos="567"/>
        </w:tabs>
        <w:spacing w:after="120" w:line="240" w:lineRule="auto"/>
        <w:ind w:left="567" w:hanging="567"/>
        <w:contextualSpacing w:val="0"/>
        <w:rPr>
          <w:rFonts w:ascii="Times New Roman" w:hAnsi="Times New Roman"/>
          <w:color w:val="000000" w:themeColor="text1"/>
          <w:sz w:val="28"/>
          <w:szCs w:val="28"/>
          <w:u w:val="single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Главный информационно-аналитический центр Национальной системы мониторинга окружающей среды Республики Беларусь.  Режим доступа – </w:t>
      </w:r>
      <w:hyperlink r:id="rId250" w:tooltip="http://www.nsmos.by/" w:history="1">
        <w:r>
          <w:rPr>
            <w:rStyle w:val="aff6"/>
            <w:rFonts w:ascii="Times New Roman" w:hAnsi="Times New Roman"/>
            <w:color w:val="000000" w:themeColor="text1"/>
            <w:sz w:val="28"/>
            <w:szCs w:val="28"/>
          </w:rPr>
          <w:t>http://www.nsmos.by/</w:t>
        </w:r>
      </w:hyperlink>
      <w:r>
        <w:rPr>
          <w:rFonts w:ascii="Times New Roman" w:hAnsi="Times New Roman"/>
          <w:color w:val="000000" w:themeColor="text1"/>
          <w:sz w:val="28"/>
          <w:szCs w:val="28"/>
          <w:u w:val="single"/>
        </w:rPr>
        <w:t xml:space="preserve">  </w:t>
      </w:r>
    </w:p>
    <w:p w14:paraId="6B8238C9" w14:textId="77777777" w:rsidR="003F456D" w:rsidRDefault="00000000">
      <w:pPr>
        <w:pStyle w:val="aff8"/>
        <w:numPr>
          <w:ilvl w:val="0"/>
          <w:numId w:val="2"/>
        </w:numPr>
        <w:tabs>
          <w:tab w:val="clear" w:pos="360"/>
          <w:tab w:val="num" w:pos="567"/>
        </w:tabs>
        <w:spacing w:after="120" w:line="240" w:lineRule="auto"/>
        <w:ind w:left="567" w:hanging="567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Государственный водный кадастр Республики Беларусь Министерства природных ресурсов и охраны окружающей среды РБ.  Режим доступа – </w:t>
      </w:r>
      <w:hyperlink r:id="rId251" w:tooltip="http://www.cricuwr.by/gvk/" w:history="1">
        <w:r>
          <w:rPr>
            <w:rStyle w:val="aff6"/>
            <w:rFonts w:ascii="Times New Roman" w:hAnsi="Times New Roman"/>
            <w:color w:val="000000" w:themeColor="text1"/>
            <w:sz w:val="28"/>
            <w:szCs w:val="28"/>
          </w:rPr>
          <w:t>http://www.cricuwr.by/gvk/</w:t>
        </w:r>
      </w:hyperlink>
    </w:p>
    <w:p w14:paraId="7DC963AA" w14:textId="77777777" w:rsidR="003F456D" w:rsidRDefault="00000000">
      <w:pPr>
        <w:numPr>
          <w:ilvl w:val="0"/>
          <w:numId w:val="2"/>
        </w:numPr>
        <w:tabs>
          <w:tab w:val="clear" w:pos="360"/>
          <w:tab w:val="left" w:pos="540"/>
          <w:tab w:val="num" w:pos="567"/>
          <w:tab w:val="left" w:pos="993"/>
        </w:tabs>
        <w:spacing w:after="120"/>
        <w:ind w:left="567" w:hanging="567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Государственный информационный ресурс ГУ «Республиканский центр по гидрометеорологии, контролю радиоактивного загрязнения и мониторингу окружающей среды» Министерства природны</w:t>
      </w:r>
      <w:r>
        <w:rPr>
          <w:sz w:val="28"/>
          <w:szCs w:val="28"/>
        </w:rPr>
        <w:t xml:space="preserve">х ресурсов и охраны окружающей среды РБ. Режим доступа –  </w:t>
      </w:r>
      <w:hyperlink r:id="rId252" w:tooltip="http://www.pogoda.by/climat-directory/" w:history="1">
        <w:r>
          <w:rPr>
            <w:rStyle w:val="aff6"/>
            <w:color w:val="auto"/>
            <w:sz w:val="28"/>
            <w:szCs w:val="28"/>
          </w:rPr>
          <w:t>http://www.pogoda.by/climat-directory</w:t>
        </w:r>
        <w:r>
          <w:rPr>
            <w:rStyle w:val="aff6"/>
            <w:color w:val="auto"/>
            <w:lang w:val="en-US"/>
          </w:rPr>
          <w:t>/</w:t>
        </w:r>
      </w:hyperlink>
    </w:p>
    <w:p w14:paraId="32015949" w14:textId="77777777" w:rsidR="003F456D" w:rsidRDefault="00000000">
      <w:pPr>
        <w:numPr>
          <w:ilvl w:val="0"/>
          <w:numId w:val="2"/>
        </w:numPr>
        <w:tabs>
          <w:tab w:val="clear" w:pos="360"/>
          <w:tab w:val="left" w:pos="540"/>
          <w:tab w:val="num" w:pos="567"/>
          <w:tab w:val="left" w:pos="993"/>
        </w:tabs>
        <w:spacing w:after="120"/>
        <w:ind w:left="567" w:hanging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Информационная система «Экологический портал Республики Беларусь» Министерства природных ресурсов и охраны окружающей среды РБ . Режим доступа – </w:t>
      </w:r>
      <w:r>
        <w:rPr>
          <w:color w:val="000000" w:themeColor="text1"/>
          <w:sz w:val="28"/>
          <w:szCs w:val="28"/>
          <w:u w:val="single"/>
        </w:rPr>
        <w:t xml:space="preserve">http://ecoportal.gov.by// </w:t>
      </w:r>
    </w:p>
    <w:p w14:paraId="78CB07FA" w14:textId="77777777" w:rsidR="003F456D" w:rsidRDefault="00000000">
      <w:pPr>
        <w:pStyle w:val="aff8"/>
        <w:numPr>
          <w:ilvl w:val="0"/>
          <w:numId w:val="2"/>
        </w:numPr>
        <w:tabs>
          <w:tab w:val="clear" w:pos="360"/>
          <w:tab w:val="num" w:pos="567"/>
        </w:tabs>
        <w:spacing w:after="120" w:line="240" w:lineRule="auto"/>
        <w:ind w:left="567" w:hanging="567"/>
        <w:contextualSpacing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Красная книга Республики Беларусь. Режим доступа – </w:t>
      </w:r>
      <w:hyperlink r:id="rId253" w:tooltip="http://redbook.minpriroda.gov.by" w:history="1">
        <w:r>
          <w:rPr>
            <w:rStyle w:val="aff6"/>
            <w:rFonts w:ascii="Times New Roman" w:hAnsi="Times New Roman"/>
            <w:color w:val="000000" w:themeColor="text1"/>
            <w:sz w:val="28"/>
            <w:szCs w:val="28"/>
          </w:rPr>
          <w:t>http://redbook.minpriroda.gov.by</w:t>
        </w:r>
      </w:hyperlink>
      <w:r>
        <w:rPr>
          <w:rFonts w:ascii="Times New Roman" w:hAnsi="Times New Roman"/>
          <w:color w:val="000000" w:themeColor="text1"/>
          <w:sz w:val="28"/>
          <w:szCs w:val="28"/>
        </w:rPr>
        <w:t>/</w:t>
      </w:r>
    </w:p>
    <w:p w14:paraId="1FFE0672" w14:textId="77777777" w:rsidR="003F456D" w:rsidRDefault="00000000">
      <w:pPr>
        <w:pStyle w:val="aff8"/>
        <w:numPr>
          <w:ilvl w:val="0"/>
          <w:numId w:val="2"/>
        </w:numPr>
        <w:tabs>
          <w:tab w:val="clear" w:pos="360"/>
          <w:tab w:val="num" w:pos="567"/>
        </w:tabs>
        <w:spacing w:after="120" w:line="240" w:lineRule="auto"/>
        <w:ind w:left="567" w:hanging="567"/>
        <w:contextualSpacing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Национальный атлас Республики Беларусь – Мн., 2002 – 291с.</w:t>
      </w:r>
    </w:p>
    <w:p w14:paraId="6F4A0A5E" w14:textId="77777777" w:rsidR="003F456D" w:rsidRDefault="00000000">
      <w:pPr>
        <w:numPr>
          <w:ilvl w:val="0"/>
          <w:numId w:val="2"/>
        </w:numPr>
        <w:tabs>
          <w:tab w:val="clear" w:pos="360"/>
          <w:tab w:val="left" w:pos="540"/>
          <w:tab w:val="num" w:pos="567"/>
          <w:tab w:val="left" w:pos="993"/>
        </w:tabs>
        <w:spacing w:after="120"/>
        <w:ind w:left="567" w:right="57" w:hanging="567"/>
        <w:rPr>
          <w:bCs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Официальный сайт Министерства природных ресурсов и охраны окружающей среды Республики </w:t>
      </w:r>
      <w:r>
        <w:rPr>
          <w:sz w:val="28"/>
          <w:szCs w:val="28"/>
        </w:rPr>
        <w:t>Беларусь. Режим доступа  –</w:t>
      </w:r>
      <w:r>
        <w:t xml:space="preserve"> </w:t>
      </w:r>
      <w:hyperlink r:id="rId254" w:tooltip="http://www.minpriroda.gov.by/ru" w:history="1">
        <w:r>
          <w:rPr>
            <w:rStyle w:val="aff6"/>
            <w:color w:val="auto"/>
            <w:sz w:val="28"/>
            <w:szCs w:val="28"/>
          </w:rPr>
          <w:t>http://www.minpriroda.gov.by/ru</w:t>
        </w:r>
      </w:hyperlink>
    </w:p>
    <w:p w14:paraId="067CB8E1" w14:textId="77777777" w:rsidR="003F456D" w:rsidRDefault="00000000">
      <w:pPr>
        <w:numPr>
          <w:ilvl w:val="0"/>
          <w:numId w:val="2"/>
        </w:numPr>
        <w:tabs>
          <w:tab w:val="clear" w:pos="360"/>
          <w:tab w:val="left" w:pos="540"/>
          <w:tab w:val="num" w:pos="567"/>
          <w:tab w:val="left" w:pos="993"/>
        </w:tabs>
        <w:spacing w:after="120"/>
        <w:ind w:left="567" w:right="57" w:hanging="567"/>
        <w:rPr>
          <w:bCs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Официальный сайт ОАО «Гомельтранснефть Дружба». Режим доступа  –  </w:t>
      </w:r>
      <w:hyperlink r:id="rId255" w:tooltip="http://www.transoil.by/" w:history="1">
        <w:r>
          <w:rPr>
            <w:rStyle w:val="aff6"/>
            <w:color w:val="000000" w:themeColor="text1"/>
            <w:sz w:val="28"/>
            <w:szCs w:val="28"/>
          </w:rPr>
          <w:t>http://www.transoil.by/</w:t>
        </w:r>
      </w:hyperlink>
      <w:r>
        <w:rPr>
          <w:bCs/>
          <w:color w:val="000000" w:themeColor="text1"/>
          <w:sz w:val="28"/>
          <w:szCs w:val="28"/>
        </w:rPr>
        <w:t xml:space="preserve"> </w:t>
      </w:r>
    </w:p>
    <w:p w14:paraId="79CD459C" w14:textId="77777777" w:rsidR="003F456D" w:rsidRDefault="00000000">
      <w:pPr>
        <w:numPr>
          <w:ilvl w:val="0"/>
          <w:numId w:val="2"/>
        </w:numPr>
        <w:tabs>
          <w:tab w:val="left" w:pos="540"/>
          <w:tab w:val="left" w:pos="993"/>
        </w:tabs>
        <w:spacing w:after="120"/>
        <w:ind w:right="57"/>
        <w:rPr>
          <w:rStyle w:val="aff6"/>
          <w:color w:val="000000" w:themeColor="text1"/>
          <w:sz w:val="28"/>
          <w:szCs w:val="28"/>
          <w:u w:val="none"/>
        </w:rPr>
      </w:pPr>
      <w:r>
        <w:rPr>
          <w:color w:val="000000" w:themeColor="text1"/>
          <w:sz w:val="28"/>
          <w:szCs w:val="28"/>
        </w:rPr>
        <w:t xml:space="preserve">Официальный сайт Костюковичского районного исполнительного комитета. Режим доступа </w:t>
      </w:r>
      <w:r>
        <w:rPr>
          <w:sz w:val="28"/>
          <w:szCs w:val="28"/>
        </w:rPr>
        <w:t xml:space="preserve">– </w:t>
      </w:r>
      <w:hyperlink r:id="rId256" w:tooltip="http://kostukovichi.gov.by/" w:history="1">
        <w:r>
          <w:rPr>
            <w:rStyle w:val="aff6"/>
            <w:sz w:val="28"/>
            <w:szCs w:val="28"/>
          </w:rPr>
          <w:t>http://</w:t>
        </w:r>
        <w:r>
          <w:rPr>
            <w:rStyle w:val="aff6"/>
            <w:sz w:val="28"/>
            <w:szCs w:val="28"/>
            <w:lang w:val="en-US"/>
          </w:rPr>
          <w:t>kostukovichi.gov.by/</w:t>
        </w:r>
      </w:hyperlink>
    </w:p>
    <w:p w14:paraId="52F46283" w14:textId="77777777" w:rsidR="003F456D" w:rsidRDefault="00000000">
      <w:pPr>
        <w:numPr>
          <w:ilvl w:val="0"/>
          <w:numId w:val="2"/>
        </w:numPr>
        <w:tabs>
          <w:tab w:val="left" w:pos="540"/>
          <w:tab w:val="left" w:pos="993"/>
        </w:tabs>
        <w:spacing w:after="120"/>
        <w:ind w:right="57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Официальный сайт Климовичского районного исполнительного комитета. Режим доступа – </w:t>
      </w:r>
      <w:hyperlink r:id="rId257" w:tooltip="http://klimovichi.gov.by//" w:history="1">
        <w:r>
          <w:rPr>
            <w:rStyle w:val="aff6"/>
            <w:sz w:val="28"/>
            <w:szCs w:val="28"/>
          </w:rPr>
          <w:t>http://</w:t>
        </w:r>
        <w:r>
          <w:rPr>
            <w:rStyle w:val="aff6"/>
            <w:sz w:val="28"/>
            <w:szCs w:val="28"/>
            <w:lang w:val="en-US"/>
          </w:rPr>
          <w:t>klimovichi.gov.by/</w:t>
        </w:r>
        <w:r>
          <w:rPr>
            <w:rStyle w:val="aff6"/>
            <w:sz w:val="28"/>
            <w:szCs w:val="28"/>
          </w:rPr>
          <w:t>/</w:t>
        </w:r>
      </w:hyperlink>
      <w:r>
        <w:rPr>
          <w:color w:val="000000" w:themeColor="text1"/>
          <w:sz w:val="28"/>
          <w:szCs w:val="28"/>
        </w:rPr>
        <w:t xml:space="preserve"> </w:t>
      </w:r>
    </w:p>
    <w:p w14:paraId="04742AB6" w14:textId="77777777" w:rsidR="003F456D" w:rsidRDefault="00000000">
      <w:pPr>
        <w:numPr>
          <w:ilvl w:val="0"/>
          <w:numId w:val="2"/>
        </w:numPr>
        <w:tabs>
          <w:tab w:val="clear" w:pos="360"/>
          <w:tab w:val="left" w:pos="540"/>
          <w:tab w:val="num" w:pos="567"/>
          <w:tab w:val="left" w:pos="993"/>
        </w:tabs>
        <w:spacing w:after="120"/>
        <w:ind w:left="567" w:right="57" w:hanging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Официальный сайт Могилёвского областного комитета природных ресурсов и охраны окружающей среды. Режим доступа –</w:t>
      </w:r>
      <w:r>
        <w:rPr>
          <w:color w:val="000000" w:themeColor="text1"/>
          <w:sz w:val="28"/>
          <w:szCs w:val="28"/>
          <w:u w:val="single"/>
        </w:rPr>
        <w:t>http://www.mogilevpriroda.gov.by/</w:t>
      </w:r>
      <w:r>
        <w:rPr>
          <w:color w:val="000000" w:themeColor="text1"/>
          <w:sz w:val="28"/>
          <w:szCs w:val="28"/>
        </w:rPr>
        <w:t xml:space="preserve"> </w:t>
      </w:r>
    </w:p>
    <w:p w14:paraId="779749E7" w14:textId="77777777" w:rsidR="003F456D" w:rsidRDefault="00000000">
      <w:pPr>
        <w:numPr>
          <w:ilvl w:val="0"/>
          <w:numId w:val="2"/>
        </w:numPr>
        <w:tabs>
          <w:tab w:val="clear" w:pos="360"/>
          <w:tab w:val="left" w:pos="540"/>
          <w:tab w:val="num" w:pos="567"/>
          <w:tab w:val="left" w:pos="993"/>
        </w:tabs>
        <w:spacing w:after="120"/>
        <w:ind w:left="567" w:right="57" w:hanging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Официальный сайт Мстиславского районного исполнительного комитета. Режим доступа – </w:t>
      </w:r>
      <w:hyperlink r:id="rId258" w:tooltip="http://mstislavl.gov.by/" w:history="1">
        <w:r>
          <w:rPr>
            <w:rStyle w:val="aff6"/>
            <w:sz w:val="28"/>
            <w:szCs w:val="28"/>
          </w:rPr>
          <w:t>http://</w:t>
        </w:r>
        <w:r>
          <w:rPr>
            <w:rStyle w:val="aff6"/>
            <w:sz w:val="28"/>
            <w:szCs w:val="28"/>
            <w:lang w:val="en-US"/>
          </w:rPr>
          <w:t>mstislavl</w:t>
        </w:r>
        <w:r>
          <w:rPr>
            <w:rStyle w:val="aff6"/>
            <w:sz w:val="28"/>
            <w:szCs w:val="28"/>
          </w:rPr>
          <w:t>.gov.by/</w:t>
        </w:r>
      </w:hyperlink>
      <w:r>
        <w:rPr>
          <w:color w:val="000000" w:themeColor="text1"/>
          <w:sz w:val="28"/>
          <w:szCs w:val="28"/>
        </w:rPr>
        <w:t xml:space="preserve"> </w:t>
      </w:r>
    </w:p>
    <w:p w14:paraId="01FB0F32" w14:textId="77777777" w:rsidR="003F456D" w:rsidRDefault="00000000">
      <w:pPr>
        <w:pStyle w:val="25"/>
        <w:widowControl/>
        <w:numPr>
          <w:ilvl w:val="0"/>
          <w:numId w:val="2"/>
        </w:numPr>
        <w:tabs>
          <w:tab w:val="clear" w:pos="360"/>
          <w:tab w:val="num" w:pos="567"/>
        </w:tabs>
        <w:spacing w:after="120"/>
        <w:ind w:left="567" w:right="57" w:hanging="567"/>
        <w:rPr>
          <w:color w:val="000000" w:themeColor="text1"/>
          <w:spacing w:val="-6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>Почвы</w:t>
      </w:r>
      <w:r>
        <w:rPr>
          <w:color w:val="000000" w:themeColor="text1"/>
          <w:sz w:val="28"/>
          <w:szCs w:val="28"/>
        </w:rPr>
        <w:t xml:space="preserve"> Белорусской ССР // Под ред. Т.П. Кулаковской, П.П. Рогового, Н.И. Смеяна– Минск: Ураджай, </w:t>
      </w:r>
      <w:r>
        <w:rPr>
          <w:bCs/>
          <w:color w:val="000000" w:themeColor="text1"/>
          <w:sz w:val="28"/>
          <w:szCs w:val="28"/>
        </w:rPr>
        <w:t>1974</w:t>
      </w:r>
      <w:r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pacing w:val="-6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– 328 с.</w:t>
      </w:r>
    </w:p>
    <w:p w14:paraId="17829069" w14:textId="77777777" w:rsidR="003F456D" w:rsidRDefault="00000000">
      <w:pPr>
        <w:pStyle w:val="25"/>
        <w:widowControl/>
        <w:numPr>
          <w:ilvl w:val="0"/>
          <w:numId w:val="2"/>
        </w:numPr>
        <w:tabs>
          <w:tab w:val="clear" w:pos="360"/>
          <w:tab w:val="num" w:pos="567"/>
        </w:tabs>
        <w:spacing w:after="120"/>
        <w:ind w:left="567" w:right="57" w:hanging="567"/>
        <w:rPr>
          <w:color w:val="000000" w:themeColor="text1"/>
          <w:spacing w:val="-6"/>
          <w:sz w:val="28"/>
          <w:szCs w:val="28"/>
        </w:rPr>
      </w:pPr>
      <w:r>
        <w:rPr>
          <w:color w:val="000000" w:themeColor="text1"/>
          <w:sz w:val="28"/>
          <w:szCs w:val="28"/>
        </w:rPr>
        <w:t>СНБ 2.04.02 – 2000 «Строительная климатология»</w:t>
      </w:r>
    </w:p>
    <w:p w14:paraId="06EADC2D" w14:textId="77777777" w:rsidR="003F456D" w:rsidRDefault="00000000">
      <w:pPr>
        <w:pStyle w:val="25"/>
        <w:widowControl/>
        <w:numPr>
          <w:ilvl w:val="0"/>
          <w:numId w:val="2"/>
        </w:numPr>
        <w:tabs>
          <w:tab w:val="clear" w:pos="360"/>
          <w:tab w:val="num" w:pos="567"/>
        </w:tabs>
        <w:spacing w:after="120"/>
        <w:ind w:left="567" w:right="57" w:hanging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>СТП 09100. 20001.004-2014 «Защита окружающей среды при аварийных разливах нефти  и нефтепродуктов. Основные правила и порядок выполнения работ»</w:t>
      </w:r>
    </w:p>
    <w:p w14:paraId="7B0D4E29" w14:textId="77777777" w:rsidR="003F456D" w:rsidRDefault="00000000">
      <w:pPr>
        <w:pStyle w:val="25"/>
        <w:widowControl/>
        <w:numPr>
          <w:ilvl w:val="0"/>
          <w:numId w:val="2"/>
        </w:numPr>
        <w:tabs>
          <w:tab w:val="clear" w:pos="360"/>
          <w:tab w:val="num" w:pos="567"/>
        </w:tabs>
        <w:spacing w:after="120"/>
        <w:ind w:left="567" w:right="57" w:hanging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>ТКП 45-1.02-253-2012 (02250)  Инженерно-геоэкологические изыскания  для строительства. Правила проведения</w:t>
      </w:r>
    </w:p>
    <w:p w14:paraId="487C745A" w14:textId="77777777" w:rsidR="003F456D" w:rsidRDefault="00000000">
      <w:pPr>
        <w:pStyle w:val="25"/>
        <w:widowControl/>
        <w:numPr>
          <w:ilvl w:val="0"/>
          <w:numId w:val="2"/>
        </w:numPr>
        <w:tabs>
          <w:tab w:val="clear" w:pos="360"/>
          <w:tab w:val="num" w:pos="567"/>
        </w:tabs>
        <w:spacing w:after="120"/>
        <w:ind w:left="567" w:right="57" w:hanging="567"/>
        <w:rPr>
          <w:bCs/>
          <w:color w:val="000000" w:themeColor="text1"/>
          <w:sz w:val="28"/>
          <w:szCs w:val="28"/>
        </w:rPr>
      </w:pPr>
      <w:r>
        <w:rPr>
          <w:bCs/>
          <w:sz w:val="28"/>
          <w:szCs w:val="28"/>
        </w:rPr>
        <w:t>ТКП 17.03-02-2020 (33140) «Правила выполнения работ по определению загрязнения земель (включая почвы) химическими веществами»</w:t>
      </w:r>
      <w:r>
        <w:rPr>
          <w:bCs/>
          <w:szCs w:val="24"/>
        </w:rPr>
        <w:t>.</w:t>
      </w:r>
    </w:p>
    <w:p w14:paraId="69888B77" w14:textId="77777777" w:rsidR="003F456D" w:rsidRDefault="00000000">
      <w:pPr>
        <w:pStyle w:val="25"/>
        <w:widowControl/>
        <w:numPr>
          <w:ilvl w:val="0"/>
          <w:numId w:val="2"/>
        </w:numPr>
        <w:tabs>
          <w:tab w:val="clear" w:pos="360"/>
          <w:tab w:val="num" w:pos="567"/>
        </w:tabs>
        <w:spacing w:after="120"/>
        <w:ind w:left="567" w:right="57" w:hanging="567"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</w:rPr>
        <w:t>ЭкоНиП 17.03.01-001-2021 "Охрана окружающей среды и природопользование. земли (в том числе почвы). Нормативы качества окружающей среды. Дифференцированные нормативы содержания химических веществ в почвах и требования к их применению" утверждённые Постановлением Министерства природных ресурсов и охраны окружающей среды Республики Беларусь 25.11.2021 N 13-Т.</w:t>
      </w:r>
    </w:p>
    <w:p w14:paraId="365B4E37" w14:textId="77777777" w:rsidR="003F456D" w:rsidRDefault="003F456D">
      <w:pPr>
        <w:spacing w:after="120"/>
        <w:rPr>
          <w:b/>
          <w:color w:val="FF0000"/>
          <w:sz w:val="28"/>
          <w:szCs w:val="28"/>
        </w:rPr>
      </w:pPr>
    </w:p>
    <w:p w14:paraId="67D462BA" w14:textId="77777777" w:rsidR="003F456D" w:rsidRDefault="003F456D">
      <w:pPr>
        <w:spacing w:after="120"/>
        <w:rPr>
          <w:b/>
          <w:color w:val="FF0000"/>
          <w:sz w:val="28"/>
          <w:szCs w:val="28"/>
        </w:rPr>
      </w:pPr>
    </w:p>
    <w:p w14:paraId="59DC761A" w14:textId="77777777" w:rsidR="003F456D" w:rsidRDefault="003F456D">
      <w:pPr>
        <w:rPr>
          <w:b/>
          <w:color w:val="FF0000"/>
          <w:sz w:val="28"/>
          <w:szCs w:val="28"/>
        </w:rPr>
      </w:pPr>
    </w:p>
    <w:p w14:paraId="79AB98EF" w14:textId="77777777" w:rsidR="003F456D" w:rsidRDefault="003F456D">
      <w:pPr>
        <w:rPr>
          <w:b/>
          <w:color w:val="FF0000"/>
          <w:sz w:val="28"/>
          <w:szCs w:val="28"/>
        </w:rPr>
      </w:pPr>
    </w:p>
    <w:p w14:paraId="471712B1" w14:textId="77777777" w:rsidR="003F456D" w:rsidRDefault="003F456D">
      <w:pPr>
        <w:rPr>
          <w:b/>
          <w:color w:val="FF0000"/>
          <w:sz w:val="28"/>
          <w:szCs w:val="28"/>
        </w:rPr>
      </w:pPr>
    </w:p>
    <w:p w14:paraId="5B34F288" w14:textId="77777777" w:rsidR="003F456D" w:rsidRDefault="003F456D">
      <w:pPr>
        <w:rPr>
          <w:b/>
          <w:color w:val="FF0000"/>
          <w:sz w:val="28"/>
          <w:szCs w:val="28"/>
        </w:rPr>
      </w:pPr>
    </w:p>
    <w:p w14:paraId="19492A45" w14:textId="77777777" w:rsidR="003F456D" w:rsidRDefault="003F456D">
      <w:pPr>
        <w:rPr>
          <w:b/>
          <w:color w:val="FF0000"/>
          <w:sz w:val="28"/>
          <w:szCs w:val="28"/>
        </w:rPr>
      </w:pPr>
    </w:p>
    <w:p w14:paraId="26E74AE5" w14:textId="77777777" w:rsidR="003F456D" w:rsidRDefault="003F456D">
      <w:pPr>
        <w:rPr>
          <w:b/>
          <w:color w:val="FF0000"/>
          <w:sz w:val="28"/>
          <w:szCs w:val="28"/>
        </w:rPr>
      </w:pPr>
    </w:p>
    <w:p w14:paraId="12310504" w14:textId="77777777" w:rsidR="003F456D" w:rsidRDefault="003F456D">
      <w:pPr>
        <w:rPr>
          <w:b/>
          <w:color w:val="FF0000"/>
          <w:sz w:val="28"/>
          <w:szCs w:val="28"/>
        </w:rPr>
      </w:pPr>
    </w:p>
    <w:p w14:paraId="7D9A2B6A" w14:textId="77777777" w:rsidR="003F456D" w:rsidRDefault="003F456D">
      <w:pPr>
        <w:jc w:val="center"/>
        <w:rPr>
          <w:b/>
          <w:color w:val="FF0000"/>
          <w:sz w:val="28"/>
          <w:szCs w:val="28"/>
        </w:rPr>
      </w:pPr>
    </w:p>
    <w:p w14:paraId="1E806DDB" w14:textId="77777777" w:rsidR="003F456D" w:rsidRDefault="003F456D">
      <w:pPr>
        <w:jc w:val="center"/>
        <w:rPr>
          <w:b/>
          <w:color w:val="FF0000"/>
          <w:sz w:val="28"/>
          <w:szCs w:val="28"/>
        </w:rPr>
      </w:pPr>
    </w:p>
    <w:p w14:paraId="40033736" w14:textId="77777777" w:rsidR="003F456D" w:rsidRDefault="003F456D">
      <w:pPr>
        <w:jc w:val="center"/>
        <w:rPr>
          <w:b/>
          <w:color w:val="FF0000"/>
          <w:sz w:val="28"/>
          <w:szCs w:val="28"/>
        </w:rPr>
      </w:pPr>
    </w:p>
    <w:p w14:paraId="5669E57D" w14:textId="77777777" w:rsidR="003F456D" w:rsidRDefault="003F456D">
      <w:pPr>
        <w:jc w:val="center"/>
        <w:rPr>
          <w:b/>
          <w:color w:val="FF0000"/>
          <w:sz w:val="28"/>
          <w:szCs w:val="28"/>
        </w:rPr>
      </w:pPr>
    </w:p>
    <w:p w14:paraId="3795C234" w14:textId="77777777" w:rsidR="003F456D" w:rsidRDefault="003F456D">
      <w:pPr>
        <w:jc w:val="center"/>
        <w:rPr>
          <w:b/>
          <w:color w:val="FF0000"/>
          <w:sz w:val="28"/>
          <w:szCs w:val="28"/>
        </w:rPr>
      </w:pPr>
    </w:p>
    <w:p w14:paraId="07481DE9" w14:textId="77777777" w:rsidR="003F456D" w:rsidRDefault="003F456D">
      <w:pPr>
        <w:jc w:val="center"/>
        <w:rPr>
          <w:b/>
          <w:color w:val="FF0000"/>
          <w:sz w:val="28"/>
          <w:szCs w:val="28"/>
        </w:rPr>
      </w:pPr>
    </w:p>
    <w:p w14:paraId="74B01F06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23A32FE7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46717B2C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0A8F210D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2FF3AFF0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32B15737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586BA854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35258611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7B95150F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2155ED51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787E027B" w14:textId="77777777" w:rsidR="003F456D" w:rsidRDefault="003F456D">
      <w:pPr>
        <w:jc w:val="center"/>
        <w:rPr>
          <w:b/>
          <w:color w:val="000000" w:themeColor="text1"/>
          <w:sz w:val="28"/>
          <w:szCs w:val="28"/>
        </w:rPr>
      </w:pPr>
    </w:p>
    <w:p w14:paraId="15322285" w14:textId="77777777" w:rsidR="003F456D" w:rsidRDefault="00000000">
      <w:pPr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П Р И Л О Ж Е Н И Я </w:t>
      </w:r>
    </w:p>
    <w:p w14:paraId="3F630948" w14:textId="77777777" w:rsidR="003F456D" w:rsidRDefault="003F456D">
      <w:pPr>
        <w:pStyle w:val="underpoint"/>
        <w:rPr>
          <w:rFonts w:ascii="TimesNewRoman" w:hAnsi="TimesNewRoman" w:cs="TimesNewRoman"/>
          <w:color w:val="FF0000"/>
          <w:sz w:val="28"/>
          <w:szCs w:val="28"/>
        </w:rPr>
      </w:pPr>
    </w:p>
    <w:p w14:paraId="5567D523" w14:textId="77777777" w:rsidR="003F456D" w:rsidRDefault="003F456D">
      <w:pPr>
        <w:pStyle w:val="underpoint"/>
        <w:rPr>
          <w:rFonts w:ascii="TimesNewRoman" w:hAnsi="TimesNewRoman" w:cs="TimesNewRoman"/>
          <w:color w:val="FF0000"/>
          <w:sz w:val="28"/>
          <w:szCs w:val="28"/>
        </w:rPr>
      </w:pPr>
    </w:p>
    <w:p w14:paraId="0B689295" w14:textId="77777777" w:rsidR="003F456D" w:rsidRDefault="003F456D">
      <w:pPr>
        <w:pStyle w:val="underpoint"/>
        <w:rPr>
          <w:rFonts w:ascii="TimesNewRoman" w:hAnsi="TimesNewRoman" w:cs="TimesNewRoman"/>
          <w:color w:val="FF0000"/>
          <w:sz w:val="28"/>
          <w:szCs w:val="28"/>
        </w:rPr>
        <w:sectPr w:rsidR="003F456D">
          <w:headerReference w:type="even" r:id="rId259"/>
          <w:headerReference w:type="default" r:id="rId260"/>
          <w:footerReference w:type="even" r:id="rId261"/>
          <w:footerReference w:type="default" r:id="rId262"/>
          <w:pgSz w:w="11900" w:h="16820" w:orient="landscape"/>
          <w:pgMar w:top="993" w:right="1127" w:bottom="720" w:left="1400" w:header="510" w:footer="397" w:gutter="0"/>
          <w:cols w:space="60"/>
        </w:sectPr>
      </w:pPr>
    </w:p>
    <w:p w14:paraId="45CC2310" w14:textId="77777777" w:rsidR="003F456D" w:rsidRDefault="00000000">
      <w:pPr>
        <w:pStyle w:val="underpoint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</w:t>
      </w:r>
    </w:p>
    <w:p w14:paraId="4369FAD9" w14:textId="77777777" w:rsidR="003F456D" w:rsidRDefault="00000000">
      <w:pPr>
        <w:pStyle w:val="underpoint"/>
        <w:tabs>
          <w:tab w:val="left" w:pos="17655"/>
        </w:tabs>
        <w:ind w:firstLine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D57BC91" wp14:editId="59EA0155">
                <wp:extent cx="12966700" cy="9169255"/>
                <wp:effectExtent l="0" t="0" r="6350" b="0"/>
                <wp:docPr id="46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Ситуационная схема 115.24.jpg"/>
                        <pic:cNvPicPr>
                          <a:picLocks noChangeAspect="1"/>
                        </pic:cNvPicPr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13012389" cy="92015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5" o:spid="_x0000_s45" type="#_x0000_t75" style="width:1021.00pt;height:721.99pt;mso-wrap-distance-left:0.00pt;mso-wrap-distance-top:0.00pt;mso-wrap-distance-right:0.00pt;mso-wrap-distance-bottom:0.00pt;z-index:1;" stroked="false">
                <v:imagedata r:id="rId264" o:title=""/>
                <o:lock v:ext="edit" rotation="t"/>
              </v:shape>
            </w:pict>
          </mc:Fallback>
        </mc:AlternateContent>
      </w:r>
      <w:r>
        <w:t xml:space="preserve">   </w:t>
      </w:r>
    </w:p>
    <w:p w14:paraId="53C92F19" w14:textId="77777777" w:rsidR="003F456D" w:rsidRDefault="003F456D">
      <w:pPr>
        <w:rPr>
          <w:lang w:eastAsia="ru-RU"/>
        </w:rPr>
        <w:sectPr w:rsidR="003F456D">
          <w:pgSz w:w="23811" w:h="16838"/>
          <w:pgMar w:top="567" w:right="720" w:bottom="720" w:left="567" w:header="510" w:footer="397" w:gutter="0"/>
          <w:cols w:space="60"/>
        </w:sectPr>
      </w:pPr>
    </w:p>
    <w:p w14:paraId="6820AADF" w14:textId="77777777" w:rsidR="003F456D" w:rsidRDefault="00000000">
      <w:pPr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Приложение 2</w:t>
      </w:r>
    </w:p>
    <w:p w14:paraId="48481037" w14:textId="77777777" w:rsidR="003F456D" w:rsidRDefault="00000000">
      <w:pPr>
        <w:pStyle w:val="underpoint"/>
        <w:ind w:firstLine="0"/>
        <w:rPr>
          <w:rFonts w:ascii="TimesNewRoman" w:hAnsi="TimesNewRoman" w:cs="TimesNewRoman"/>
          <w:color w:val="FF0000"/>
          <w:sz w:val="28"/>
          <w:szCs w:val="28"/>
        </w:rPr>
      </w:pPr>
      <w:r>
        <w:rPr>
          <w:rFonts w:ascii="TimesNewRoman" w:hAnsi="TimesNewRoman" w:cs="TimesNewRoman"/>
          <w:noProof/>
          <w:color w:val="FF0000"/>
          <w:sz w:val="28"/>
          <w:szCs w:val="28"/>
        </w:rPr>
        <mc:AlternateContent>
          <mc:Choice Requires="wpg">
            <w:drawing>
              <wp:inline distT="0" distB="0" distL="0" distR="0" wp14:anchorId="0142010F" wp14:editId="5C2F547F">
                <wp:extent cx="5951855" cy="8382635"/>
                <wp:effectExtent l="0" t="0" r="0" b="0"/>
                <wp:docPr id="47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Фон Костюковичи_Страница_1.jpg"/>
                        <pic:cNvPicPr>
                          <a:picLocks noChangeAspect="1"/>
                        </pic:cNvPicPr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951855" cy="8382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6" o:spid="_x0000_s46" type="#_x0000_t75" style="width:468.65pt;height:660.05pt;mso-wrap-distance-left:0.00pt;mso-wrap-distance-top:0.00pt;mso-wrap-distance-right:0.00pt;mso-wrap-distance-bottom:0.00pt;z-index:1;" stroked="false">
                <v:imagedata r:id="rId266" o:title=""/>
                <o:lock v:ext="edit" rotation="t"/>
              </v:shape>
            </w:pict>
          </mc:Fallback>
        </mc:AlternateContent>
      </w:r>
    </w:p>
    <w:p w14:paraId="0FA2FAB4" w14:textId="77777777" w:rsidR="003F456D" w:rsidRDefault="00000000">
      <w:pPr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</w:t>
      </w:r>
    </w:p>
    <w:p w14:paraId="7A78945E" w14:textId="77777777" w:rsidR="003F456D" w:rsidRDefault="003F456D">
      <w:pPr>
        <w:jc w:val="right"/>
        <w:rPr>
          <w:sz w:val="28"/>
          <w:szCs w:val="28"/>
          <w:lang w:eastAsia="ru-RU"/>
        </w:rPr>
      </w:pPr>
    </w:p>
    <w:p w14:paraId="7EE0D733" w14:textId="77777777" w:rsidR="003F456D" w:rsidRDefault="00000000">
      <w:pPr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noProof/>
          <w:color w:val="FF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1EC960E2" wp14:editId="2E968DC0">
                <wp:extent cx="5951855" cy="8382635"/>
                <wp:effectExtent l="0" t="0" r="0" b="0"/>
                <wp:docPr id="48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Фон Костюковичи_Страница_2.jpg"/>
                        <pic:cNvPicPr>
                          <a:picLocks noChangeAspect="1"/>
                        </pic:cNvPicPr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5951855" cy="8382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7" o:spid="_x0000_s47" type="#_x0000_t75" style="width:468.65pt;height:660.05pt;mso-wrap-distance-left:0.00pt;mso-wrap-distance-top:0.00pt;mso-wrap-distance-right:0.00pt;mso-wrap-distance-bottom:0.00pt;z-index:1;" stroked="false">
                <v:imagedata r:id="rId268" o:title=""/>
                <o:lock v:ext="edit" rotation="t"/>
              </v:shape>
            </w:pict>
          </mc:Fallback>
        </mc:AlternateContent>
      </w:r>
    </w:p>
    <w:p w14:paraId="12ACC5E0" w14:textId="77777777" w:rsidR="003F456D" w:rsidRDefault="003F456D">
      <w:pPr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</w:p>
    <w:p w14:paraId="092FF014" w14:textId="77777777" w:rsidR="003F456D" w:rsidRDefault="00000000">
      <w:pPr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Приложение 3</w:t>
      </w:r>
    </w:p>
    <w:p w14:paraId="0F19F09B" w14:textId="77777777" w:rsidR="003F456D" w:rsidRDefault="00000000">
      <w:pPr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noProof/>
          <w:color w:val="FF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60C8DBCF" wp14:editId="14A584F8">
                <wp:extent cx="5951855" cy="8368665"/>
                <wp:effectExtent l="0" t="0" r="0" b="0"/>
                <wp:docPr id="49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Фон Климовичи_Страница_1.jpg"/>
                        <pic:cNvPicPr>
                          <a:picLocks noChangeAspect="1"/>
                        </pic:cNvPicPr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5951855" cy="836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8" o:spid="_x0000_s48" type="#_x0000_t75" style="width:468.65pt;height:658.95pt;mso-wrap-distance-left:0.00pt;mso-wrap-distance-top:0.00pt;mso-wrap-distance-right:0.00pt;mso-wrap-distance-bottom:0.00pt;z-index:1;" stroked="false">
                <v:imagedata r:id="rId270" o:title=""/>
                <o:lock v:ext="edit" rotation="t"/>
              </v:shape>
            </w:pict>
          </mc:Fallback>
        </mc:AlternateContent>
      </w:r>
    </w:p>
    <w:p w14:paraId="71302CC4" w14:textId="77777777" w:rsidR="003F456D" w:rsidRDefault="003F456D">
      <w:pPr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</w:p>
    <w:p w14:paraId="60325FD3" w14:textId="77777777" w:rsidR="003F456D" w:rsidRDefault="00000000">
      <w:pPr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noProof/>
          <w:color w:val="FF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2CEADFBC" wp14:editId="4995E745">
                <wp:extent cx="5951855" cy="8368665"/>
                <wp:effectExtent l="0" t="0" r="0" b="0"/>
                <wp:docPr id="50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Фон Климовичи_Страница_2.jpg"/>
                        <pic:cNvPicPr>
                          <a:picLocks noChangeAspect="1"/>
                        </pic:cNvPicPr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951855" cy="836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9" o:spid="_x0000_s49" type="#_x0000_t75" style="width:468.65pt;height:658.95pt;mso-wrap-distance-left:0.00pt;mso-wrap-distance-top:0.00pt;mso-wrap-distance-right:0.00pt;mso-wrap-distance-bottom:0.00pt;z-index:1;" stroked="false">
                <v:imagedata r:id="rId272" o:title=""/>
                <o:lock v:ext="edit" rotation="t"/>
              </v:shape>
            </w:pict>
          </mc:Fallback>
        </mc:AlternateContent>
      </w:r>
    </w:p>
    <w:p w14:paraId="07930EFA" w14:textId="77777777" w:rsidR="003F456D" w:rsidRDefault="003F456D">
      <w:pPr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</w:p>
    <w:p w14:paraId="2FB240D2" w14:textId="77777777" w:rsidR="003F456D" w:rsidRDefault="003F456D">
      <w:pPr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</w:p>
    <w:p w14:paraId="646D9460" w14:textId="77777777" w:rsidR="003F456D" w:rsidRDefault="00000000">
      <w:pPr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Приложение 4</w:t>
      </w:r>
    </w:p>
    <w:p w14:paraId="5AE209C7" w14:textId="77777777" w:rsidR="003F456D" w:rsidRDefault="00000000">
      <w:pPr>
        <w:ind w:firstLine="0"/>
        <w:jc w:val="left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16D60FD8" wp14:editId="2D2A99C7">
                <wp:extent cx="5951855" cy="8418195"/>
                <wp:effectExtent l="0" t="0" r="0" b="1905"/>
                <wp:docPr id="51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справки по краснокнижным - 115_24 (002)_Страница_1.jpg"/>
                        <pic:cNvPicPr>
                          <a:picLocks noChangeAspect="1"/>
                        </pic:cNvPicPr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951855" cy="84181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0" o:spid="_x0000_s50" type="#_x0000_t75" style="width:468.65pt;height:662.85pt;mso-wrap-distance-left:0.00pt;mso-wrap-distance-top:0.00pt;mso-wrap-distance-right:0.00pt;mso-wrap-distance-bottom:0.00pt;z-index:1;" stroked="false">
                <v:imagedata r:id="rId274" o:title=""/>
                <o:lock v:ext="edit" rotation="t"/>
              </v:shape>
            </w:pict>
          </mc:Fallback>
        </mc:AlternateContent>
      </w:r>
    </w:p>
    <w:p w14:paraId="2C9E0E81" w14:textId="77777777" w:rsidR="003F456D" w:rsidRDefault="003F456D">
      <w:pPr>
        <w:ind w:firstLine="0"/>
        <w:jc w:val="left"/>
        <w:rPr>
          <w:sz w:val="28"/>
          <w:szCs w:val="28"/>
          <w:lang w:eastAsia="ru-RU"/>
        </w:rPr>
      </w:pPr>
    </w:p>
    <w:p w14:paraId="469F4454" w14:textId="77777777" w:rsidR="003F456D" w:rsidRDefault="00000000">
      <w:pPr>
        <w:ind w:firstLine="0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Приложение 5</w:t>
      </w:r>
    </w:p>
    <w:p w14:paraId="670D1FB5" w14:textId="77777777" w:rsidR="003F456D" w:rsidRDefault="00000000">
      <w:pPr>
        <w:ind w:firstLine="0"/>
        <w:jc w:val="left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565A25A2" wp14:editId="5B62967C">
                <wp:extent cx="5951855" cy="8417560"/>
                <wp:effectExtent l="0" t="0" r="0" b="2540"/>
                <wp:docPr id="52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" name="справки по краснокнижным - 115_24 (002)_Страница_2.jpg"/>
                        <pic:cNvPicPr>
                          <a:picLocks noChangeAspect="1"/>
                        </pic:cNvPicPr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5951855" cy="84175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1" o:spid="_x0000_s51" type="#_x0000_t75" style="width:468.65pt;height:662.80pt;mso-wrap-distance-left:0.00pt;mso-wrap-distance-top:0.00pt;mso-wrap-distance-right:0.00pt;mso-wrap-distance-bottom:0.00pt;z-index:1;" stroked="false">
                <v:imagedata r:id="rId276" o:title=""/>
                <o:lock v:ext="edit" rotation="t"/>
              </v:shape>
            </w:pict>
          </mc:Fallback>
        </mc:AlternateContent>
      </w:r>
    </w:p>
    <w:p w14:paraId="7D8650BF" w14:textId="77777777" w:rsidR="003F456D" w:rsidRDefault="003F456D">
      <w:pPr>
        <w:ind w:firstLine="0"/>
        <w:jc w:val="left"/>
        <w:rPr>
          <w:sz w:val="28"/>
          <w:szCs w:val="28"/>
          <w:lang w:eastAsia="ru-RU"/>
        </w:rPr>
      </w:pPr>
    </w:p>
    <w:p w14:paraId="24D4A21B" w14:textId="77777777" w:rsidR="003F456D" w:rsidRDefault="00000000">
      <w:pPr>
        <w:ind w:firstLine="0"/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Приложение 6</w:t>
      </w:r>
    </w:p>
    <w:p w14:paraId="0C5B9CE2" w14:textId="77777777" w:rsidR="003F456D" w:rsidRDefault="003F456D">
      <w:pPr>
        <w:ind w:firstLine="0"/>
        <w:jc w:val="right"/>
        <w:rPr>
          <w:sz w:val="28"/>
          <w:szCs w:val="28"/>
          <w:lang w:eastAsia="ru-RU"/>
        </w:rPr>
      </w:pPr>
    </w:p>
    <w:p w14:paraId="319E50FC" w14:textId="77777777" w:rsidR="003F456D" w:rsidRDefault="003F456D">
      <w:pPr>
        <w:ind w:firstLine="0"/>
        <w:jc w:val="right"/>
        <w:rPr>
          <w:sz w:val="28"/>
          <w:szCs w:val="28"/>
          <w:lang w:eastAsia="ru-RU"/>
        </w:rPr>
      </w:pPr>
    </w:p>
    <w:p w14:paraId="2195A6F2" w14:textId="77777777" w:rsidR="003F456D" w:rsidRDefault="003F456D">
      <w:pPr>
        <w:ind w:firstLine="0"/>
        <w:jc w:val="right"/>
        <w:rPr>
          <w:sz w:val="28"/>
          <w:szCs w:val="28"/>
          <w:lang w:eastAsia="ru-RU"/>
        </w:rPr>
      </w:pPr>
    </w:p>
    <w:p w14:paraId="05324BC3" w14:textId="77777777" w:rsidR="003F456D" w:rsidRDefault="00000000">
      <w:pPr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noProof/>
          <w:color w:val="FF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7033FCB1" wp14:editId="157216DA">
                <wp:extent cx="5940425" cy="4296410"/>
                <wp:effectExtent l="19050" t="19050" r="22225" b="27940"/>
                <wp:docPr id="53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Свид_во Заборовская 2022.jpg"/>
                        <pic:cNvPicPr>
                          <a:picLocks noChangeAspect="1"/>
                        </pic:cNvPicPr>
                      </pic:nvPicPr>
                      <pic:blipFill>
                        <a:blip r:embed="rId277"/>
                        <a:stretch/>
                      </pic:blipFill>
                      <pic:spPr bwMode="auto">
                        <a:xfrm>
                          <a:off x="0" y="0"/>
                          <a:ext cx="5940425" cy="429641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2" o:spid="_x0000_s52" type="#_x0000_t75" style="width:467.75pt;height:338.30pt;mso-wrap-distance-left:0.00pt;mso-wrap-distance-top:0.00pt;mso-wrap-distance-right:0.00pt;mso-wrap-distance-bottom:0.00pt;z-index:1;" strokecolor="#000000">
                <v:imagedata r:id="rId278" o:title=""/>
                <o:lock v:ext="edit" rotation="t"/>
              </v:shape>
            </w:pict>
          </mc:Fallback>
        </mc:AlternateContent>
      </w:r>
    </w:p>
    <w:p w14:paraId="75913401" w14:textId="77777777" w:rsidR="003F456D" w:rsidRDefault="00000000">
      <w:pPr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color w:val="FF0000"/>
          <w:sz w:val="28"/>
          <w:szCs w:val="28"/>
          <w:lang w:eastAsia="ru-RU"/>
        </w:rPr>
        <w:br w:type="page" w:clear="all"/>
      </w:r>
    </w:p>
    <w:p w14:paraId="5E850518" w14:textId="77777777" w:rsidR="003F456D" w:rsidRDefault="00000000">
      <w:pPr>
        <w:jc w:val="right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Приложение 7   </w:t>
      </w:r>
    </w:p>
    <w:p w14:paraId="302157F1" w14:textId="77777777" w:rsidR="003F456D" w:rsidRDefault="003F456D">
      <w:pPr>
        <w:rPr>
          <w:rFonts w:ascii="TimesNewRoman" w:hAnsi="TimesNewRoman" w:cs="TimesNewRoman"/>
          <w:sz w:val="28"/>
          <w:szCs w:val="28"/>
          <w:lang w:eastAsia="ru-RU"/>
        </w:rPr>
      </w:pPr>
    </w:p>
    <w:p w14:paraId="0A377373" w14:textId="77777777" w:rsidR="003F456D" w:rsidRDefault="003F456D">
      <w:pPr>
        <w:rPr>
          <w:rFonts w:ascii="TimesNewRoman" w:hAnsi="TimesNewRoman" w:cs="TimesNewRoman"/>
          <w:sz w:val="28"/>
          <w:szCs w:val="28"/>
          <w:lang w:eastAsia="ru-RU"/>
        </w:rPr>
      </w:pPr>
    </w:p>
    <w:p w14:paraId="0C54AD6A" w14:textId="77777777" w:rsidR="003F456D" w:rsidRDefault="003F456D">
      <w:pPr>
        <w:rPr>
          <w:rFonts w:ascii="TimesNewRoman" w:hAnsi="TimesNewRoman" w:cs="TimesNewRoman"/>
          <w:sz w:val="28"/>
          <w:szCs w:val="28"/>
          <w:lang w:eastAsia="ru-RU"/>
        </w:rPr>
      </w:pPr>
    </w:p>
    <w:p w14:paraId="278D7C8C" w14:textId="77777777" w:rsidR="003F456D" w:rsidRDefault="00000000">
      <w:pPr>
        <w:ind w:firstLine="0"/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  <w:r>
        <w:rPr>
          <w:rFonts w:ascii="TimesNewRoman" w:hAnsi="TimesNewRoman" w:cs="TimesNewRoman"/>
          <w:noProof/>
          <w:color w:val="FF0000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54E3691C" wp14:editId="33442EB0">
                <wp:extent cx="5951855" cy="4308475"/>
                <wp:effectExtent l="19050" t="19050" r="10795" b="15875"/>
                <wp:docPr id="54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Свидетельство_Шкрабова.jpg"/>
                        <pic:cNvPicPr>
                          <a:picLocks noChangeAspect="1"/>
                        </pic:cNvPicPr>
                      </pic:nvPicPr>
                      <pic:blipFill>
                        <a:blip r:embed="rId279"/>
                        <a:stretch/>
                      </pic:blipFill>
                      <pic:spPr bwMode="auto">
                        <a:xfrm>
                          <a:off x="0" y="0"/>
                          <a:ext cx="5951855" cy="430847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3" o:spid="_x0000_s53" type="#_x0000_t75" style="width:468.65pt;height:339.25pt;mso-wrap-distance-left:0.00pt;mso-wrap-distance-top:0.00pt;mso-wrap-distance-right:0.00pt;mso-wrap-distance-bottom:0.00pt;z-index:1;" strokecolor="#000000">
                <v:imagedata r:id="rId280" o:title=""/>
                <o:lock v:ext="edit" rotation="t"/>
              </v:shape>
            </w:pict>
          </mc:Fallback>
        </mc:AlternateContent>
      </w:r>
    </w:p>
    <w:p w14:paraId="79EFD3CF" w14:textId="77777777" w:rsidR="003F456D" w:rsidRDefault="003F456D">
      <w:pPr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</w:p>
    <w:p w14:paraId="009D9AF3" w14:textId="77777777" w:rsidR="003F456D" w:rsidRDefault="003F456D">
      <w:pPr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</w:p>
    <w:p w14:paraId="394DFB60" w14:textId="77777777" w:rsidR="003F456D" w:rsidRDefault="003F456D">
      <w:pPr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</w:p>
    <w:p w14:paraId="7FB153F6" w14:textId="77777777" w:rsidR="003F456D" w:rsidRDefault="003F456D">
      <w:pPr>
        <w:rPr>
          <w:rFonts w:ascii="TimesNewRoman" w:hAnsi="TimesNewRoman" w:cs="TimesNewRoman"/>
          <w:color w:val="FF0000"/>
          <w:sz w:val="28"/>
          <w:szCs w:val="28"/>
          <w:lang w:eastAsia="ru-RU"/>
        </w:rPr>
      </w:pPr>
    </w:p>
    <w:p w14:paraId="50EEF19D" w14:textId="77777777" w:rsidR="003F456D" w:rsidRDefault="003F456D">
      <w:pPr>
        <w:jc w:val="center"/>
        <w:rPr>
          <w:b/>
          <w:sz w:val="28"/>
          <w:szCs w:val="28"/>
        </w:rPr>
      </w:pPr>
    </w:p>
    <w:p w14:paraId="79B7E794" w14:textId="77777777" w:rsidR="003F456D" w:rsidRDefault="003F456D">
      <w:pPr>
        <w:pStyle w:val="underpoint"/>
        <w:rPr>
          <w:rFonts w:ascii="TimesNewRoman" w:hAnsi="TimesNewRoman" w:cs="TimesNewRoman"/>
          <w:color w:val="FF0000"/>
          <w:sz w:val="28"/>
          <w:szCs w:val="28"/>
        </w:rPr>
      </w:pPr>
    </w:p>
    <w:p w14:paraId="1F3C06EA" w14:textId="77777777" w:rsidR="003F456D" w:rsidRDefault="003F456D">
      <w:pPr>
        <w:pStyle w:val="underpoint"/>
        <w:rPr>
          <w:rFonts w:ascii="TimesNewRoman" w:hAnsi="TimesNewRoman" w:cs="TimesNewRoman"/>
          <w:color w:val="FF0000"/>
          <w:sz w:val="28"/>
          <w:szCs w:val="28"/>
        </w:rPr>
      </w:pPr>
    </w:p>
    <w:p w14:paraId="5CE1F315" w14:textId="77777777" w:rsidR="003F456D" w:rsidRDefault="003F456D">
      <w:pPr>
        <w:pStyle w:val="underpoint"/>
        <w:rPr>
          <w:rFonts w:ascii="TimesNewRoman" w:hAnsi="TimesNewRoman" w:cs="TimesNewRoman"/>
          <w:color w:val="FF0000"/>
          <w:sz w:val="28"/>
          <w:szCs w:val="28"/>
        </w:rPr>
      </w:pPr>
    </w:p>
    <w:sectPr w:rsidR="003F456D">
      <w:pgSz w:w="11900" w:h="16820" w:orient="landscape"/>
      <w:pgMar w:top="993" w:right="1127" w:bottom="720" w:left="1400" w:header="510" w:footer="397" w:gutter="0"/>
      <w:cols w:space="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140E5C" w14:textId="77777777" w:rsidR="007D7AA4" w:rsidRDefault="007D7AA4">
      <w:r>
        <w:separator/>
      </w:r>
    </w:p>
  </w:endnote>
  <w:endnote w:type="continuationSeparator" w:id="0">
    <w:p w14:paraId="093B40C7" w14:textId="77777777" w:rsidR="007D7AA4" w:rsidRDefault="007D7A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auto"/>
    <w:pitch w:val="default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mic Sans MS">
    <w:panose1 w:val="030F0702030302020204"/>
    <w:charset w:val="00"/>
    <w:family w:val="auto"/>
    <w:pitch w:val="default"/>
  </w:font>
  <w:font w:name="Consolas">
    <w:panose1 w:val="020B0609020204030204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MT">
    <w:charset w:val="00"/>
    <w:family w:val="auto"/>
    <w:pitch w:val="default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00"/>
    <w:family w:val="auto"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0071332"/>
      <w:docPartObj>
        <w:docPartGallery w:val="Page Numbers (Bottom of Page)"/>
        <w:docPartUnique/>
      </w:docPartObj>
    </w:sdtPr>
    <w:sdtContent>
      <w:p w14:paraId="3C90C304" w14:textId="77777777" w:rsidR="003F456D" w:rsidRDefault="00000000">
        <w:pPr>
          <w:pStyle w:val="afa"/>
          <w:tabs>
            <w:tab w:val="clear" w:pos="9355"/>
            <w:tab w:val="right" w:pos="9356"/>
          </w:tabs>
          <w:jc w:val="right"/>
          <w:rPr>
            <w:sz w:val="28"/>
            <w:szCs w:val="28"/>
          </w:rPr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 xml:space="preserve"> PAGE   \* MERGEFORMAT </w:instrText>
        </w:r>
        <w:r>
          <w:rPr>
            <w:sz w:val="28"/>
            <w:szCs w:val="28"/>
          </w:rPr>
          <w:fldChar w:fldCharType="separate"/>
        </w:r>
        <w:r>
          <w:rPr>
            <w:sz w:val="28"/>
            <w:szCs w:val="28"/>
          </w:rPr>
          <w:t>4</w:t>
        </w:r>
        <w:r>
          <w:rPr>
            <w:sz w:val="28"/>
            <w:szCs w:val="28"/>
          </w:rPr>
          <w:fldChar w:fldCharType="end"/>
        </w:r>
      </w:p>
    </w:sdtContent>
  </w:sdt>
  <w:p w14:paraId="189652D6" w14:textId="77777777" w:rsidR="003F456D" w:rsidRDefault="003F456D">
    <w:pPr>
      <w:pStyle w:val="af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30071358"/>
      <w:docPartObj>
        <w:docPartGallery w:val="Page Numbers (Bottom of Page)"/>
        <w:docPartUnique/>
      </w:docPartObj>
    </w:sdtPr>
    <w:sdtContent>
      <w:p w14:paraId="18FE684D" w14:textId="77777777" w:rsidR="003F456D" w:rsidRDefault="00000000">
        <w:pPr>
          <w:pStyle w:val="afa"/>
          <w:jc w:val="right"/>
        </w:pPr>
        <w:r>
          <w:rPr>
            <w:sz w:val="28"/>
            <w:szCs w:val="28"/>
          </w:rPr>
          <w:fldChar w:fldCharType="begin"/>
        </w:r>
        <w:r>
          <w:rPr>
            <w:sz w:val="28"/>
            <w:szCs w:val="28"/>
          </w:rPr>
          <w:instrText xml:space="preserve"> PAGE   \* MERGEFORMAT </w:instrText>
        </w:r>
        <w:r>
          <w:rPr>
            <w:sz w:val="28"/>
            <w:szCs w:val="28"/>
          </w:rPr>
          <w:fldChar w:fldCharType="separate"/>
        </w:r>
        <w:r>
          <w:rPr>
            <w:sz w:val="28"/>
            <w:szCs w:val="28"/>
          </w:rPr>
          <w:t>2</w:t>
        </w:r>
        <w:r>
          <w:rPr>
            <w:sz w:val="28"/>
            <w:szCs w:val="28"/>
          </w:rPr>
          <w:fldChar w:fldCharType="end"/>
        </w:r>
      </w:p>
    </w:sdtContent>
  </w:sdt>
  <w:p w14:paraId="72F3FE2D" w14:textId="77777777" w:rsidR="003F456D" w:rsidRDefault="003F456D">
    <w:pPr>
      <w:pStyle w:val="af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FAC763" w14:textId="77777777" w:rsidR="003F456D" w:rsidRDefault="00000000">
    <w:pPr>
      <w:pStyle w:val="afa"/>
      <w:tabs>
        <w:tab w:val="clear" w:pos="9355"/>
        <w:tab w:val="right" w:pos="9356"/>
      </w:tabs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>4</w:t>
    </w:r>
    <w:r>
      <w:rPr>
        <w:sz w:val="28"/>
        <w:szCs w:val="28"/>
      </w:rPr>
      <w:fldChar w:fldCharType="end"/>
    </w:r>
  </w:p>
  <w:p w14:paraId="42BFE287" w14:textId="77777777" w:rsidR="003F456D" w:rsidRDefault="003F456D">
    <w:pPr>
      <w:pStyle w:val="afa"/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4E8A0B" w14:textId="77777777" w:rsidR="003F456D" w:rsidRDefault="00000000">
    <w:pPr>
      <w:pStyle w:val="afa"/>
      <w:jc w:val="right"/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>100</w:t>
    </w:r>
    <w:r>
      <w:rPr>
        <w:sz w:val="28"/>
        <w:szCs w:val="28"/>
      </w:rPr>
      <w:fldChar w:fldCharType="end"/>
    </w:r>
  </w:p>
  <w:p w14:paraId="53128FED" w14:textId="77777777" w:rsidR="003F456D" w:rsidRDefault="003F456D">
    <w:pPr>
      <w:pStyle w:val="af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69515D" w14:textId="77777777" w:rsidR="003F456D" w:rsidRDefault="00000000">
    <w:pPr>
      <w:pStyle w:val="afa"/>
      <w:tabs>
        <w:tab w:val="clear" w:pos="9355"/>
        <w:tab w:val="right" w:pos="9356"/>
      </w:tabs>
      <w:jc w:val="center"/>
      <w:rPr>
        <w:sz w:val="28"/>
        <w:szCs w:val="28"/>
      </w:rPr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>4</w:t>
    </w:r>
    <w:r>
      <w:rPr>
        <w:sz w:val="28"/>
        <w:szCs w:val="28"/>
      </w:rPr>
      <w:fldChar w:fldCharType="end"/>
    </w:r>
  </w:p>
  <w:p w14:paraId="7863131B" w14:textId="77777777" w:rsidR="003F456D" w:rsidRDefault="003F456D">
    <w:pPr>
      <w:pStyle w:val="afa"/>
      <w:jc w:val="cen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0E8053" w14:textId="77777777" w:rsidR="003F456D" w:rsidRDefault="00000000">
    <w:pPr>
      <w:pStyle w:val="afa"/>
      <w:jc w:val="right"/>
    </w:pPr>
    <w:r>
      <w:rPr>
        <w:sz w:val="28"/>
        <w:szCs w:val="28"/>
      </w:rPr>
      <w:fldChar w:fldCharType="begin"/>
    </w:r>
    <w:r>
      <w:rPr>
        <w:sz w:val="28"/>
        <w:szCs w:val="28"/>
      </w:rPr>
      <w:instrText xml:space="preserve"> PAGE   \* MERGEFORMAT </w:instrText>
    </w:r>
    <w:r>
      <w:rPr>
        <w:sz w:val="28"/>
        <w:szCs w:val="28"/>
      </w:rPr>
      <w:fldChar w:fldCharType="separate"/>
    </w:r>
    <w:r>
      <w:rPr>
        <w:sz w:val="28"/>
        <w:szCs w:val="28"/>
      </w:rPr>
      <w:t>173</w:t>
    </w:r>
    <w:r>
      <w:rPr>
        <w:sz w:val="28"/>
        <w:szCs w:val="28"/>
      </w:rPr>
      <w:fldChar w:fldCharType="end"/>
    </w:r>
  </w:p>
  <w:p w14:paraId="1D5DCC9E" w14:textId="77777777" w:rsidR="003F456D" w:rsidRDefault="003F456D">
    <w:pPr>
      <w:pStyle w:val="af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7FA4F3" w14:textId="77777777" w:rsidR="007D7AA4" w:rsidRDefault="007D7AA4">
      <w:r>
        <w:separator/>
      </w:r>
    </w:p>
  </w:footnote>
  <w:footnote w:type="continuationSeparator" w:id="0">
    <w:p w14:paraId="75245689" w14:textId="77777777" w:rsidR="007D7AA4" w:rsidRDefault="007D7A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B176E1" w14:textId="77777777" w:rsidR="003F456D" w:rsidRDefault="003F456D">
    <w:pPr>
      <w:pStyle w:val="af7"/>
    </w:pPr>
  </w:p>
  <w:p w14:paraId="3C2A58F3" w14:textId="77777777" w:rsidR="003F456D" w:rsidRDefault="003F456D">
    <w:pPr>
      <w:pStyle w:val="af7"/>
      <w:rPr>
        <w:lang w:val="en-US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E18118" w14:textId="77777777" w:rsidR="003F456D" w:rsidRDefault="003F456D"/>
  <w:p w14:paraId="2D226C42" w14:textId="77777777" w:rsidR="003F456D" w:rsidRDefault="003F456D">
    <w:pPr>
      <w:pStyle w:val="af7"/>
      <w:framePr w:w="9307" w:h="725" w:hRule="exact" w:wrap="auto" w:vAnchor="page" w:hAnchor="text" w:y="365"/>
      <w:ind w:right="360"/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919BD9" w14:textId="77777777" w:rsidR="003F456D" w:rsidRDefault="003F456D">
    <w:pPr>
      <w:pStyle w:val="af7"/>
    </w:pPr>
  </w:p>
  <w:p w14:paraId="5B14AB0C" w14:textId="77777777" w:rsidR="003F456D" w:rsidRDefault="003F456D">
    <w:pPr>
      <w:pStyle w:val="af7"/>
      <w:rPr>
        <w:lang w:val="en-US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FC6ABF" w14:textId="77777777" w:rsidR="003F456D" w:rsidRDefault="00000000">
    <w:pPr>
      <w:framePr w:w="9307" w:h="725" w:hRule="exact" w:wrap="auto" w:vAnchor="page" w:hAnchor="text" w:y="365"/>
      <w:rPr>
        <w:rFonts w:ascii="Cambria" w:hAnsi="Cambria"/>
        <w:sz w:val="48"/>
        <w:szCs w:val="44"/>
      </w:rPr>
    </w:pPr>
    <w:r>
      <w:rPr>
        <w:rFonts w:ascii="Cambria" w:hAnsi="Cambria"/>
        <w:sz w:val="48"/>
        <w:szCs w:val="44"/>
      </w:rPr>
      <w:t xml:space="preserve"> </w:t>
    </w:r>
  </w:p>
  <w:p w14:paraId="069808DE" w14:textId="77777777" w:rsidR="003F456D" w:rsidRDefault="003F456D">
    <w:pPr>
      <w:pStyle w:val="af7"/>
      <w:framePr w:w="9307" w:h="725" w:hRule="exact" w:wrap="auto" w:vAnchor="page" w:hAnchor="text" w:y="365"/>
      <w:ind w:right="360"/>
      <w:rPr>
        <w:lang w:val="en-US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DDC007" w14:textId="77777777" w:rsidR="003F456D" w:rsidRDefault="00000000">
    <w:pPr>
      <w:pStyle w:val="af7"/>
      <w:tabs>
        <w:tab w:val="clear" w:pos="4153"/>
        <w:tab w:val="clear" w:pos="8306"/>
        <w:tab w:val="left" w:pos="5580"/>
      </w:tabs>
    </w:pPr>
    <w:r>
      <w:t>+</w:t>
    </w:r>
    <w: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3E7737" w14:textId="77777777" w:rsidR="003F456D" w:rsidRDefault="003F456D">
    <w:pPr>
      <w:rPr>
        <w:sz w:val="2"/>
        <w:szCs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F1514E" w14:textId="77777777" w:rsidR="003F456D" w:rsidRDefault="003F456D">
    <w:pPr>
      <w:pStyle w:val="af7"/>
    </w:pPr>
  </w:p>
  <w:p w14:paraId="07C8ED37" w14:textId="77777777" w:rsidR="003F456D" w:rsidRDefault="003F456D">
    <w:pPr>
      <w:pStyle w:val="af7"/>
      <w:rPr>
        <w:lang w:val="en-US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18D4BF" w14:textId="77777777" w:rsidR="003F456D" w:rsidRDefault="003F456D">
    <w:pPr>
      <w:pStyle w:val="af7"/>
      <w:framePr w:w="9307" w:h="632" w:hRule="exact" w:wrap="auto" w:vAnchor="page" w:hAnchor="text" w:y="365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2E84"/>
    <w:multiLevelType w:val="multilevel"/>
    <w:tmpl w:val="52528386"/>
    <w:lvl w:ilvl="0">
      <w:start w:val="1"/>
      <w:numFmt w:val="decimal"/>
      <w:suff w:val="space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>
      <w:start w:val="1"/>
      <w:numFmt w:val="lowerLetter"/>
      <w:suff w:val="space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suff w:val="space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suff w:val="space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suff w:val="space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suff w:val="space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suff w:val="space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suff w:val="space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suff w:val="space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F0A3356"/>
    <w:multiLevelType w:val="multilevel"/>
    <w:tmpl w:val="5B2C4148"/>
    <w:lvl w:ilvl="0">
      <w:start w:val="1"/>
      <w:numFmt w:val="bullet"/>
      <w:suff w:val="space"/>
      <w:lvlText w:val="‒"/>
      <w:lvlJc w:val="left"/>
      <w:pPr>
        <w:ind w:left="720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867ABA"/>
    <w:multiLevelType w:val="multilevel"/>
    <w:tmpl w:val="1A7C85DC"/>
    <w:lvl w:ilvl="0">
      <w:start w:val="1"/>
      <w:numFmt w:val="bullet"/>
      <w:suff w:val="space"/>
      <w:lvlText w:val=""/>
      <w:lvlJc w:val="left"/>
      <w:pPr>
        <w:ind w:left="1287" w:hanging="360"/>
      </w:pPr>
      <w:rPr>
        <w:rFonts w:ascii="Symbol" w:hAnsi="Symbol" w:hint="default"/>
        <w:b/>
        <w:i w:val="0"/>
        <w:color w:val="auto"/>
        <w:sz w:val="24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14C32008"/>
    <w:multiLevelType w:val="multilevel"/>
    <w:tmpl w:val="1980969C"/>
    <w:lvl w:ilvl="0">
      <w:start w:val="1"/>
      <w:numFmt w:val="bullet"/>
      <w:suff w:val="space"/>
      <w:lvlText w:val="-"/>
      <w:lvlJc w:val="left"/>
      <w:pPr>
        <w:ind w:left="1353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bullet"/>
      <w:suff w:val="space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13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73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4" w15:restartNumberingAfterBreak="0">
    <w:nsid w:val="2351029B"/>
    <w:multiLevelType w:val="multilevel"/>
    <w:tmpl w:val="55089C26"/>
    <w:lvl w:ilvl="0">
      <w:start w:val="1"/>
      <w:numFmt w:val="bullet"/>
      <w:suff w:val="space"/>
      <w:lvlText w:val=""/>
      <w:lvlJc w:val="left"/>
      <w:pPr>
        <w:ind w:left="720" w:hanging="360"/>
      </w:pPr>
      <w:rPr>
        <w:rFonts w:ascii="Symbol" w:hAnsi="Symbol" w:hint="default"/>
        <w:b/>
        <w:i w:val="0"/>
        <w:color w:val="auto"/>
        <w:sz w:val="24"/>
      </w:rPr>
    </w:lvl>
    <w:lvl w:ilvl="1">
      <w:start w:val="1"/>
      <w:numFmt w:val="bullet"/>
      <w:suff w:val="space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440473"/>
    <w:multiLevelType w:val="multilevel"/>
    <w:tmpl w:val="CA2C9DE6"/>
    <w:lvl w:ilvl="0">
      <w:start w:val="1"/>
      <w:numFmt w:val="bullet"/>
      <w:suff w:val="space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bullet"/>
      <w:suff w:val="space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26FE1AD9"/>
    <w:multiLevelType w:val="multilevel"/>
    <w:tmpl w:val="54747E1C"/>
    <w:lvl w:ilvl="0">
      <w:start w:val="1"/>
      <w:numFmt w:val="bullet"/>
      <w:suff w:val="space"/>
      <w:lvlText w:val="‒"/>
      <w:lvlJc w:val="left"/>
      <w:pPr>
        <w:ind w:left="1287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2A0716C6"/>
    <w:multiLevelType w:val="multilevel"/>
    <w:tmpl w:val="DADEF42A"/>
    <w:lvl w:ilvl="0">
      <w:start w:val="1"/>
      <w:numFmt w:val="bullet"/>
      <w:suff w:val="space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bullet"/>
      <w:suff w:val="space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5176C67"/>
    <w:multiLevelType w:val="multilevel"/>
    <w:tmpl w:val="D1A2F212"/>
    <w:lvl w:ilvl="0">
      <w:start w:val="1"/>
      <w:numFmt w:val="bullet"/>
      <w:suff w:val="space"/>
      <w:lvlText w:val="-"/>
      <w:lvlJc w:val="left"/>
      <w:pPr>
        <w:ind w:left="1427" w:hanging="360"/>
      </w:pPr>
      <w:rPr>
        <w:rFonts w:ascii="Times New Roman" w:hAnsi="Times New Roman" w:cs="Times New Roman" w:hint="default"/>
        <w:b/>
      </w:rPr>
    </w:lvl>
    <w:lvl w:ilvl="1">
      <w:start w:val="1"/>
      <w:numFmt w:val="bullet"/>
      <w:suff w:val="space"/>
      <w:lvlText w:val="o"/>
      <w:lvlJc w:val="left"/>
      <w:pPr>
        <w:ind w:left="214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86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8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30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502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74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46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87" w:hanging="360"/>
      </w:pPr>
      <w:rPr>
        <w:rFonts w:ascii="Wingdings" w:hAnsi="Wingdings" w:hint="default"/>
      </w:rPr>
    </w:lvl>
  </w:abstractNum>
  <w:abstractNum w:abstractNumId="9" w15:restartNumberingAfterBreak="0">
    <w:nsid w:val="3F3A4D53"/>
    <w:multiLevelType w:val="multilevel"/>
    <w:tmpl w:val="61764F22"/>
    <w:lvl w:ilvl="0">
      <w:start w:val="1"/>
      <w:numFmt w:val="bullet"/>
      <w:suff w:val="space"/>
      <w:lvlText w:val="‒"/>
      <w:lvlJc w:val="left"/>
      <w:pPr>
        <w:ind w:left="720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06B14AF"/>
    <w:multiLevelType w:val="multilevel"/>
    <w:tmpl w:val="77965960"/>
    <w:lvl w:ilvl="0">
      <w:start w:val="1"/>
      <w:numFmt w:val="bullet"/>
      <w:suff w:val="space"/>
      <w:lvlText w:val="‒"/>
      <w:lvlJc w:val="left"/>
      <w:pPr>
        <w:ind w:left="1287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41A179D1"/>
    <w:multiLevelType w:val="multilevel"/>
    <w:tmpl w:val="377E69EA"/>
    <w:lvl w:ilvl="0">
      <w:start w:val="1"/>
      <w:numFmt w:val="bullet"/>
      <w:suff w:val="space"/>
      <w:lvlText w:val="‒"/>
      <w:lvlJc w:val="left"/>
      <w:pPr>
        <w:ind w:left="1429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854754D"/>
    <w:multiLevelType w:val="multilevel"/>
    <w:tmpl w:val="CD48E11A"/>
    <w:lvl w:ilvl="0">
      <w:start w:val="1"/>
      <w:numFmt w:val="bullet"/>
      <w:suff w:val="space"/>
      <w:lvlText w:val="-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suff w:val="space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4F506E0B"/>
    <w:multiLevelType w:val="multilevel"/>
    <w:tmpl w:val="FC167CD4"/>
    <w:lvl w:ilvl="0">
      <w:start w:val="1"/>
      <w:numFmt w:val="bullet"/>
      <w:suff w:val="space"/>
      <w:lvlText w:val=""/>
      <w:lvlJc w:val="left"/>
      <w:pPr>
        <w:ind w:left="1287" w:hanging="360"/>
      </w:pPr>
      <w:rPr>
        <w:rFonts w:ascii="Symbol" w:hAnsi="Symbol" w:hint="default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58184B43"/>
    <w:multiLevelType w:val="multilevel"/>
    <w:tmpl w:val="16F28202"/>
    <w:lvl w:ilvl="0">
      <w:start w:val="1"/>
      <w:numFmt w:val="bullet"/>
      <w:suff w:val="space"/>
      <w:lvlText w:val="-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suff w:val="space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59F841AE"/>
    <w:multiLevelType w:val="multilevel"/>
    <w:tmpl w:val="F118C75A"/>
    <w:lvl w:ilvl="0">
      <w:start w:val="65535"/>
      <w:numFmt w:val="bullet"/>
      <w:suff w:val="space"/>
      <w:lvlText w:val="•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5EAC4824"/>
    <w:multiLevelType w:val="multilevel"/>
    <w:tmpl w:val="B944198C"/>
    <w:lvl w:ilvl="0">
      <w:start w:val="65535"/>
      <w:numFmt w:val="bullet"/>
      <w:suff w:val="space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suff w:val="space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44C154A"/>
    <w:multiLevelType w:val="multilevel"/>
    <w:tmpl w:val="C4DCCA9E"/>
    <w:lvl w:ilvl="0">
      <w:start w:val="1"/>
      <w:numFmt w:val="bullet"/>
      <w:suff w:val="space"/>
      <w:lvlText w:val="‒"/>
      <w:lvlJc w:val="left"/>
      <w:pPr>
        <w:ind w:left="1287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68027130"/>
    <w:multiLevelType w:val="multilevel"/>
    <w:tmpl w:val="3704F8A6"/>
    <w:lvl w:ilvl="0">
      <w:start w:val="1"/>
      <w:numFmt w:val="bullet"/>
      <w:suff w:val="space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>
      <w:start w:val="1"/>
      <w:numFmt w:val="bullet"/>
      <w:suff w:val="space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694426D0"/>
    <w:multiLevelType w:val="multilevel"/>
    <w:tmpl w:val="43822C92"/>
    <w:lvl w:ilvl="0">
      <w:start w:val="1"/>
      <w:numFmt w:val="bullet"/>
      <w:suff w:val="space"/>
      <w:lvlText w:val="‒"/>
      <w:lvlJc w:val="left"/>
      <w:pPr>
        <w:ind w:left="1429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6C1958BB"/>
    <w:multiLevelType w:val="multilevel"/>
    <w:tmpl w:val="95E264DE"/>
    <w:lvl w:ilvl="0">
      <w:start w:val="1"/>
      <w:numFmt w:val="bullet"/>
      <w:suff w:val="space"/>
      <w:lvlText w:val="‒"/>
      <w:lvlJc w:val="left"/>
      <w:pPr>
        <w:ind w:left="1287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6CC932DF"/>
    <w:multiLevelType w:val="multilevel"/>
    <w:tmpl w:val="B0008BB4"/>
    <w:lvl w:ilvl="0">
      <w:start w:val="1"/>
      <w:numFmt w:val="bullet"/>
      <w:suff w:val="space"/>
      <w:lvlText w:val="‒"/>
      <w:lvlJc w:val="left"/>
      <w:pPr>
        <w:ind w:left="1287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73DA34F8"/>
    <w:multiLevelType w:val="multilevel"/>
    <w:tmpl w:val="989C25D6"/>
    <w:lvl w:ilvl="0">
      <w:start w:val="1"/>
      <w:numFmt w:val="bullet"/>
      <w:suff w:val="space"/>
      <w:lvlText w:val="‒"/>
      <w:lvlJc w:val="left"/>
      <w:pPr>
        <w:ind w:left="502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7B0FA0"/>
    <w:multiLevelType w:val="multilevel"/>
    <w:tmpl w:val="4BBCF06C"/>
    <w:lvl w:ilvl="0">
      <w:start w:val="1"/>
      <w:numFmt w:val="bullet"/>
      <w:suff w:val="space"/>
      <w:lvlText w:val=""/>
      <w:lvlJc w:val="left"/>
      <w:pPr>
        <w:ind w:left="1287" w:hanging="360"/>
      </w:pPr>
      <w:rPr>
        <w:rFonts w:ascii="Symbol" w:hAnsi="Symbol" w:hint="default"/>
        <w:b/>
        <w:i w:val="0"/>
        <w:color w:val="auto"/>
        <w:sz w:val="24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7D7368AC"/>
    <w:multiLevelType w:val="multilevel"/>
    <w:tmpl w:val="A280A3CE"/>
    <w:lvl w:ilvl="0">
      <w:start w:val="1"/>
      <w:numFmt w:val="bullet"/>
      <w:suff w:val="space"/>
      <w:lvlText w:val="‒"/>
      <w:lvlJc w:val="left"/>
      <w:pPr>
        <w:ind w:left="1287" w:hanging="360"/>
      </w:pPr>
      <w:rPr>
        <w:rFonts w:ascii="Calibri" w:hAnsi="Calibri" w:hint="default"/>
      </w:rPr>
    </w:lvl>
    <w:lvl w:ilvl="1">
      <w:start w:val="1"/>
      <w:numFmt w:val="bullet"/>
      <w:suff w:val="space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7D9B7D21"/>
    <w:multiLevelType w:val="multilevel"/>
    <w:tmpl w:val="621EB3C8"/>
    <w:lvl w:ilvl="0">
      <w:start w:val="1"/>
      <w:numFmt w:val="bullet"/>
      <w:suff w:val="space"/>
      <w:lvlText w:val="-"/>
      <w:lvlJc w:val="left"/>
      <w:pPr>
        <w:ind w:left="1429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suff w:val="space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suff w:val="space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suff w:val="space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space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suff w:val="space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suff w:val="space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space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 w16cid:durableId="128674873">
    <w:abstractNumId w:val="22"/>
  </w:num>
  <w:num w:numId="2" w16cid:durableId="1038050231">
    <w:abstractNumId w:val="0"/>
  </w:num>
  <w:num w:numId="3" w16cid:durableId="257103478">
    <w:abstractNumId w:val="7"/>
  </w:num>
  <w:num w:numId="4" w16cid:durableId="1325742644">
    <w:abstractNumId w:val="3"/>
  </w:num>
  <w:num w:numId="5" w16cid:durableId="499929903">
    <w:abstractNumId w:val="18"/>
  </w:num>
  <w:num w:numId="6" w16cid:durableId="1282767141">
    <w:abstractNumId w:val="5"/>
  </w:num>
  <w:num w:numId="7" w16cid:durableId="1797676866">
    <w:abstractNumId w:val="21"/>
  </w:num>
  <w:num w:numId="8" w16cid:durableId="864559718">
    <w:abstractNumId w:val="24"/>
  </w:num>
  <w:num w:numId="9" w16cid:durableId="1153135540">
    <w:abstractNumId w:val="11"/>
  </w:num>
  <w:num w:numId="10" w16cid:durableId="647972976">
    <w:abstractNumId w:val="1"/>
  </w:num>
  <w:num w:numId="11" w16cid:durableId="537354017">
    <w:abstractNumId w:val="20"/>
  </w:num>
  <w:num w:numId="12" w16cid:durableId="246572563">
    <w:abstractNumId w:val="9"/>
  </w:num>
  <w:num w:numId="13" w16cid:durableId="1030184083">
    <w:abstractNumId w:val="4"/>
  </w:num>
  <w:num w:numId="14" w16cid:durableId="366494870">
    <w:abstractNumId w:val="10"/>
  </w:num>
  <w:num w:numId="15" w16cid:durableId="1843742850">
    <w:abstractNumId w:val="16"/>
  </w:num>
  <w:num w:numId="16" w16cid:durableId="1164973917">
    <w:abstractNumId w:val="15"/>
  </w:num>
  <w:num w:numId="17" w16cid:durableId="772627979">
    <w:abstractNumId w:val="2"/>
  </w:num>
  <w:num w:numId="18" w16cid:durableId="272134410">
    <w:abstractNumId w:val="19"/>
  </w:num>
  <w:num w:numId="19" w16cid:durableId="1226910149">
    <w:abstractNumId w:val="17"/>
  </w:num>
  <w:num w:numId="20" w16cid:durableId="1830555743">
    <w:abstractNumId w:val="12"/>
  </w:num>
  <w:num w:numId="21" w16cid:durableId="10425363">
    <w:abstractNumId w:val="25"/>
  </w:num>
  <w:num w:numId="22" w16cid:durableId="577397525">
    <w:abstractNumId w:val="14"/>
  </w:num>
  <w:num w:numId="23" w16cid:durableId="965158167">
    <w:abstractNumId w:val="23"/>
  </w:num>
  <w:num w:numId="24" w16cid:durableId="532962102">
    <w:abstractNumId w:val="8"/>
  </w:num>
  <w:num w:numId="25" w16cid:durableId="28529086">
    <w:abstractNumId w:val="13"/>
  </w:num>
  <w:num w:numId="26" w16cid:durableId="74661379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567"/>
  <w:autoHyphenation/>
  <w:hyphenationZone w:val="357"/>
  <w:doNotHyphenateCap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456D"/>
    <w:rsid w:val="00192F2D"/>
    <w:rsid w:val="003F456D"/>
    <w:rsid w:val="007D7AA4"/>
    <w:rsid w:val="00A76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E8DAFB"/>
  <w15:docId w15:val="{6EA2E90F-99B4-4B22-BBB2-2699FCC555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pacing w:before="120"/>
        <w:ind w:firstLine="567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lang w:eastAsia="en-US"/>
    </w:rPr>
  </w:style>
  <w:style w:type="paragraph" w:styleId="1">
    <w:name w:val="heading 1"/>
    <w:basedOn w:val="a"/>
    <w:next w:val="a"/>
    <w:link w:val="10"/>
    <w:qFormat/>
    <w:pPr>
      <w:keepNext/>
      <w:widowControl w:val="0"/>
      <w:jc w:val="center"/>
      <w:outlineLvl w:val="0"/>
    </w:pPr>
    <w:rPr>
      <w:sz w:val="24"/>
    </w:rPr>
  </w:style>
  <w:style w:type="paragraph" w:styleId="2">
    <w:name w:val="heading 2"/>
    <w:basedOn w:val="a"/>
    <w:next w:val="a"/>
    <w:link w:val="20"/>
    <w:qFormat/>
    <w:pPr>
      <w:keepNext/>
      <w:widowControl w:val="0"/>
      <w:ind w:firstLine="709"/>
      <w:outlineLvl w:val="1"/>
    </w:pPr>
    <w:rPr>
      <w:sz w:val="28"/>
      <w:u w:val="single"/>
    </w:rPr>
  </w:style>
  <w:style w:type="paragraph" w:styleId="3">
    <w:name w:val="heading 3"/>
    <w:basedOn w:val="a"/>
    <w:next w:val="a"/>
    <w:link w:val="30"/>
    <w:uiPriority w:val="9"/>
    <w:qFormat/>
    <w:pPr>
      <w:keepNext/>
      <w:widowControl w:val="0"/>
      <w:spacing w:line="360" w:lineRule="auto"/>
      <w:ind w:left="709"/>
      <w:outlineLvl w:val="2"/>
    </w:pPr>
    <w:rPr>
      <w:color w:val="FF0000"/>
      <w:sz w:val="24"/>
      <w:lang w:val="en-US"/>
    </w:rPr>
  </w:style>
  <w:style w:type="paragraph" w:styleId="4">
    <w:name w:val="heading 4"/>
    <w:basedOn w:val="a"/>
    <w:next w:val="a"/>
    <w:link w:val="40"/>
    <w:qFormat/>
    <w:pPr>
      <w:keepNext/>
      <w:outlineLvl w:val="3"/>
    </w:pPr>
    <w:rPr>
      <w:sz w:val="24"/>
      <w:lang w:eastAsia="ru-RU"/>
    </w:rPr>
  </w:style>
  <w:style w:type="paragraph" w:styleId="5">
    <w:name w:val="heading 5"/>
    <w:basedOn w:val="a"/>
    <w:next w:val="a"/>
    <w:link w:val="50"/>
    <w:qFormat/>
    <w:pPr>
      <w:keepNext/>
      <w:widowControl w:val="0"/>
      <w:jc w:val="center"/>
      <w:outlineLvl w:val="4"/>
    </w:pPr>
    <w:rPr>
      <w:b/>
      <w:sz w:val="24"/>
    </w:rPr>
  </w:style>
  <w:style w:type="paragraph" w:styleId="6">
    <w:name w:val="heading 6"/>
    <w:basedOn w:val="a"/>
    <w:next w:val="a"/>
    <w:link w:val="60"/>
    <w:qFormat/>
    <w:pPr>
      <w:keepNext/>
      <w:widowControl w:val="0"/>
      <w:jc w:val="center"/>
      <w:outlineLvl w:val="5"/>
    </w:pPr>
    <w:rPr>
      <w:b/>
    </w:rPr>
  </w:style>
  <w:style w:type="paragraph" w:styleId="7">
    <w:name w:val="heading 7"/>
    <w:basedOn w:val="a"/>
    <w:next w:val="a"/>
    <w:link w:val="70"/>
    <w:qFormat/>
    <w:pPr>
      <w:keepNext/>
      <w:widowControl w:val="0"/>
      <w:ind w:left="709"/>
      <w:outlineLvl w:val="6"/>
    </w:pPr>
    <w:rPr>
      <w:sz w:val="24"/>
      <w:u w:val="single"/>
    </w:rPr>
  </w:style>
  <w:style w:type="paragraph" w:styleId="8">
    <w:name w:val="heading 8"/>
    <w:basedOn w:val="a"/>
    <w:next w:val="a"/>
    <w:link w:val="80"/>
    <w:qFormat/>
    <w:pPr>
      <w:keepNext/>
      <w:jc w:val="center"/>
      <w:outlineLvl w:val="7"/>
    </w:pPr>
    <w:rPr>
      <w:b/>
      <w:sz w:val="28"/>
    </w:rPr>
  </w:style>
  <w:style w:type="paragraph" w:styleId="9">
    <w:name w:val="heading 9"/>
    <w:basedOn w:val="a"/>
    <w:next w:val="a"/>
    <w:link w:val="90"/>
    <w:qFormat/>
    <w:pPr>
      <w:keepNext/>
      <w:ind w:firstLine="709"/>
      <w:outlineLvl w:val="8"/>
    </w:pPr>
    <w:rPr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before="0"/>
    </w:pPr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Заголовок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a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b">
    <w:name w:val="footnote text"/>
    <w:basedOn w:val="a"/>
    <w:link w:val="ac"/>
    <w:uiPriority w:val="99"/>
    <w:semiHidden/>
    <w:unhideWhenUsed/>
    <w:pPr>
      <w:spacing w:after="40"/>
    </w:pPr>
    <w:rPr>
      <w:sz w:val="18"/>
    </w:rPr>
  </w:style>
  <w:style w:type="character" w:customStyle="1" w:styleId="ac">
    <w:name w:val="Текст сноски Знак"/>
    <w:link w:val="ab"/>
    <w:uiPriority w:val="99"/>
    <w:rPr>
      <w:sz w:val="18"/>
    </w:rPr>
  </w:style>
  <w:style w:type="character" w:styleId="ad">
    <w:name w:val="footnote reference"/>
    <w:basedOn w:val="a0"/>
    <w:uiPriority w:val="99"/>
    <w:unhideWhenUsed/>
    <w:rPr>
      <w:vertAlign w:val="superscript"/>
    </w:rPr>
  </w:style>
  <w:style w:type="paragraph" w:styleId="ae">
    <w:name w:val="endnote text"/>
    <w:basedOn w:val="a"/>
    <w:link w:val="af"/>
    <w:uiPriority w:val="99"/>
    <w:semiHidden/>
    <w:unhideWhenUsed/>
  </w:style>
  <w:style w:type="character" w:customStyle="1" w:styleId="af">
    <w:name w:val="Текст концевой сноски Знак"/>
    <w:link w:val="ae"/>
    <w:uiPriority w:val="99"/>
    <w:rPr>
      <w:sz w:val="20"/>
    </w:rPr>
  </w:style>
  <w:style w:type="character" w:styleId="af0">
    <w:name w:val="endnote reference"/>
    <w:basedOn w:val="a0"/>
    <w:uiPriority w:val="99"/>
    <w:semiHidden/>
    <w:unhideWhenUsed/>
    <w:rPr>
      <w:vertAlign w:val="superscript"/>
    </w:rPr>
  </w:style>
  <w:style w:type="paragraph" w:styleId="24">
    <w:name w:val="toc 2"/>
    <w:basedOn w:val="a"/>
    <w:next w:val="a"/>
    <w:uiPriority w:val="39"/>
    <w:unhideWhenUsed/>
    <w:pPr>
      <w:spacing w:after="57"/>
      <w:ind w:left="283" w:firstLine="0"/>
    </w:pPr>
  </w:style>
  <w:style w:type="paragraph" w:styleId="32">
    <w:name w:val="toc 3"/>
    <w:basedOn w:val="a"/>
    <w:next w:val="a"/>
    <w:uiPriority w:val="39"/>
    <w:unhideWhenUsed/>
    <w:pPr>
      <w:spacing w:after="57"/>
      <w:ind w:left="567" w:firstLine="0"/>
    </w:pPr>
  </w:style>
  <w:style w:type="paragraph" w:styleId="42">
    <w:name w:val="toc 4"/>
    <w:basedOn w:val="a"/>
    <w:next w:val="a"/>
    <w:uiPriority w:val="39"/>
    <w:unhideWhenUsed/>
    <w:pPr>
      <w:spacing w:after="57"/>
      <w:ind w:left="850" w:firstLine="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 w:firstLine="0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 w:firstLine="0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 w:firstLine="0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 w:firstLine="0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 w:firstLine="0"/>
    </w:pPr>
  </w:style>
  <w:style w:type="paragraph" w:styleId="af1">
    <w:name w:val="TOC Heading"/>
    <w:uiPriority w:val="39"/>
    <w:unhideWhenUsed/>
  </w:style>
  <w:style w:type="paragraph" w:styleId="af2">
    <w:name w:val="table of figures"/>
    <w:basedOn w:val="a"/>
    <w:next w:val="a"/>
    <w:uiPriority w:val="99"/>
    <w:unhideWhenUsed/>
  </w:style>
  <w:style w:type="paragraph" w:styleId="af3">
    <w:name w:val="Body Text Indent"/>
    <w:basedOn w:val="a"/>
    <w:link w:val="af4"/>
    <w:pPr>
      <w:widowControl w:val="0"/>
      <w:ind w:left="709"/>
    </w:pPr>
    <w:rPr>
      <w:sz w:val="24"/>
    </w:rPr>
  </w:style>
  <w:style w:type="paragraph" w:styleId="af5">
    <w:name w:val="Body Text"/>
    <w:basedOn w:val="a"/>
    <w:link w:val="af6"/>
    <w:uiPriority w:val="99"/>
    <w:pPr>
      <w:widowControl w:val="0"/>
    </w:pPr>
    <w:rPr>
      <w:sz w:val="24"/>
    </w:rPr>
  </w:style>
  <w:style w:type="paragraph" w:styleId="25">
    <w:name w:val="Body Text Indent 2"/>
    <w:basedOn w:val="a"/>
    <w:link w:val="26"/>
    <w:pPr>
      <w:widowControl w:val="0"/>
      <w:ind w:firstLine="709"/>
    </w:pPr>
    <w:rPr>
      <w:sz w:val="24"/>
    </w:rPr>
  </w:style>
  <w:style w:type="paragraph" w:styleId="33">
    <w:name w:val="Body Text Indent 3"/>
    <w:basedOn w:val="a"/>
    <w:link w:val="34"/>
    <w:pPr>
      <w:widowControl w:val="0"/>
      <w:ind w:left="142" w:firstLine="425"/>
    </w:pPr>
    <w:rPr>
      <w:sz w:val="24"/>
    </w:rPr>
  </w:style>
  <w:style w:type="paragraph" w:styleId="af7">
    <w:name w:val="header"/>
    <w:basedOn w:val="a"/>
    <w:link w:val="af8"/>
    <w:uiPriority w:val="99"/>
    <w:pPr>
      <w:tabs>
        <w:tab w:val="center" w:pos="4153"/>
        <w:tab w:val="right" w:pos="8306"/>
      </w:tabs>
    </w:pPr>
    <w:rPr>
      <w:lang w:eastAsia="ru-RU"/>
    </w:rPr>
  </w:style>
  <w:style w:type="paragraph" w:styleId="af9">
    <w:name w:val="Document Map"/>
    <w:basedOn w:val="a"/>
    <w:semiHidden/>
    <w:pPr>
      <w:shd w:val="clear" w:color="auto" w:fill="000080"/>
    </w:pPr>
    <w:rPr>
      <w:rFonts w:ascii="Tahoma" w:hAnsi="Tahoma"/>
    </w:rPr>
  </w:style>
  <w:style w:type="paragraph" w:customStyle="1" w:styleId="12">
    <w:name w:val="заголовок 1"/>
    <w:basedOn w:val="a"/>
    <w:next w:val="a"/>
    <w:pPr>
      <w:keepNext/>
      <w:widowControl w:val="0"/>
      <w:ind w:firstLine="709"/>
      <w:outlineLvl w:val="0"/>
    </w:pPr>
    <w:rPr>
      <w:szCs w:val="24"/>
      <w:u w:val="single"/>
    </w:rPr>
  </w:style>
  <w:style w:type="paragraph" w:styleId="27">
    <w:name w:val="Body Text 2"/>
    <w:basedOn w:val="a"/>
    <w:link w:val="28"/>
    <w:rPr>
      <w:sz w:val="24"/>
    </w:rPr>
  </w:style>
  <w:style w:type="paragraph" w:styleId="afa">
    <w:name w:val="footer"/>
    <w:basedOn w:val="a"/>
    <w:link w:val="afb"/>
    <w:uiPriority w:val="99"/>
    <w:pPr>
      <w:tabs>
        <w:tab w:val="center" w:pos="4677"/>
        <w:tab w:val="right" w:pos="9355"/>
      </w:tabs>
    </w:pPr>
  </w:style>
  <w:style w:type="character" w:styleId="afc">
    <w:name w:val="page number"/>
    <w:basedOn w:val="a0"/>
  </w:style>
  <w:style w:type="paragraph" w:customStyle="1" w:styleId="font5">
    <w:name w:val="font5"/>
    <w:basedOn w:val="a"/>
    <w:pPr>
      <w:spacing w:before="100" w:beforeAutospacing="1" w:after="100" w:afterAutospacing="1"/>
    </w:pPr>
    <w:rPr>
      <w:rFonts w:eastAsia="Arial Unicode MS"/>
      <w:sz w:val="24"/>
      <w:szCs w:val="24"/>
      <w:lang w:eastAsia="ru-RU"/>
    </w:rPr>
  </w:style>
  <w:style w:type="paragraph" w:customStyle="1" w:styleId="xl25">
    <w:name w:val="xl25"/>
    <w:basedOn w:val="a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eastAsia="Arial Unicode MS"/>
      <w:sz w:val="24"/>
      <w:szCs w:val="24"/>
      <w:lang w:eastAsia="ru-RU"/>
    </w:rPr>
  </w:style>
  <w:style w:type="paragraph" w:customStyle="1" w:styleId="29">
    <w:name w:val="заголовок 2"/>
    <w:basedOn w:val="a"/>
    <w:next w:val="a"/>
    <w:pPr>
      <w:keepNext/>
      <w:widowControl w:val="0"/>
      <w:ind w:left="709"/>
      <w:outlineLvl w:val="1"/>
    </w:pPr>
    <w:rPr>
      <w:szCs w:val="24"/>
      <w:u w:val="single"/>
      <w:lang w:eastAsia="ru-RU"/>
    </w:rPr>
  </w:style>
  <w:style w:type="character" w:styleId="afd">
    <w:name w:val="annotation reference"/>
    <w:uiPriority w:val="99"/>
    <w:semiHidden/>
    <w:rPr>
      <w:sz w:val="16"/>
      <w:szCs w:val="16"/>
    </w:rPr>
  </w:style>
  <w:style w:type="paragraph" w:styleId="afe">
    <w:name w:val="annotation text"/>
    <w:basedOn w:val="a"/>
    <w:link w:val="aff"/>
    <w:uiPriority w:val="99"/>
  </w:style>
  <w:style w:type="paragraph" w:styleId="aff0">
    <w:name w:val="Balloon Text"/>
    <w:basedOn w:val="a"/>
    <w:link w:val="aff1"/>
    <w:uiPriority w:val="99"/>
    <w:semiHidden/>
    <w:rPr>
      <w:rFonts w:ascii="Tahoma" w:hAnsi="Tahoma" w:cs="Tahoma"/>
      <w:sz w:val="16"/>
      <w:szCs w:val="16"/>
    </w:rPr>
  </w:style>
  <w:style w:type="paragraph" w:styleId="aff2">
    <w:name w:val="annotation subject"/>
    <w:basedOn w:val="afe"/>
    <w:next w:val="afe"/>
    <w:link w:val="aff3"/>
    <w:uiPriority w:val="99"/>
    <w:semiHidden/>
    <w:rPr>
      <w:b/>
      <w:bCs/>
    </w:rPr>
  </w:style>
  <w:style w:type="paragraph" w:customStyle="1" w:styleId="2a">
    <w:name w:val="Знак Знак2"/>
    <w:basedOn w:val="a"/>
    <w:pPr>
      <w:spacing w:after="160" w:line="240" w:lineRule="exact"/>
    </w:pPr>
    <w:rPr>
      <w:rFonts w:cs="Arial"/>
      <w:sz w:val="24"/>
      <w:lang w:val="en-US"/>
    </w:rPr>
  </w:style>
  <w:style w:type="paragraph" w:customStyle="1" w:styleId="aff4">
    <w:name w:val="Знак Знак Знак Знак Знак Знак Знак Знак Знак Знак"/>
    <w:basedOn w:val="a"/>
    <w:semiHidden/>
    <w:pPr>
      <w:spacing w:after="160" w:line="240" w:lineRule="exact"/>
    </w:pPr>
    <w:rPr>
      <w:rFonts w:ascii="Verdana" w:hAnsi="Verdana"/>
      <w:lang w:val="en-US"/>
    </w:rPr>
  </w:style>
  <w:style w:type="character" w:customStyle="1" w:styleId="af4">
    <w:name w:val="Основной текст с отступом Знак"/>
    <w:link w:val="af3"/>
    <w:rPr>
      <w:sz w:val="24"/>
      <w:lang w:eastAsia="en-US"/>
    </w:rPr>
  </w:style>
  <w:style w:type="character" w:customStyle="1" w:styleId="28">
    <w:name w:val="Основной текст 2 Знак"/>
    <w:link w:val="27"/>
    <w:rPr>
      <w:sz w:val="24"/>
    </w:rPr>
  </w:style>
  <w:style w:type="character" w:customStyle="1" w:styleId="26">
    <w:name w:val="Основной текст с отступом 2 Знак"/>
    <w:link w:val="25"/>
    <w:rPr>
      <w:sz w:val="24"/>
      <w:lang w:eastAsia="en-US"/>
    </w:rPr>
  </w:style>
  <w:style w:type="character" w:customStyle="1" w:styleId="af6">
    <w:name w:val="Основной текст Знак"/>
    <w:link w:val="af5"/>
    <w:uiPriority w:val="99"/>
    <w:rPr>
      <w:sz w:val="24"/>
      <w:lang w:eastAsia="en-US"/>
    </w:rPr>
  </w:style>
  <w:style w:type="paragraph" w:customStyle="1" w:styleId="aff5">
    <w:name w:val="Знак"/>
    <w:basedOn w:val="a"/>
    <w:pPr>
      <w:spacing w:after="160" w:line="240" w:lineRule="exact"/>
    </w:pPr>
    <w:rPr>
      <w:rFonts w:cs="Arial"/>
      <w:sz w:val="24"/>
      <w:lang w:val="en-US"/>
    </w:rPr>
  </w:style>
  <w:style w:type="character" w:customStyle="1" w:styleId="af8">
    <w:name w:val="Верхний колонтитул Знак"/>
    <w:link w:val="af7"/>
    <w:uiPriority w:val="99"/>
  </w:style>
  <w:style w:type="character" w:customStyle="1" w:styleId="50">
    <w:name w:val="Заголовок 5 Знак"/>
    <w:link w:val="5"/>
    <w:rPr>
      <w:b/>
      <w:sz w:val="24"/>
      <w:lang w:eastAsia="en-US"/>
    </w:rPr>
  </w:style>
  <w:style w:type="character" w:customStyle="1" w:styleId="70">
    <w:name w:val="Заголовок 7 Знак"/>
    <w:link w:val="7"/>
    <w:rPr>
      <w:sz w:val="24"/>
      <w:u w:val="single"/>
      <w:lang w:eastAsia="en-US"/>
    </w:rPr>
  </w:style>
  <w:style w:type="character" w:customStyle="1" w:styleId="34">
    <w:name w:val="Основной текст с отступом 3 Знак"/>
    <w:link w:val="33"/>
    <w:rPr>
      <w:sz w:val="24"/>
      <w:lang w:eastAsia="en-US"/>
    </w:rPr>
  </w:style>
  <w:style w:type="character" w:styleId="aff6">
    <w:name w:val="Hyperlink"/>
    <w:basedOn w:val="a0"/>
    <w:uiPriority w:val="99"/>
    <w:unhideWhenUsed/>
    <w:rPr>
      <w:color w:val="0000FF"/>
      <w:u w:val="single"/>
    </w:rPr>
  </w:style>
  <w:style w:type="paragraph" w:customStyle="1" w:styleId="underpoint">
    <w:name w:val="underpoint"/>
    <w:basedOn w:val="a"/>
    <w:rPr>
      <w:sz w:val="24"/>
      <w:szCs w:val="24"/>
      <w:lang w:eastAsia="ru-RU"/>
    </w:rPr>
  </w:style>
  <w:style w:type="paragraph" w:customStyle="1" w:styleId="aff7">
    <w:name w:val="Знак Знак Знак Знак Знак Знак Знак Знак Знак Знак Знак Знак Знак"/>
    <w:basedOn w:val="a"/>
    <w:pPr>
      <w:spacing w:after="160" w:line="240" w:lineRule="exact"/>
    </w:pPr>
    <w:rPr>
      <w:rFonts w:ascii="Verdana" w:hAnsi="Verdana" w:cs="Verdana"/>
      <w:lang w:val="en-US"/>
    </w:rPr>
  </w:style>
  <w:style w:type="paragraph" w:styleId="aff8">
    <w:name w:val="List Paragraph"/>
    <w:basedOn w:val="a"/>
    <w:link w:val="aff9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table" w:styleId="affa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fb">
    <w:name w:val="Нижний колонтитул Знак"/>
    <w:basedOn w:val="a0"/>
    <w:link w:val="afa"/>
    <w:uiPriority w:val="99"/>
    <w:rPr>
      <w:lang w:eastAsia="en-US"/>
    </w:rPr>
  </w:style>
  <w:style w:type="paragraph" w:styleId="affb">
    <w:name w:val="Normal (Web)"/>
    <w:basedOn w:val="a"/>
    <w:link w:val="affc"/>
    <w:uiPriority w:val="99"/>
    <w:unhideWhenUsed/>
    <w:pPr>
      <w:spacing w:before="60" w:after="60"/>
      <w:ind w:left="60" w:right="30"/>
    </w:pPr>
    <w:rPr>
      <w:rFonts w:ascii="Arial" w:hAnsi="Arial"/>
    </w:rPr>
  </w:style>
  <w:style w:type="character" w:styleId="affd">
    <w:name w:val="Strong"/>
    <w:basedOn w:val="a0"/>
    <w:uiPriority w:val="22"/>
    <w:qFormat/>
    <w:rPr>
      <w:b/>
      <w:bCs/>
    </w:rPr>
  </w:style>
  <w:style w:type="paragraph" w:customStyle="1" w:styleId="affe">
    <w:name w:val="Тексты"/>
    <w:basedOn w:val="a"/>
    <w:pPr>
      <w:widowControl w:val="0"/>
    </w:pPr>
    <w:rPr>
      <w:sz w:val="26"/>
      <w:lang w:eastAsia="ru-RU"/>
    </w:rPr>
  </w:style>
  <w:style w:type="character" w:customStyle="1" w:styleId="2b">
    <w:name w:val="Основной текст (2)_"/>
    <w:basedOn w:val="a0"/>
    <w:link w:val="2c"/>
    <w:rPr>
      <w:shd w:val="clear" w:color="auto" w:fill="FFFFFF"/>
    </w:rPr>
  </w:style>
  <w:style w:type="paragraph" w:customStyle="1" w:styleId="2c">
    <w:name w:val="Основной текст (2)"/>
    <w:basedOn w:val="a"/>
    <w:link w:val="2b"/>
    <w:pPr>
      <w:widowControl w:val="0"/>
      <w:shd w:val="clear" w:color="auto" w:fill="FFFFFF"/>
      <w:spacing w:line="413" w:lineRule="exact"/>
      <w:ind w:hanging="360"/>
    </w:pPr>
    <w:rPr>
      <w:lang w:eastAsia="ru-RU"/>
    </w:rPr>
  </w:style>
  <w:style w:type="paragraph" w:customStyle="1" w:styleId="Default">
    <w:name w:val="Default"/>
    <w:link w:val="DefaultChar"/>
    <w:rPr>
      <w:rFonts w:eastAsia="Calibri"/>
      <w:color w:val="000000"/>
      <w:sz w:val="24"/>
      <w:szCs w:val="24"/>
      <w:lang w:eastAsia="en-US"/>
    </w:rPr>
  </w:style>
  <w:style w:type="character" w:customStyle="1" w:styleId="FontStyle33">
    <w:name w:val="Font Style33"/>
    <w:uiPriority w:val="99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0">
    <w:name w:val="Font Style40"/>
    <w:uiPriority w:val="99"/>
    <w:rPr>
      <w:rFonts w:ascii="Times New Roman" w:hAnsi="Times New Roman" w:cs="Times New Roman"/>
      <w:sz w:val="22"/>
      <w:szCs w:val="22"/>
    </w:rPr>
  </w:style>
  <w:style w:type="paragraph" w:customStyle="1" w:styleId="Style7">
    <w:name w:val="Style7"/>
    <w:basedOn w:val="a"/>
    <w:uiPriority w:val="99"/>
    <w:pPr>
      <w:widowControl w:val="0"/>
      <w:spacing w:line="275" w:lineRule="exact"/>
      <w:ind w:firstLine="302"/>
    </w:pPr>
    <w:rPr>
      <w:sz w:val="24"/>
      <w:szCs w:val="24"/>
      <w:lang w:eastAsia="ru-RU"/>
    </w:rPr>
  </w:style>
  <w:style w:type="character" w:styleId="afff">
    <w:name w:val="Placeholder Text"/>
    <w:basedOn w:val="a0"/>
    <w:uiPriority w:val="99"/>
    <w:semiHidden/>
    <w:rPr>
      <w:color w:val="808080"/>
    </w:rPr>
  </w:style>
  <w:style w:type="paragraph" w:customStyle="1" w:styleId="newncpi">
    <w:name w:val="newncpi"/>
    <w:basedOn w:val="a"/>
    <w:rPr>
      <w:sz w:val="24"/>
      <w:szCs w:val="24"/>
      <w:lang w:eastAsia="ru-RU"/>
    </w:rPr>
  </w:style>
  <w:style w:type="paragraph" w:customStyle="1" w:styleId="newncpi0">
    <w:name w:val="newncpi0"/>
    <w:basedOn w:val="a"/>
    <w:rPr>
      <w:sz w:val="24"/>
      <w:szCs w:val="24"/>
      <w:lang w:eastAsia="ru-RU"/>
    </w:rPr>
  </w:style>
  <w:style w:type="paragraph" w:customStyle="1" w:styleId="cap1">
    <w:name w:val="cap1"/>
    <w:basedOn w:val="a"/>
    <w:rPr>
      <w:sz w:val="22"/>
      <w:szCs w:val="22"/>
      <w:lang w:eastAsia="ru-RU"/>
    </w:rPr>
  </w:style>
  <w:style w:type="character" w:customStyle="1" w:styleId="FontStyle12">
    <w:name w:val="Font Style12"/>
    <w:basedOn w:val="a0"/>
    <w:rPr>
      <w:rFonts w:ascii="Times New Roman" w:hAnsi="Times New Roman" w:cs="Times New Roman"/>
      <w:sz w:val="26"/>
      <w:szCs w:val="26"/>
    </w:rPr>
  </w:style>
  <w:style w:type="character" w:customStyle="1" w:styleId="datepr">
    <w:name w:val="datepr"/>
    <w:basedOn w:val="a0"/>
    <w:rPr>
      <w:rFonts w:ascii="Times New Roman" w:hAnsi="Times New Roman" w:cs="Times New Roman" w:hint="default"/>
    </w:rPr>
  </w:style>
  <w:style w:type="character" w:customStyle="1" w:styleId="number">
    <w:name w:val="number"/>
    <w:basedOn w:val="a0"/>
    <w:rPr>
      <w:rFonts w:ascii="Times New Roman" w:hAnsi="Times New Roman" w:cs="Times New Roman" w:hint="default"/>
    </w:rPr>
  </w:style>
  <w:style w:type="character" w:customStyle="1" w:styleId="name">
    <w:name w:val="name"/>
    <w:basedOn w:val="a0"/>
    <w:rPr>
      <w:rFonts w:ascii="Times New Roman" w:hAnsi="Times New Roman" w:cs="Times New Roman" w:hint="default"/>
      <w:caps/>
    </w:rPr>
  </w:style>
  <w:style w:type="character" w:customStyle="1" w:styleId="promulgator">
    <w:name w:val="promulgator"/>
    <w:basedOn w:val="a0"/>
    <w:rPr>
      <w:rFonts w:ascii="Times New Roman" w:hAnsi="Times New Roman" w:cs="Times New Roman" w:hint="default"/>
      <w:caps/>
    </w:rPr>
  </w:style>
  <w:style w:type="paragraph" w:customStyle="1" w:styleId="ConsPlusNormal">
    <w:name w:val="ConsPlusNormal"/>
    <w:pPr>
      <w:widowControl w:val="0"/>
    </w:pPr>
    <w:rPr>
      <w:rFonts w:ascii="Calibri" w:hAnsi="Calibri" w:cs="Calibri"/>
      <w:sz w:val="22"/>
    </w:rPr>
  </w:style>
  <w:style w:type="paragraph" w:customStyle="1" w:styleId="ConsPlusTitle">
    <w:name w:val="ConsPlusTitle"/>
    <w:pPr>
      <w:widowControl w:val="0"/>
    </w:pPr>
    <w:rPr>
      <w:rFonts w:ascii="Calibri" w:hAnsi="Calibri" w:cs="Calibri"/>
      <w:b/>
      <w:sz w:val="22"/>
    </w:rPr>
  </w:style>
  <w:style w:type="paragraph" w:styleId="35">
    <w:name w:val="Body Text 3"/>
    <w:basedOn w:val="a"/>
    <w:link w:val="36"/>
    <w:pPr>
      <w:spacing w:after="120"/>
    </w:pPr>
    <w:rPr>
      <w:sz w:val="16"/>
      <w:szCs w:val="16"/>
      <w:lang w:eastAsia="ru-RU"/>
    </w:rPr>
  </w:style>
  <w:style w:type="character" w:customStyle="1" w:styleId="36">
    <w:name w:val="Основной текст 3 Знак"/>
    <w:basedOn w:val="a0"/>
    <w:link w:val="35"/>
    <w:rPr>
      <w:sz w:val="16"/>
      <w:szCs w:val="16"/>
    </w:rPr>
  </w:style>
  <w:style w:type="paragraph" w:customStyle="1" w:styleId="text">
    <w:name w:val="text"/>
    <w:basedOn w:val="a"/>
    <w:pPr>
      <w:spacing w:before="150" w:after="150"/>
      <w:ind w:left="150" w:right="150"/>
    </w:pPr>
    <w:rPr>
      <w:rFonts w:ascii="Verdana" w:hAnsi="Verdana"/>
      <w:b/>
      <w:bCs/>
      <w:color w:val="000000"/>
      <w:lang w:eastAsia="ru-RU"/>
    </w:rPr>
  </w:style>
  <w:style w:type="paragraph" w:customStyle="1" w:styleId="text2">
    <w:name w:val="text2"/>
    <w:basedOn w:val="a"/>
    <w:pPr>
      <w:spacing w:before="75" w:after="75"/>
      <w:ind w:left="75" w:right="75"/>
    </w:pPr>
    <w:rPr>
      <w:rFonts w:ascii="Verdana" w:hAnsi="Verdana"/>
      <w:b/>
      <w:bCs/>
      <w:color w:val="191970"/>
      <w:lang w:eastAsia="ru-RU"/>
    </w:rPr>
  </w:style>
  <w:style w:type="character" w:customStyle="1" w:styleId="bukb21">
    <w:name w:val="bukb21"/>
    <w:basedOn w:val="a0"/>
    <w:rPr>
      <w:rFonts w:ascii="Times New Roman" w:hAnsi="Times New Roman" w:cs="Times New Roman" w:hint="default"/>
      <w:b/>
      <w:bCs/>
      <w:color w:val="004500"/>
      <w:sz w:val="28"/>
      <w:szCs w:val="28"/>
    </w:rPr>
  </w:style>
  <w:style w:type="character" w:customStyle="1" w:styleId="bukb1">
    <w:name w:val="bukb1"/>
    <w:basedOn w:val="a0"/>
    <w:rPr>
      <w:rFonts w:ascii="Times New Roman" w:hAnsi="Times New Roman" w:cs="Times New Roman" w:hint="default"/>
      <w:b/>
      <w:bCs/>
      <w:color w:val="C00409"/>
      <w:sz w:val="28"/>
      <w:szCs w:val="28"/>
    </w:rPr>
  </w:style>
  <w:style w:type="character" w:customStyle="1" w:styleId="text4">
    <w:name w:val="text4"/>
    <w:basedOn w:val="a0"/>
    <w:rPr>
      <w:rFonts w:ascii="Verdana" w:hAnsi="Verdana" w:hint="default"/>
      <w:b/>
      <w:bCs/>
      <w:color w:val="000000"/>
      <w:sz w:val="20"/>
      <w:szCs w:val="20"/>
    </w:rPr>
  </w:style>
  <w:style w:type="character" w:customStyle="1" w:styleId="20">
    <w:name w:val="Заголовок 2 Знак"/>
    <w:basedOn w:val="a0"/>
    <w:link w:val="2"/>
    <w:rPr>
      <w:sz w:val="28"/>
      <w:u w:val="single"/>
      <w:lang w:eastAsia="en-US"/>
    </w:rPr>
  </w:style>
  <w:style w:type="paragraph" w:customStyle="1" w:styleId="text21">
    <w:name w:val="text21"/>
    <w:basedOn w:val="a"/>
    <w:pPr>
      <w:spacing w:before="63" w:after="63"/>
      <w:ind w:left="63" w:right="63"/>
    </w:pPr>
    <w:rPr>
      <w:b/>
      <w:bCs/>
      <w:color w:val="191970"/>
      <w:sz w:val="24"/>
      <w:szCs w:val="24"/>
      <w:lang w:eastAsia="ru-RU"/>
    </w:rPr>
  </w:style>
  <w:style w:type="paragraph" w:customStyle="1" w:styleId="text0">
    <w:name w:val="text0"/>
    <w:basedOn w:val="a"/>
    <w:pPr>
      <w:spacing w:before="100" w:beforeAutospacing="1" w:after="100" w:afterAutospacing="1"/>
    </w:pPr>
    <w:rPr>
      <w:rFonts w:ascii="Tahoma" w:hAnsi="Tahoma" w:cs="Tahoma"/>
      <w:b/>
      <w:bCs/>
      <w:color w:val="000000"/>
      <w:lang w:eastAsia="ru-RU"/>
    </w:rPr>
  </w:style>
  <w:style w:type="paragraph" w:customStyle="1" w:styleId="firstchild">
    <w:name w:val="first_child"/>
    <w:basedOn w:val="a"/>
    <w:pPr>
      <w:spacing w:before="100" w:beforeAutospacing="1" w:after="168"/>
    </w:pPr>
    <w:rPr>
      <w:sz w:val="24"/>
      <w:szCs w:val="24"/>
      <w:lang w:eastAsia="ru-RU"/>
    </w:rPr>
  </w:style>
  <w:style w:type="paragraph" w:customStyle="1" w:styleId="18">
    <w:name w:val="Основной текст18"/>
    <w:basedOn w:val="a"/>
    <w:pPr>
      <w:shd w:val="clear" w:color="auto" w:fill="FFFFFF"/>
      <w:spacing w:before="900" w:line="317" w:lineRule="exact"/>
      <w:ind w:hanging="1560"/>
    </w:pPr>
    <w:rPr>
      <w:color w:val="000000"/>
      <w:sz w:val="23"/>
      <w:szCs w:val="23"/>
      <w:lang w:eastAsia="ru-RU"/>
    </w:rPr>
  </w:style>
  <w:style w:type="character" w:customStyle="1" w:styleId="53">
    <w:name w:val="Основной текст (5)_"/>
    <w:basedOn w:val="a0"/>
    <w:link w:val="54"/>
    <w:rPr>
      <w:sz w:val="23"/>
      <w:szCs w:val="23"/>
      <w:shd w:val="clear" w:color="auto" w:fill="FFFFFF"/>
    </w:rPr>
  </w:style>
  <w:style w:type="paragraph" w:customStyle="1" w:styleId="54">
    <w:name w:val="Основной текст (5)"/>
    <w:basedOn w:val="a"/>
    <w:link w:val="53"/>
    <w:pPr>
      <w:shd w:val="clear" w:color="auto" w:fill="FFFFFF"/>
      <w:spacing w:line="0" w:lineRule="atLeast"/>
    </w:pPr>
    <w:rPr>
      <w:sz w:val="23"/>
      <w:szCs w:val="23"/>
      <w:lang w:eastAsia="ru-RU"/>
    </w:rPr>
  </w:style>
  <w:style w:type="character" w:customStyle="1" w:styleId="aff9">
    <w:name w:val="Абзац списка Знак"/>
    <w:link w:val="aff8"/>
    <w:uiPriority w:val="34"/>
    <w:rPr>
      <w:rFonts w:ascii="Calibri" w:eastAsia="Calibri" w:hAnsi="Calibri" w:cs="Times New Roman"/>
      <w:sz w:val="22"/>
      <w:szCs w:val="22"/>
      <w:lang w:eastAsia="en-US"/>
    </w:rPr>
  </w:style>
  <w:style w:type="character" w:styleId="HTML">
    <w:name w:val="HTML Cite"/>
    <w:basedOn w:val="a0"/>
    <w:uiPriority w:val="99"/>
    <w:unhideWhenUsed/>
    <w:rPr>
      <w:i/>
      <w:iCs/>
    </w:rPr>
  </w:style>
  <w:style w:type="character" w:customStyle="1" w:styleId="teext1">
    <w:name w:val="teext1"/>
    <w:basedOn w:val="a0"/>
    <w:rPr>
      <w:rFonts w:ascii="Verdana" w:hAnsi="Verdana" w:hint="default"/>
      <w:color w:val="000000"/>
      <w:sz w:val="20"/>
      <w:szCs w:val="20"/>
    </w:rPr>
  </w:style>
  <w:style w:type="character" w:customStyle="1" w:styleId="link11">
    <w:name w:val="link11"/>
    <w:basedOn w:val="a0"/>
    <w:rPr>
      <w:rFonts w:ascii="Comic Sans MS" w:hAnsi="Comic Sans MS" w:hint="default"/>
      <w:strike w:val="0"/>
      <w:color w:val="FF0000"/>
      <w:sz w:val="36"/>
      <w:szCs w:val="36"/>
      <w:u w:val="none"/>
    </w:rPr>
  </w:style>
  <w:style w:type="paragraph" w:customStyle="1" w:styleId="82">
    <w:name w:val="Знак8 Знак Знак Знак Знак Знак Знак"/>
    <w:basedOn w:val="a"/>
    <w:uiPriority w:val="99"/>
    <w:rPr>
      <w:rFonts w:ascii="Arial" w:hAnsi="Arial" w:cs="Arial"/>
      <w:lang w:val="en-ZA" w:eastAsia="en-ZA"/>
    </w:rPr>
  </w:style>
  <w:style w:type="paragraph" w:customStyle="1" w:styleId="13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fff0">
    <w:name w:val="Emphasis"/>
    <w:basedOn w:val="a0"/>
    <w:uiPriority w:val="20"/>
    <w:qFormat/>
    <w:rPr>
      <w:i/>
      <w:iCs/>
    </w:rPr>
  </w:style>
  <w:style w:type="character" w:customStyle="1" w:styleId="apple-style-span">
    <w:name w:val="apple-style-span"/>
    <w:basedOn w:val="a0"/>
  </w:style>
  <w:style w:type="character" w:customStyle="1" w:styleId="postbody1">
    <w:name w:val="postbody1"/>
    <w:basedOn w:val="a0"/>
    <w:rPr>
      <w:sz w:val="18"/>
      <w:szCs w:val="18"/>
    </w:rPr>
  </w:style>
  <w:style w:type="character" w:customStyle="1" w:styleId="st1">
    <w:name w:val="st1"/>
    <w:basedOn w:val="a0"/>
  </w:style>
  <w:style w:type="character" w:customStyle="1" w:styleId="mw-editsection1">
    <w:name w:val="mw-editsection1"/>
    <w:basedOn w:val="a0"/>
  </w:style>
  <w:style w:type="character" w:customStyle="1" w:styleId="mw-editsection-divider1">
    <w:name w:val="mw-editsection-divider1"/>
    <w:basedOn w:val="a0"/>
    <w:rPr>
      <w:color w:val="54595D"/>
    </w:rPr>
  </w:style>
  <w:style w:type="character" w:customStyle="1" w:styleId="DefaultChar">
    <w:name w:val="Default Char"/>
    <w:link w:val="Default"/>
    <w:rPr>
      <w:rFonts w:eastAsia="Calibri"/>
      <w:color w:val="000000"/>
      <w:sz w:val="24"/>
      <w:szCs w:val="24"/>
      <w:lang w:eastAsia="en-US" w:bidi="ar-SA"/>
    </w:rPr>
  </w:style>
  <w:style w:type="character" w:customStyle="1" w:styleId="affc">
    <w:name w:val="Обычный (Интернет) Знак"/>
    <w:link w:val="affb"/>
    <w:uiPriority w:val="99"/>
    <w:rPr>
      <w:rFonts w:ascii="Arial" w:hAnsi="Arial" w:cs="Arial"/>
    </w:rPr>
  </w:style>
  <w:style w:type="character" w:customStyle="1" w:styleId="afff1">
    <w:name w:val="Основной текст + Курсив"/>
    <w:basedOn w:val="a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  <w:shd w:val="clear" w:color="auto" w:fill="FFFFFF"/>
      <w:lang w:val="en-US"/>
    </w:rPr>
  </w:style>
  <w:style w:type="character" w:customStyle="1" w:styleId="nowrap1">
    <w:name w:val="nowrap1"/>
    <w:basedOn w:val="a0"/>
  </w:style>
  <w:style w:type="character" w:customStyle="1" w:styleId="afff2">
    <w:name w:val="Основной текст_"/>
    <w:basedOn w:val="a0"/>
    <w:link w:val="130"/>
    <w:rPr>
      <w:sz w:val="25"/>
      <w:szCs w:val="25"/>
      <w:shd w:val="clear" w:color="auto" w:fill="FFFFFF"/>
    </w:rPr>
  </w:style>
  <w:style w:type="paragraph" w:customStyle="1" w:styleId="130">
    <w:name w:val="Основной текст13"/>
    <w:basedOn w:val="a"/>
    <w:link w:val="afff2"/>
    <w:pPr>
      <w:shd w:val="clear" w:color="auto" w:fill="FFFFFF"/>
      <w:spacing w:line="310" w:lineRule="exact"/>
      <w:ind w:hanging="540"/>
    </w:pPr>
    <w:rPr>
      <w:sz w:val="25"/>
      <w:szCs w:val="25"/>
      <w:lang w:eastAsia="ru-RU"/>
    </w:rPr>
  </w:style>
  <w:style w:type="character" w:customStyle="1" w:styleId="mw-headline">
    <w:name w:val="mw-headline"/>
    <w:basedOn w:val="a0"/>
  </w:style>
  <w:style w:type="character" w:customStyle="1" w:styleId="mw-editsection">
    <w:name w:val="mw-editsection"/>
    <w:basedOn w:val="a0"/>
  </w:style>
  <w:style w:type="character" w:customStyle="1" w:styleId="mw-editsection-bracket">
    <w:name w:val="mw-editsection-bracket"/>
    <w:basedOn w:val="a0"/>
  </w:style>
  <w:style w:type="paragraph" w:customStyle="1" w:styleId="14">
    <w:name w:val="Основной текст1"/>
    <w:basedOn w:val="a"/>
    <w:pPr>
      <w:widowControl w:val="0"/>
      <w:spacing w:line="290" w:lineRule="auto"/>
      <w:ind w:firstLine="400"/>
    </w:pPr>
    <w:rPr>
      <w:color w:val="000000"/>
      <w:lang w:eastAsia="ru-RU" w:bidi="ru-RU"/>
    </w:rPr>
  </w:style>
  <w:style w:type="paragraph" w:customStyle="1" w:styleId="Style14">
    <w:name w:val="Style14"/>
    <w:basedOn w:val="a"/>
    <w:uiPriority w:val="99"/>
    <w:pPr>
      <w:widowControl w:val="0"/>
      <w:spacing w:line="412" w:lineRule="exact"/>
      <w:ind w:firstLine="799"/>
    </w:pPr>
    <w:rPr>
      <w:rFonts w:eastAsiaTheme="minorEastAsia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Pr>
      <w:sz w:val="24"/>
      <w:lang w:eastAsia="en-US"/>
    </w:rPr>
  </w:style>
  <w:style w:type="character" w:customStyle="1" w:styleId="30">
    <w:name w:val="Заголовок 3 Знак"/>
    <w:basedOn w:val="a0"/>
    <w:link w:val="3"/>
    <w:uiPriority w:val="9"/>
    <w:rPr>
      <w:color w:val="FF0000"/>
      <w:sz w:val="24"/>
      <w:lang w:val="en-US" w:eastAsia="en-US"/>
    </w:rPr>
  </w:style>
  <w:style w:type="character" w:customStyle="1" w:styleId="40">
    <w:name w:val="Заголовок 4 Знак"/>
    <w:basedOn w:val="a0"/>
    <w:link w:val="4"/>
    <w:rPr>
      <w:sz w:val="24"/>
    </w:rPr>
  </w:style>
  <w:style w:type="paragraph" w:customStyle="1" w:styleId="Style1">
    <w:name w:val="Style1"/>
    <w:basedOn w:val="a"/>
    <w:uiPriority w:val="99"/>
    <w:pPr>
      <w:widowControl w:val="0"/>
      <w:spacing w:line="551" w:lineRule="exact"/>
      <w:jc w:val="center"/>
    </w:pPr>
    <w:rPr>
      <w:rFonts w:eastAsiaTheme="minorEastAsia"/>
      <w:sz w:val="24"/>
      <w:szCs w:val="24"/>
      <w:lang w:eastAsia="ru-RU"/>
    </w:rPr>
  </w:style>
  <w:style w:type="paragraph" w:customStyle="1" w:styleId="Style2">
    <w:name w:val="Style2"/>
    <w:basedOn w:val="a"/>
    <w:uiPriority w:val="99"/>
    <w:pPr>
      <w:widowControl w:val="0"/>
      <w:spacing w:line="274" w:lineRule="exact"/>
      <w:jc w:val="center"/>
    </w:pPr>
    <w:rPr>
      <w:rFonts w:eastAsiaTheme="minorEastAsia"/>
      <w:sz w:val="24"/>
      <w:szCs w:val="24"/>
      <w:lang w:eastAsia="ru-RU"/>
    </w:rPr>
  </w:style>
  <w:style w:type="paragraph" w:customStyle="1" w:styleId="Style3">
    <w:name w:val="Style3"/>
    <w:basedOn w:val="a"/>
    <w:uiPriority w:val="99"/>
    <w:pPr>
      <w:widowControl w:val="0"/>
      <w:spacing w:line="277" w:lineRule="exact"/>
      <w:ind w:firstLine="194"/>
    </w:pPr>
    <w:rPr>
      <w:rFonts w:eastAsiaTheme="minorEastAsia"/>
      <w:sz w:val="24"/>
      <w:szCs w:val="24"/>
      <w:lang w:eastAsia="ru-RU"/>
    </w:rPr>
  </w:style>
  <w:style w:type="paragraph" w:customStyle="1" w:styleId="Style4">
    <w:name w:val="Style4"/>
    <w:basedOn w:val="a"/>
    <w:uiPriority w:val="99"/>
    <w:pPr>
      <w:widowControl w:val="0"/>
      <w:spacing w:line="274" w:lineRule="exact"/>
    </w:pPr>
    <w:rPr>
      <w:rFonts w:eastAsiaTheme="minorEastAsia"/>
      <w:sz w:val="24"/>
      <w:szCs w:val="24"/>
      <w:lang w:eastAsia="ru-RU"/>
    </w:rPr>
  </w:style>
  <w:style w:type="paragraph" w:customStyle="1" w:styleId="Style5">
    <w:name w:val="Style5"/>
    <w:basedOn w:val="a"/>
    <w:uiPriority w:val="99"/>
    <w:pPr>
      <w:widowControl w:val="0"/>
      <w:spacing w:line="526" w:lineRule="exact"/>
      <w:ind w:firstLine="612"/>
    </w:pPr>
    <w:rPr>
      <w:rFonts w:eastAsiaTheme="minorEastAsia"/>
      <w:sz w:val="24"/>
      <w:szCs w:val="24"/>
      <w:lang w:eastAsia="ru-RU"/>
    </w:rPr>
  </w:style>
  <w:style w:type="paragraph" w:customStyle="1" w:styleId="Style6">
    <w:name w:val="Style6"/>
    <w:basedOn w:val="a"/>
    <w:uiPriority w:val="99"/>
    <w:pPr>
      <w:widowControl w:val="0"/>
    </w:pPr>
    <w:rPr>
      <w:rFonts w:eastAsiaTheme="minorEastAsia"/>
      <w:sz w:val="24"/>
      <w:szCs w:val="24"/>
      <w:lang w:eastAsia="ru-RU"/>
    </w:rPr>
  </w:style>
  <w:style w:type="paragraph" w:customStyle="1" w:styleId="Style8">
    <w:name w:val="Style8"/>
    <w:basedOn w:val="a"/>
    <w:uiPriority w:val="99"/>
    <w:pPr>
      <w:widowControl w:val="0"/>
      <w:spacing w:line="828" w:lineRule="exact"/>
    </w:pPr>
    <w:rPr>
      <w:rFonts w:eastAsiaTheme="minorEastAsia"/>
      <w:sz w:val="24"/>
      <w:szCs w:val="24"/>
      <w:lang w:eastAsia="ru-RU"/>
    </w:rPr>
  </w:style>
  <w:style w:type="paragraph" w:customStyle="1" w:styleId="Style9">
    <w:name w:val="Style9"/>
    <w:basedOn w:val="a"/>
    <w:uiPriority w:val="99"/>
    <w:pPr>
      <w:widowControl w:val="0"/>
    </w:pPr>
    <w:rPr>
      <w:rFonts w:eastAsiaTheme="minorEastAsia"/>
      <w:sz w:val="24"/>
      <w:szCs w:val="24"/>
      <w:lang w:eastAsia="ru-RU"/>
    </w:rPr>
  </w:style>
  <w:style w:type="paragraph" w:customStyle="1" w:styleId="Style10">
    <w:name w:val="Style10"/>
    <w:basedOn w:val="a"/>
    <w:uiPriority w:val="99"/>
    <w:pPr>
      <w:widowControl w:val="0"/>
      <w:spacing w:line="228" w:lineRule="exact"/>
    </w:pPr>
    <w:rPr>
      <w:rFonts w:eastAsiaTheme="minorEastAsia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pPr>
      <w:widowControl w:val="0"/>
    </w:pPr>
    <w:rPr>
      <w:rFonts w:eastAsiaTheme="minorEastAsia"/>
      <w:sz w:val="24"/>
      <w:szCs w:val="24"/>
      <w:lang w:eastAsia="ru-RU"/>
    </w:rPr>
  </w:style>
  <w:style w:type="paragraph" w:customStyle="1" w:styleId="Style12">
    <w:name w:val="Style12"/>
    <w:basedOn w:val="a"/>
    <w:uiPriority w:val="99"/>
    <w:pPr>
      <w:widowControl w:val="0"/>
    </w:pPr>
    <w:rPr>
      <w:rFonts w:eastAsiaTheme="minorEastAsia"/>
      <w:sz w:val="24"/>
      <w:szCs w:val="24"/>
      <w:lang w:eastAsia="ru-RU"/>
    </w:rPr>
  </w:style>
  <w:style w:type="paragraph" w:customStyle="1" w:styleId="Style13">
    <w:name w:val="Style13"/>
    <w:basedOn w:val="a"/>
    <w:uiPriority w:val="99"/>
    <w:pPr>
      <w:widowControl w:val="0"/>
      <w:spacing w:line="223" w:lineRule="exact"/>
      <w:ind w:hanging="144"/>
    </w:pPr>
    <w:rPr>
      <w:rFonts w:eastAsiaTheme="minorEastAsia"/>
      <w:sz w:val="24"/>
      <w:szCs w:val="24"/>
      <w:lang w:eastAsia="ru-RU"/>
    </w:rPr>
  </w:style>
  <w:style w:type="paragraph" w:customStyle="1" w:styleId="Style15">
    <w:name w:val="Style15"/>
    <w:basedOn w:val="a"/>
    <w:uiPriority w:val="99"/>
    <w:pPr>
      <w:widowControl w:val="0"/>
      <w:spacing w:line="410" w:lineRule="exact"/>
      <w:ind w:firstLine="706"/>
    </w:pPr>
    <w:rPr>
      <w:rFonts w:eastAsiaTheme="minorEastAsia"/>
      <w:sz w:val="24"/>
      <w:szCs w:val="24"/>
      <w:lang w:eastAsia="ru-RU"/>
    </w:rPr>
  </w:style>
  <w:style w:type="paragraph" w:customStyle="1" w:styleId="Style16">
    <w:name w:val="Style16"/>
    <w:basedOn w:val="a"/>
    <w:uiPriority w:val="99"/>
    <w:pPr>
      <w:widowControl w:val="0"/>
      <w:spacing w:line="410" w:lineRule="exact"/>
      <w:ind w:firstLine="770"/>
    </w:pPr>
    <w:rPr>
      <w:rFonts w:eastAsiaTheme="minorEastAsia"/>
      <w:sz w:val="24"/>
      <w:szCs w:val="24"/>
      <w:lang w:eastAsia="ru-RU"/>
    </w:rPr>
  </w:style>
  <w:style w:type="paragraph" w:customStyle="1" w:styleId="Style17">
    <w:name w:val="Style17"/>
    <w:basedOn w:val="a"/>
    <w:uiPriority w:val="99"/>
    <w:pPr>
      <w:widowControl w:val="0"/>
    </w:pPr>
    <w:rPr>
      <w:rFonts w:eastAsiaTheme="minorEastAsia"/>
      <w:sz w:val="24"/>
      <w:szCs w:val="24"/>
      <w:lang w:eastAsia="ru-RU"/>
    </w:rPr>
  </w:style>
  <w:style w:type="paragraph" w:customStyle="1" w:styleId="Style18">
    <w:name w:val="Style18"/>
    <w:basedOn w:val="a"/>
    <w:uiPriority w:val="99"/>
    <w:pPr>
      <w:widowControl w:val="0"/>
      <w:spacing w:line="230" w:lineRule="exact"/>
      <w:ind w:hanging="144"/>
    </w:pPr>
    <w:rPr>
      <w:rFonts w:eastAsiaTheme="minorEastAsia"/>
      <w:sz w:val="24"/>
      <w:szCs w:val="24"/>
      <w:lang w:eastAsia="ru-RU"/>
    </w:rPr>
  </w:style>
  <w:style w:type="paragraph" w:customStyle="1" w:styleId="Style19">
    <w:name w:val="Style19"/>
    <w:basedOn w:val="a"/>
    <w:uiPriority w:val="99"/>
    <w:pPr>
      <w:widowControl w:val="0"/>
      <w:spacing w:line="413" w:lineRule="exact"/>
      <w:ind w:firstLine="418"/>
    </w:pPr>
    <w:rPr>
      <w:rFonts w:eastAsiaTheme="minorEastAsia"/>
      <w:sz w:val="24"/>
      <w:szCs w:val="24"/>
      <w:lang w:eastAsia="ru-RU"/>
    </w:rPr>
  </w:style>
  <w:style w:type="paragraph" w:customStyle="1" w:styleId="Style20">
    <w:name w:val="Style20"/>
    <w:basedOn w:val="a"/>
    <w:uiPriority w:val="99"/>
    <w:pPr>
      <w:widowControl w:val="0"/>
      <w:spacing w:line="418" w:lineRule="exact"/>
      <w:ind w:firstLine="742"/>
    </w:pPr>
    <w:rPr>
      <w:rFonts w:eastAsiaTheme="minorEastAsia"/>
      <w:sz w:val="24"/>
      <w:szCs w:val="24"/>
      <w:lang w:eastAsia="ru-RU"/>
    </w:rPr>
  </w:style>
  <w:style w:type="paragraph" w:customStyle="1" w:styleId="Style21">
    <w:name w:val="Style21"/>
    <w:basedOn w:val="a"/>
    <w:uiPriority w:val="99"/>
    <w:pPr>
      <w:widowControl w:val="0"/>
    </w:pPr>
    <w:rPr>
      <w:rFonts w:eastAsiaTheme="minorEastAsia"/>
      <w:sz w:val="24"/>
      <w:szCs w:val="24"/>
      <w:lang w:eastAsia="ru-RU"/>
    </w:rPr>
  </w:style>
  <w:style w:type="paragraph" w:customStyle="1" w:styleId="Style22">
    <w:name w:val="Style22"/>
    <w:basedOn w:val="a"/>
    <w:uiPriority w:val="99"/>
    <w:pPr>
      <w:widowControl w:val="0"/>
      <w:spacing w:line="295" w:lineRule="exact"/>
      <w:ind w:firstLine="353"/>
    </w:pPr>
    <w:rPr>
      <w:rFonts w:eastAsiaTheme="minorEastAsia"/>
      <w:sz w:val="24"/>
      <w:szCs w:val="24"/>
      <w:lang w:eastAsia="ru-RU"/>
    </w:rPr>
  </w:style>
  <w:style w:type="paragraph" w:customStyle="1" w:styleId="Style23">
    <w:name w:val="Style23"/>
    <w:basedOn w:val="a"/>
    <w:uiPriority w:val="99"/>
    <w:pPr>
      <w:widowControl w:val="0"/>
      <w:spacing w:line="230" w:lineRule="exact"/>
      <w:ind w:hanging="281"/>
    </w:pPr>
    <w:rPr>
      <w:rFonts w:eastAsiaTheme="minorEastAsia"/>
      <w:sz w:val="24"/>
      <w:szCs w:val="24"/>
      <w:lang w:eastAsia="ru-RU"/>
    </w:rPr>
  </w:style>
  <w:style w:type="paragraph" w:customStyle="1" w:styleId="Style24">
    <w:name w:val="Style24"/>
    <w:basedOn w:val="a"/>
    <w:uiPriority w:val="99"/>
    <w:pPr>
      <w:widowControl w:val="0"/>
      <w:spacing w:line="223" w:lineRule="exact"/>
      <w:jc w:val="center"/>
    </w:pPr>
    <w:rPr>
      <w:rFonts w:eastAsiaTheme="minorEastAsia"/>
      <w:sz w:val="24"/>
      <w:szCs w:val="24"/>
      <w:lang w:eastAsia="ru-RU"/>
    </w:rPr>
  </w:style>
  <w:style w:type="paragraph" w:customStyle="1" w:styleId="Style25">
    <w:name w:val="Style25"/>
    <w:basedOn w:val="a"/>
    <w:uiPriority w:val="99"/>
    <w:pPr>
      <w:widowControl w:val="0"/>
    </w:pPr>
    <w:rPr>
      <w:rFonts w:eastAsiaTheme="minorEastAsia"/>
      <w:sz w:val="24"/>
      <w:szCs w:val="24"/>
      <w:lang w:eastAsia="ru-RU"/>
    </w:rPr>
  </w:style>
  <w:style w:type="paragraph" w:customStyle="1" w:styleId="Style26">
    <w:name w:val="Style26"/>
    <w:basedOn w:val="a"/>
    <w:uiPriority w:val="99"/>
    <w:pPr>
      <w:widowControl w:val="0"/>
      <w:spacing w:line="410" w:lineRule="exact"/>
      <w:ind w:firstLine="742"/>
    </w:pPr>
    <w:rPr>
      <w:rFonts w:eastAsiaTheme="minorEastAsia"/>
      <w:sz w:val="24"/>
      <w:szCs w:val="24"/>
      <w:lang w:eastAsia="ru-RU"/>
    </w:rPr>
  </w:style>
  <w:style w:type="character" w:customStyle="1" w:styleId="FontStyle28">
    <w:name w:val="Font Style28"/>
    <w:basedOn w:val="a0"/>
    <w:uiPriority w:val="99"/>
    <w:rPr>
      <w:rFonts w:ascii="Times New Roman" w:hAnsi="Times New Roman" w:cs="Times New Roman"/>
      <w:sz w:val="26"/>
      <w:szCs w:val="26"/>
    </w:rPr>
  </w:style>
  <w:style w:type="character" w:customStyle="1" w:styleId="FontStyle29">
    <w:name w:val="Font Style29"/>
    <w:basedOn w:val="a0"/>
    <w:uiPriority w:val="99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0">
    <w:name w:val="Font Style30"/>
    <w:basedOn w:val="a0"/>
    <w:uiPriority w:val="99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31">
    <w:name w:val="Font Style31"/>
    <w:basedOn w:val="a0"/>
    <w:uiPriority w:val="99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32">
    <w:name w:val="Font Style32"/>
    <w:basedOn w:val="a0"/>
    <w:uiPriority w:val="99"/>
    <w:rPr>
      <w:rFonts w:ascii="Times New Roman" w:hAnsi="Times New Roman" w:cs="Times New Roman"/>
      <w:sz w:val="18"/>
      <w:szCs w:val="18"/>
    </w:rPr>
  </w:style>
  <w:style w:type="character" w:customStyle="1" w:styleId="FontStyle34">
    <w:name w:val="Font Style34"/>
    <w:basedOn w:val="a0"/>
    <w:uiPriority w:val="99"/>
    <w:rPr>
      <w:rFonts w:ascii="Times New Roman" w:hAnsi="Times New Roman" w:cs="Times New Roman"/>
      <w:sz w:val="22"/>
      <w:szCs w:val="22"/>
    </w:rPr>
  </w:style>
  <w:style w:type="character" w:customStyle="1" w:styleId="FontStyle35">
    <w:name w:val="Font Style35"/>
    <w:basedOn w:val="a0"/>
    <w:uiPriority w:val="99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6">
    <w:name w:val="Font Style36"/>
    <w:basedOn w:val="a0"/>
    <w:uiPriority w:val="99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37">
    <w:name w:val="Font Style37"/>
    <w:basedOn w:val="a0"/>
    <w:uiPriority w:val="99"/>
    <w:rPr>
      <w:rFonts w:ascii="Times New Roman" w:hAnsi="Times New Roman" w:cs="Times New Roman"/>
      <w:sz w:val="24"/>
      <w:szCs w:val="24"/>
    </w:rPr>
  </w:style>
  <w:style w:type="character" w:customStyle="1" w:styleId="FontStyle38">
    <w:name w:val="Font Style38"/>
    <w:basedOn w:val="a0"/>
    <w:uiPriority w:val="99"/>
    <w:rPr>
      <w:rFonts w:ascii="Times New Roman" w:hAnsi="Times New Roman" w:cs="Times New Roman"/>
      <w:i/>
      <w:iCs/>
      <w:sz w:val="22"/>
      <w:szCs w:val="22"/>
    </w:rPr>
  </w:style>
  <w:style w:type="character" w:customStyle="1" w:styleId="FontStyle39">
    <w:name w:val="Font Style39"/>
    <w:basedOn w:val="a0"/>
    <w:uiPriority w:val="99"/>
    <w:rPr>
      <w:rFonts w:ascii="Times New Roman" w:hAnsi="Times New Roman" w:cs="Times New Roman"/>
      <w:b/>
      <w:bCs/>
      <w:i/>
      <w:iCs/>
      <w:sz w:val="24"/>
      <w:szCs w:val="24"/>
    </w:rPr>
  </w:style>
  <w:style w:type="character" w:customStyle="1" w:styleId="aff1">
    <w:name w:val="Текст выноски Знак"/>
    <w:basedOn w:val="a0"/>
    <w:link w:val="aff0"/>
    <w:uiPriority w:val="99"/>
    <w:semiHidden/>
    <w:rPr>
      <w:rFonts w:ascii="Tahoma" w:hAnsi="Tahoma" w:cs="Tahoma"/>
      <w:sz w:val="16"/>
      <w:szCs w:val="16"/>
      <w:lang w:eastAsia="en-US"/>
    </w:rPr>
  </w:style>
  <w:style w:type="paragraph" w:customStyle="1" w:styleId="15">
    <w:name w:val="Обычный1"/>
    <w:uiPriority w:val="99"/>
    <w:rPr>
      <w:lang w:val="en-US"/>
    </w:rPr>
  </w:style>
  <w:style w:type="paragraph" w:customStyle="1" w:styleId="BodyText21">
    <w:name w:val="Body Text 21"/>
    <w:basedOn w:val="a"/>
    <w:uiPriority w:val="99"/>
    <w:pPr>
      <w:widowControl w:val="0"/>
      <w:jc w:val="center"/>
    </w:pPr>
    <w:rPr>
      <w:sz w:val="28"/>
      <w:lang w:eastAsia="ru-RU"/>
    </w:rPr>
  </w:style>
  <w:style w:type="character" w:customStyle="1" w:styleId="extended-textshort">
    <w:name w:val="extended-text__short"/>
    <w:basedOn w:val="a0"/>
  </w:style>
  <w:style w:type="character" w:customStyle="1" w:styleId="mw-editsection-divider">
    <w:name w:val="mw-editsection-divider"/>
    <w:basedOn w:val="a0"/>
  </w:style>
  <w:style w:type="character" w:customStyle="1" w:styleId="aff">
    <w:name w:val="Текст примечания Знак"/>
    <w:basedOn w:val="a0"/>
    <w:link w:val="afe"/>
    <w:uiPriority w:val="99"/>
    <w:rPr>
      <w:lang w:eastAsia="en-US"/>
    </w:rPr>
  </w:style>
  <w:style w:type="character" w:customStyle="1" w:styleId="aff3">
    <w:name w:val="Тема примечания Знак"/>
    <w:basedOn w:val="aff"/>
    <w:link w:val="aff2"/>
    <w:uiPriority w:val="99"/>
    <w:semiHidden/>
    <w:rPr>
      <w:b/>
      <w:bCs/>
      <w:lang w:eastAsia="en-US"/>
    </w:rPr>
  </w:style>
  <w:style w:type="paragraph" w:styleId="16">
    <w:name w:val="toc 1"/>
    <w:basedOn w:val="a"/>
    <w:next w:val="a"/>
    <w:uiPriority w:val="39"/>
    <w:unhideWhenUsed/>
    <w:pPr>
      <w:widowControl w:val="0"/>
      <w:tabs>
        <w:tab w:val="right" w:leader="dot" w:pos="9343"/>
      </w:tabs>
      <w:spacing w:after="100"/>
      <w:jc w:val="center"/>
    </w:pPr>
    <w:rPr>
      <w:rFonts w:eastAsiaTheme="minorEastAsia"/>
      <w:b/>
      <w:sz w:val="28"/>
      <w:szCs w:val="28"/>
      <w:lang w:eastAsia="ru-RU"/>
    </w:rPr>
  </w:style>
  <w:style w:type="character" w:customStyle="1" w:styleId="90">
    <w:name w:val="Заголовок 9 Знак"/>
    <w:basedOn w:val="a0"/>
    <w:link w:val="9"/>
    <w:rPr>
      <w:sz w:val="24"/>
      <w:lang w:eastAsia="en-US"/>
    </w:rPr>
  </w:style>
  <w:style w:type="character" w:customStyle="1" w:styleId="2Exact">
    <w:name w:val="Основной текст (2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table" w:customStyle="1" w:styleId="17">
    <w:name w:val="Сетка таблицы1"/>
    <w:basedOn w:val="a1"/>
    <w:next w:val="affa"/>
    <w:uiPriority w:val="59"/>
    <w:pPr>
      <w:spacing w:before="0"/>
      <w:ind w:firstLine="0"/>
      <w:jc w:val="left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9">
    <w:name w:val="Нет списка1"/>
    <w:next w:val="a2"/>
    <w:uiPriority w:val="99"/>
    <w:semiHidden/>
    <w:unhideWhenUsed/>
  </w:style>
  <w:style w:type="table" w:customStyle="1" w:styleId="2d">
    <w:name w:val="Сетка таблицы2"/>
    <w:basedOn w:val="a1"/>
    <w:next w:val="affa"/>
    <w:uiPriority w:val="59"/>
    <w:pPr>
      <w:spacing w:before="0"/>
      <w:ind w:firstLine="0"/>
      <w:jc w:val="left"/>
    </w:pPr>
    <w:rPr>
      <w:rFonts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37">
    <w:name w:val="Основной текст (3)_"/>
    <w:basedOn w:val="a0"/>
    <w:link w:val="38"/>
    <w:rPr>
      <w:rFonts w:ascii="Consolas" w:eastAsia="Consolas" w:hAnsi="Consolas" w:cs="Consolas"/>
      <w:i/>
      <w:iCs/>
      <w:sz w:val="32"/>
      <w:szCs w:val="32"/>
      <w:shd w:val="clear" w:color="auto" w:fill="FFFFFF"/>
    </w:rPr>
  </w:style>
  <w:style w:type="paragraph" w:customStyle="1" w:styleId="38">
    <w:name w:val="Основной текст (3)"/>
    <w:basedOn w:val="a"/>
    <w:link w:val="37"/>
    <w:pPr>
      <w:widowControl w:val="0"/>
      <w:shd w:val="clear" w:color="auto" w:fill="FFFFFF"/>
      <w:spacing w:before="0" w:after="180" w:line="0" w:lineRule="atLeast"/>
      <w:ind w:firstLine="0"/>
      <w:jc w:val="right"/>
    </w:pPr>
    <w:rPr>
      <w:rFonts w:ascii="Consolas" w:eastAsia="Consolas" w:hAnsi="Consolas" w:cs="Consolas"/>
      <w:i/>
      <w:iCs/>
      <w:sz w:val="32"/>
      <w:szCs w:val="32"/>
      <w:lang w:eastAsia="ru-RU"/>
    </w:rPr>
  </w:style>
  <w:style w:type="character" w:customStyle="1" w:styleId="afff3">
    <w:name w:val="Колонтитул_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afff4">
    <w:name w:val="Колонтитул"/>
    <w:basedOn w:val="afff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position w:val="0"/>
      <w:sz w:val="28"/>
      <w:szCs w:val="28"/>
      <w:u w:val="non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gurkov2n.jimdofree.com/%D0%BF%D1%82%D0%B8%D1%86%D1%8B/%D0%B2%D0%BE%D1%80%D0%BE%D0%B1%D1%8C%D0%B8%D0%BD%D0%BE%D0%BE%D0%B1%D1%80%D0%B0%D0%B7%D0%BD%D1%8B%D0%B5/%D0%B7%D1%8F%D0%B1%D0%BB%D0%B8%D0%BA/" TargetMode="External"/><Relationship Id="rId21" Type="http://schemas.openxmlformats.org/officeDocument/2006/relationships/hyperlink" Target="https://ru.wikipedia.org/wiki/%D0%9A%D0%BE%D1%81%D1%82%D1%8E%D0%BA%D0%BE%D0%B2%D0%B8%D1%87%D0%B8" TargetMode="External"/><Relationship Id="rId63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59" Type="http://schemas.openxmlformats.org/officeDocument/2006/relationships/hyperlink" Target="https://ru.wikipedia.org/wiki/%D0%9D%D0%BE%D0%B2%D0%BE%D1%81%D0%B0%D0%BC%D0%BE%D1%82%D0%B5%D0%B2%D0%B8%D1%87%D1%81%D0%BA%D0%B8%D0%B9_%D1%81%D0%B5%D0%BB%D1%8C%D1%81%D0%BE%D0%B2%D0%B5%D1%82" TargetMode="External"/><Relationship Id="rId170" Type="http://schemas.openxmlformats.org/officeDocument/2006/relationships/hyperlink" Target="https://ru.wikipedia.org/wiki/%D0%A0%D0%BE%D1%81%D1%81%D0%B8%D1%8F" TargetMode="External"/><Relationship Id="rId226" Type="http://schemas.openxmlformats.org/officeDocument/2006/relationships/image" Target="media/image22.emf"/><Relationship Id="rId268" Type="http://schemas.openxmlformats.org/officeDocument/2006/relationships/image" Target="media/image350.jpg"/><Relationship Id="rId32" Type="http://schemas.openxmlformats.org/officeDocument/2006/relationships/hyperlink" Target="https://ru.wikipedia.org/wiki/%D0%A7%D0%B5%D1%80%D0%B8%D0%BA%D0%BE%D0%B2" TargetMode="External"/><Relationship Id="rId74" Type="http://schemas.openxmlformats.org/officeDocument/2006/relationships/image" Target="media/image30.jpg"/><Relationship Id="rId128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TargetMode="External"/><Relationship Id="rId5" Type="http://schemas.openxmlformats.org/officeDocument/2006/relationships/webSettings" Target="webSettings.xml"/><Relationship Id="rId181" Type="http://schemas.openxmlformats.org/officeDocument/2006/relationships/hyperlink" Target="https://ru.wikipedia.org/wiki/%D0%A1%D0%BC%D0%B5%D1%80%D1%82%D0%BD%D0%BE%D1%81%D1%82%D1%8C" TargetMode="External"/><Relationship Id="rId237" Type="http://schemas.openxmlformats.org/officeDocument/2006/relationships/image" Target="media/image270.emf"/><Relationship Id="rId258" Type="http://schemas.openxmlformats.org/officeDocument/2006/relationships/hyperlink" Target="http://mstislavl.gov.by/" TargetMode="External"/><Relationship Id="rId279" Type="http://schemas.openxmlformats.org/officeDocument/2006/relationships/image" Target="media/image41.jpg"/><Relationship Id="rId22" Type="http://schemas.openxmlformats.org/officeDocument/2006/relationships/hyperlink" Target="https://ru.wikipedia.org/wiki/%D0%9F%D0%B5%D1%80%D0%B5%D0%BF%D0%B8%D1%81%D1%8C_%D0%BD%D0%B0%D1%81%D0%B5%D0%BB%D0%B5%D0%BD%D0%B8%D1%8F_%D0%A0%D0%B5%D1%81%D0%BF%D1%83%D0%B1%D0%BB%D0%B8%D0%BA%D0%B8_%D0%91%D0%B5%D0%BB%D0%B0%D1%80%D1%83%D1%81%D1%8C_(2019)" TargetMode="External"/><Relationship Id="rId43" Type="http://schemas.openxmlformats.org/officeDocument/2006/relationships/hyperlink" Target="https://ru.wikipedia.org/wiki/%D0%A5%D0%BE%D1%82%D0%B8%D0%BC%D1%81%D0%BA%D0%B8%D0%B9_%D1%80%D0%B0%D0%B9%D0%BE%D0%BD" TargetMode="External"/><Relationship Id="rId64" Type="http://schemas.openxmlformats.org/officeDocument/2006/relationships/hyperlink" Target="https://ru.wikipedia.org/wiki/%D0%A2%D0%B8%D0%BC%D0%BE%D0%BD%D0%BE%D0%B2%D1%81%D0%BA%D0%B8%D0%B9_%D1%81%D0%B5%D0%BB%D1%8C%D1%81%D0%BE%D0%B2%D0%B5%D1%82_(%D0%9C%D0%BE%D0%B3%D0%B8%D0%BB%D1%91%D0%B2%D1%81%D0%BA%D0%B0%D1%8F_%D0%BE%D0%B1%D0%BB%D0%B0%D1%81%D1%82%D1%8C)" TargetMode="External"/><Relationship Id="rId118" Type="http://schemas.openxmlformats.org/officeDocument/2006/relationships/hyperlink" Target="https://gurkov2n.jimdofree.com/%D0%BF%D1%82%D0%B8%D1%86%D1%8B/%D0%B2%D0%BE%D1%80%D0%BE%D0%B1%D1%8C%D0%B8%D0%BD%D0%BE%D0%BE%D0%B1%D1%80%D0%B0%D0%B7%D0%BD%D1%8B%D0%B5/%D0%B7%D0%B5%D0%BB%D0%B5%D0%BD%D1%83%D1%88%D0%BA%D0%B0/" TargetMode="External"/><Relationship Id="rId139" Type="http://schemas.openxmlformats.org/officeDocument/2006/relationships/hyperlink" Target="https://ru.wikipedia.org/wiki/%D0%91%D0%B5%D0%BB%D0%BE%D1%80%D1%83%D1%81%D1%81%D0%B8%D1%8F" TargetMode="External"/><Relationship Id="rId85" Type="http://schemas.openxmlformats.org/officeDocument/2006/relationships/hyperlink" Target="https://gurkov2n.jimdofree.com/%D0%BF%D1%82%D0%B8%D1%86%D1%8B/%D0%B2%D0%BE%D1%80%D0%BE%D0%B1%D1%8C%D0%B8%D0%BD%D0%BE%D0%BE%D0%B1%D1%80%D0%B0%D0%B7%D0%BD%D1%8B%D0%B5/%D0%B2%D1%8C%D1%8E%D1%80%D0%BE%D0%BA-%D0%BA%D0%B0%D0%BD%D0%B0%D1%80%D0%B5%D0%B5%D1%87%D0%BD%D1%8B%D0%B9/" TargetMode="External"/><Relationship Id="rId150" Type="http://schemas.openxmlformats.org/officeDocument/2006/relationships/hyperlink" Target="https://ru.wikipedia.org/wiki/%D0%A3%D0%BD%D0%B5%D1%87%D0%B0" TargetMode="External"/><Relationship Id="rId171" Type="http://schemas.openxmlformats.org/officeDocument/2006/relationships/hyperlink" Target="https://ru.wikipedia.org/wiki/2023_%D0%B3%D0%BE%D0%B4" TargetMode="External"/><Relationship Id="rId192" Type="http://schemas.openxmlformats.org/officeDocument/2006/relationships/hyperlink" Target="https://ru.wikipedia.org/wiki/%D0%A3%D0%BD%D0%B5%D1%87%D0%B0_(%D1%81%D1%82%D0%B0%D0%BD%D1%86%D0%B8%D1%8F)" TargetMode="External"/><Relationship Id="rId206" Type="http://schemas.openxmlformats.org/officeDocument/2006/relationships/image" Target="media/image12.emf"/><Relationship Id="rId227" Type="http://schemas.openxmlformats.org/officeDocument/2006/relationships/image" Target="media/image220.emf"/><Relationship Id="rId248" Type="http://schemas.openxmlformats.org/officeDocument/2006/relationships/hyperlink" Target="https://ru.wikipedia.org/wiki/%D0%91%D0%B5%D0%BB%D0%BE%D1%80%D1%83%D1%81%D1%81%D0%BA%D0%B0%D1%8F_%D1%8D%D0%BD%D1%86%D0%B8%D0%BA%D0%BB%D0%BE%D0%BF%D0%B5%D0%B4%D0%B8%D1%8F_%D0%B8%D0%BC%D0%B5%D0%BD%D0%B8_%D0%9F%D0%B5%D1%82%D1%80%D1%83%D1%81%D1%8F_%D0%91%D1%80%D0%BE%D0%B2%D0%BA%D0%B8" TargetMode="External"/><Relationship Id="rId269" Type="http://schemas.openxmlformats.org/officeDocument/2006/relationships/image" Target="media/image36.jpg"/><Relationship Id="rId12" Type="http://schemas.openxmlformats.org/officeDocument/2006/relationships/header" Target="header3.xml"/><Relationship Id="rId33" Type="http://schemas.openxmlformats.org/officeDocument/2006/relationships/hyperlink" Target="https://ru.wikipedia.org/wiki/%D0%A1%D1%83%D1%80%D0%B0%D0%B6" TargetMode="External"/><Relationship Id="rId108" Type="http://schemas.openxmlformats.org/officeDocument/2006/relationships/hyperlink" Target="https://gurkov2n.jimdofree.com/%D0%B7%D0%B5%D0%BC%D0%BD%D0%BE%D0%B2%D0%BE%D0%B4%D0%BD%D1%8B%D0%B5/%D0%BB%D1%8F%D0%B3%D1%83%D1%88%D0%BA%D0%B0-%D0%BE%D1%81%D1%82%D1%80%D0%BE%D0%BC%D0%BE%D1%80%D0%B4%D0%B0%D1%8F/" TargetMode="External"/><Relationship Id="rId129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280" Type="http://schemas.openxmlformats.org/officeDocument/2006/relationships/image" Target="media/image410.jpg"/><Relationship Id="rId54" Type="http://schemas.openxmlformats.org/officeDocument/2006/relationships/hyperlink" Target="https://ru.wikipedia.org/wiki/%D0%9E%D1%80%D1%88%D0%B0-%D0%A6%D0%B5%D0%BD%D1%82%D1%80%D0%B0%D0%BB%D1%8C%D0%BD%D0%B0%D1%8F" TargetMode="External"/><Relationship Id="rId75" Type="http://schemas.openxmlformats.org/officeDocument/2006/relationships/hyperlink" Target="https://gurkov2n.jimdofree.com/%D0%BF%D1%82%D0%B8%D1%86%D1%8B/%D0%B2%D0%BE%D1%80%D0%BE%D0%B1%D1%8C%D0%B8%D0%BD%D0%BE%D0%BE%D0%B1%D1%80%D0%B0%D0%B7%D0%BD%D1%8B%D0%B5/%D0%B6%D0%B0%D0%B2%D0%BE%D1%80%D0%BE%D0%BD%D0%BE%D0%BA-%D0%BF%D0%BE%D0%BB%D0%B5%D0%B2%D0%BE%D0%B9/" TargetMode="External"/><Relationship Id="rId96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140" Type="http://schemas.openxmlformats.org/officeDocument/2006/relationships/hyperlink" Target="https://ru.wikipedia.org/wiki/%D0%9A%D0%BE%D1%81%D1%82%D1%8E%D0%BA%D0%BE%D0%B2%D0%B8%D1%87%D0%B8" TargetMode="External"/><Relationship Id="rId161" Type="http://schemas.openxmlformats.org/officeDocument/2006/relationships/hyperlink" Target="https://ru.wikipedia.org/wiki/%D0%9A%D1%80%D0%B8%D1%87%D0%B5%D0%B2%D1%81%D0%BA%D0%B8%D0%B9_%D1%80%D0%B0%D0%B9%D0%BE%D0%BD" TargetMode="External"/><Relationship Id="rId182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217" Type="http://schemas.openxmlformats.org/officeDocument/2006/relationships/image" Target="media/image170.emf"/><Relationship Id="rId6" Type="http://schemas.openxmlformats.org/officeDocument/2006/relationships/footnotes" Target="footnotes.xml"/><Relationship Id="rId238" Type="http://schemas.openxmlformats.org/officeDocument/2006/relationships/image" Target="media/image28.emf"/><Relationship Id="rId259" Type="http://schemas.openxmlformats.org/officeDocument/2006/relationships/header" Target="header7.xml"/><Relationship Id="rId23" Type="http://schemas.openxmlformats.org/officeDocument/2006/relationships/hyperlink" Target="https://ru.wikipedia.org/wiki/%D0%91%D0%B5%D0%BB%D0%BE%D1%80%D1%83%D1%81%D1%8B" TargetMode="External"/><Relationship Id="rId119" Type="http://schemas.openxmlformats.org/officeDocument/2006/relationships/hyperlink" Target="https://gurkov2n.jimdofree.com/%D0%BF%D1%82%D0%B8%D1%86%D1%8B/%D0%B2%D0%BE%D1%80%D0%BE%D0%B1%D1%8C%D0%B8%D0%BD%D0%BE%D0%BE%D0%B1%D1%80%D0%B0%D0%B7%D0%BD%D1%8B%D0%B5/%D0%B2%D1%8C%D1%8E%D1%80%D0%BE%D0%BA-%D0%BA%D0%B0%D0%BD%D0%B0%D1%80%D0%B5%D0%B5%D1%87%D0%BD%D1%8B%D0%B9/" TargetMode="External"/><Relationship Id="rId270" Type="http://schemas.openxmlformats.org/officeDocument/2006/relationships/image" Target="media/image360.jpg"/><Relationship Id="rId44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65" Type="http://schemas.openxmlformats.org/officeDocument/2006/relationships/hyperlink" Target="mailto:inbox@transoil.gomel.by" TargetMode="External"/><Relationship Id="rId86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1%D0%B5%D0%BB%D0%B0%D1%8F/" TargetMode="External"/><Relationship Id="rId130" Type="http://schemas.openxmlformats.org/officeDocument/2006/relationships/image" Target="media/image4.jpg"/><Relationship Id="rId151" Type="http://schemas.openxmlformats.org/officeDocument/2006/relationships/hyperlink" Target="https://ru.wikipedia.org/wiki/%D0%9A%D0%BB%D0%B8%D0%BC%D0%BE%D0%B2%D0%B8%D1%87%D0%B8" TargetMode="External"/><Relationship Id="rId172" Type="http://schemas.openxmlformats.org/officeDocument/2006/relationships/hyperlink" Target="https://ru.wikipedia.org/wiki/%D0%9A%D0%BB%D0%B8%D0%BC%D0%BE%D0%B2%D0%B8%D1%87%D0%B8" TargetMode="External"/><Relationship Id="rId193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207" Type="http://schemas.openxmlformats.org/officeDocument/2006/relationships/image" Target="media/image120.emf"/><Relationship Id="rId228" Type="http://schemas.openxmlformats.org/officeDocument/2006/relationships/image" Target="media/image23.emf"/><Relationship Id="rId249" Type="http://schemas.openxmlformats.org/officeDocument/2006/relationships/hyperlink" Target="https://ru.wikipedia.org/wiki/%D0%A1%D0%BB%D1%83%D0%B6%D0%B5%D0%B1%D0%BD%D0%B0%D1%8F:%D0%98%D1%81%D1%82%D0%BE%D1%87%D0%BD%D0%B8%D0%BA%D0%B8_%D0%BA%D0%BD%D0%B8%D0%B3/5857001331" TargetMode="External"/><Relationship Id="rId13" Type="http://schemas.openxmlformats.org/officeDocument/2006/relationships/header" Target="header4.xml"/><Relationship Id="rId109" Type="http://schemas.openxmlformats.org/officeDocument/2006/relationships/hyperlink" Target="https://gurkov2n.jimdofree.com/%D0%BF%D1%80%D0%B5%D1%81%D0%BC%D1%8B%D0%BA%D0%B0%D1%8E%D1%89%D0%B8%D0%B5%D1%81%D1%8F/%D1%8F%D1%89%D0%B5%D1%80%D0%B8%D1%86%D0%B0-%D0%BF%D1%80%D1%8B%D1%82%D0%BA%D0%B0%D1%8F/" TargetMode="External"/><Relationship Id="rId260" Type="http://schemas.openxmlformats.org/officeDocument/2006/relationships/header" Target="header8.xml"/><Relationship Id="rId281" Type="http://schemas.openxmlformats.org/officeDocument/2006/relationships/fontTable" Target="fontTable.xml"/><Relationship Id="rId34" Type="http://schemas.openxmlformats.org/officeDocument/2006/relationships/hyperlink" Target="https://ru.wikipedia.org/wiki/%D0%9F%D0%BE%D0%BB%D0%BE%D1%86%D0%BA" TargetMode="External"/><Relationship Id="rId55" Type="http://schemas.openxmlformats.org/officeDocument/2006/relationships/hyperlink" Target="https://ru.wikipedia.org/wiki/%D0%A3%D0%BD%D0%B5%D1%87%D0%B0_(%D1%81%D1%82%D0%B0%D0%BD%D1%86%D0%B8%D1%8F)" TargetMode="External"/><Relationship Id="rId76" Type="http://schemas.openxmlformats.org/officeDocument/2006/relationships/hyperlink" Target="https://gurkov2n.jimdofree.com/%D0%BF%D1%82%D0%B8%D1%86%D1%8B/%D0%B2%D0%BE%D1%80%D0%BE%D0%B1%D1%8C%D0%B8%D0%BD%D0%BE%D0%BE%D0%B1%D1%80%D0%B0%D0%B7%D0%BD%D1%8B%D0%B5/%D0%B2%D0%BE%D1%80%D0%BE%D0%B1%D0%B5%D0%B9-%D0%BF%D0%BE%D0%BB%D0%B5%D0%B2%D0%BE%D0%B9/" TargetMode="External"/><Relationship Id="rId97" Type="http://schemas.openxmlformats.org/officeDocument/2006/relationships/hyperlink" Target="https://gurkov2n.jimdofree.com/%D0%BF%D1%82%D0%B8%D1%86%D1%8B/%D0%B2%D0%BE%D1%80%D0%BE%D0%B1%D1%8C%D0%B8%D0%BD%D0%BE%D0%BE%D0%B1%D1%80%D0%B0%D0%B7%D0%BD%D1%8B%D0%B5/%D0%B6%D0%B0%D0%B2%D0%BE%D1%80%D0%BE%D0%BD%D0%BE%D0%BA-%D0%BF%D0%BE%D0%BB%D0%B5%D0%B2%D0%BE%D0%B9/" TargetMode="External"/><Relationship Id="rId120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1%D0%B5%D0%BB%D0%B0%D1%8F/" TargetMode="External"/><Relationship Id="rId141" Type="http://schemas.openxmlformats.org/officeDocument/2006/relationships/hyperlink" Target="https://ru.wikipedia.org/wiki/2023_%D0%B3%D0%BE%D0%B4" TargetMode="External"/><Relationship Id="rId7" Type="http://schemas.openxmlformats.org/officeDocument/2006/relationships/endnotes" Target="endnotes.xml"/><Relationship Id="rId162" Type="http://schemas.openxmlformats.org/officeDocument/2006/relationships/hyperlink" Target="https://ru.wikipedia.org/wiki/%D0%A7%D0%B5%D1%80%D0%B8%D0%BA%D0%BE%D0%B2%D1%81%D0%BA%D0%B8%D0%B9_%D1%80%D0%B0%D0%B9%D0%BE%D0%BD" TargetMode="External"/><Relationship Id="rId183" Type="http://schemas.openxmlformats.org/officeDocument/2006/relationships/hyperlink" Target="https://ru.wikipedia.org/wiki/%D0%9A%D0%BB%D0%B8%D0%BC%D0%BE%D0%B2%D0%B8%D1%87%D1%81%D0%BA%D0%B8%D0%B9_%D0%BB%D0%B8%D0%BA%D1%91%D1%80%D0%BE-%D0%B2%D0%BE%D0%B4%D0%BE%D1%87%D0%BD%D1%8B%D0%B9_%D0%B7%D0%B0%D0%B2%D0%BE%D0%B4" TargetMode="External"/><Relationship Id="rId218" Type="http://schemas.openxmlformats.org/officeDocument/2006/relationships/image" Target="media/image18.emf"/><Relationship Id="rId239" Type="http://schemas.openxmlformats.org/officeDocument/2006/relationships/image" Target="media/image280.emf"/><Relationship Id="rId250" Type="http://schemas.openxmlformats.org/officeDocument/2006/relationships/hyperlink" Target="http://www.nsmos.by/" TargetMode="External"/><Relationship Id="rId271" Type="http://schemas.openxmlformats.org/officeDocument/2006/relationships/image" Target="media/image37.jpg"/><Relationship Id="rId24" Type="http://schemas.openxmlformats.org/officeDocument/2006/relationships/hyperlink" Target="https://ru.wikipedia.org/wiki/%D0%A0%D1%83%D1%81%D1%81%D0%BA%D0%B8%D0%B5" TargetMode="External"/><Relationship Id="rId45" Type="http://schemas.openxmlformats.org/officeDocument/2006/relationships/hyperlink" Target="https://ru.wikipedia.org/wiki/%D0%95%D1%80%D1%88%D0%B8%D1%87%D1%81%D0%BA%D0%B8%D0%B9_%D1%80%D0%B0%D0%B9%D0%BE%D0%BD" TargetMode="External"/><Relationship Id="rId66" Type="http://schemas.openxmlformats.org/officeDocument/2006/relationships/header" Target="header6.xml"/><Relationship Id="rId87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6%D0%B5%D0%BB%D1%82%D0%B0%D1%8F/" TargetMode="External"/><Relationship Id="rId110" Type="http://schemas.openxmlformats.org/officeDocument/2006/relationships/hyperlink" Target="https://gurkov2n.jimdofree.com/%D0%BF%D1%80%D0%B5%D1%81%D0%BC%D1%8B%D0%BA%D0%B0%D1%8E%D1%89%D0%B8%D0%B5%D1%81%D1%8F/%D1%8F%D1%89%D0%B5%D1%80%D0%B8%D1%86%D0%B0-%D0%B6%D0%B8%D0%B2%D0%BE%D1%80%D0%BE%D0%B4%D1%8F%D1%89%D0%B0%D1%8F/" TargetMode="External"/><Relationship Id="rId131" Type="http://schemas.openxmlformats.org/officeDocument/2006/relationships/image" Target="media/image42.jpg"/><Relationship Id="rId152" Type="http://schemas.openxmlformats.org/officeDocument/2006/relationships/hyperlink" Target="https://ru.wikipedia.org/wiki/%D0%9A%D1%80%D0%B0%D1%81%D0%BD%D0%BE%D0%BF%D0%BE%D0%BB%D1%8C%D0%B5_(%D0%91%D0%B5%D0%BB%D0%BE%D1%80%D1%83%D1%81%D1%81%D0%B8%D1%8F)" TargetMode="External"/><Relationship Id="rId173" Type="http://schemas.openxmlformats.org/officeDocument/2006/relationships/hyperlink" Target="https://ru.wikipedia.org/wiki/%D0%9F%D0%B5%D1%80%D0%B5%D0%BF%D0%B8%D1%81%D1%8C_%D0%BD%D0%B0%D1%81%D0%B5%D0%BB%D0%B5%D0%BD%D0%B8%D1%8F_%D0%A0%D0%B5%D1%81%D0%BF%D1%83%D0%B1%D0%BB%D0%B8%D0%BA%D0%B8_%D0%91%D0%B5%D0%BB%D0%B0%D1%80%D1%83%D1%81%D1%8C_(2019)" TargetMode="External"/><Relationship Id="rId194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208" Type="http://schemas.openxmlformats.org/officeDocument/2006/relationships/image" Target="media/image13.emf"/><Relationship Id="rId229" Type="http://schemas.openxmlformats.org/officeDocument/2006/relationships/image" Target="media/image230.emf"/><Relationship Id="rId240" Type="http://schemas.openxmlformats.org/officeDocument/2006/relationships/image" Target="media/image29.emf"/><Relationship Id="rId261" Type="http://schemas.openxmlformats.org/officeDocument/2006/relationships/footer" Target="footer5.xml"/><Relationship Id="rId14" Type="http://schemas.openxmlformats.org/officeDocument/2006/relationships/footer" Target="footer3.xml"/><Relationship Id="rId35" Type="http://schemas.openxmlformats.org/officeDocument/2006/relationships/hyperlink" Target="https://ru.wikipedia.org/wiki/%D0%9A%D0%BE%D1%81%D1%82%D1%8E%D0%BA%D0%BE%D0%B2%D0%B8%D1%87%D0%B8" TargetMode="External"/><Relationship Id="rId56" Type="http://schemas.openxmlformats.org/officeDocument/2006/relationships/hyperlink" Target="https://ru.wikipedia.org/wiki/%D0%9C%D0%BE%D0%B3%D0%B8%D0%BB%D1%91%D0%B2_1-%D0%BD%D0%B0-%D0%94%D0%BD%D0%B5%D0%BF%D1%80%D0%B5" TargetMode="External"/><Relationship Id="rId77" Type="http://schemas.openxmlformats.org/officeDocument/2006/relationships/hyperlink" Target="https://gurkov2n.jimdofree.com/%D0%BF%D1%82%D0%B8%D1%86%D1%8B/%D0%BA%D1%83%D1%80%D0%BE%D0%BE%D0%B1%D1%80%D0%B0%D0%B7%D0%BD%D1%8B%D0%B5/%D0%BA%D1%83%D1%80%D0%BE%D0%BF%D0%B0%D1%82%D0%BA%D0%B0-%D1%81%D0%B5%D1%80%D0%B0%D1%8F/" TargetMode="External"/><Relationship Id="rId100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6%D0%B5%D0%BB%D1%82%D0%B0%D1%8F/" TargetMode="External"/><Relationship Id="rId282" Type="http://schemas.openxmlformats.org/officeDocument/2006/relationships/theme" Target="theme/theme1.xml"/><Relationship Id="rId8" Type="http://schemas.openxmlformats.org/officeDocument/2006/relationships/header" Target="header1.xml"/><Relationship Id="rId98" Type="http://schemas.openxmlformats.org/officeDocument/2006/relationships/hyperlink" Target="https://gurkov2n.jimdofree.com/%D0%BF%D1%82%D0%B8%D1%86%D1%8B/%D0%B2%D0%BE%D1%80%D0%BE%D0%B1%D1%8C%D0%B8%D0%BD%D0%BE%D0%BE%D0%B1%D1%80%D0%B0%D0%B7%D0%BD%D1%8B%D0%B5/%D0%B2%D0%BE%D1%80%D0%BE%D0%B1%D0%B5%D0%B9-%D0%BF%D0%BE%D0%BB%D0%B5%D0%B2%D0%BE%D0%B9/" TargetMode="External"/><Relationship Id="rId121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6%D0%B5%D0%BB%D1%82%D0%B0%D1%8F/" TargetMode="External"/><Relationship Id="rId142" Type="http://schemas.openxmlformats.org/officeDocument/2006/relationships/hyperlink" Target="https://ru.wikipedia.org/wiki/%D0%9A%D0%BE%D1%81%D1%82%D1%8E%D0%BA%D0%BE%D0%B2%D0%B8%D1%87%D0%B8" TargetMode="External"/><Relationship Id="rId163" Type="http://schemas.openxmlformats.org/officeDocument/2006/relationships/hyperlink" Target="https://ru.wikipedia.org/wiki/%D0%9A%D1%80%D0%B0%D1%81%D0%BD%D0%BE%D0%BF%D0%BE%D0%BB%D1%8C%D1%81%D0%BA%D0%B8%D0%B9_%D1%80%D0%B0%D0%B9%D0%BE%D0%BD_%D0%9C%D0%BE%D0%B3%D0%B8%D0%BB%D1%91%D0%B2%D1%81%D0%BA%D0%BE%D0%B9_%D0%BE%D0%B1%D0%BB%D0%B0%D1%81%D1%82%D0%B8" TargetMode="External"/><Relationship Id="rId184" Type="http://schemas.openxmlformats.org/officeDocument/2006/relationships/hyperlink" Target="https://ru.wikipedia.org/wiki/%D0%93%D0%B5%D0%BA%D1%82%D0%B0%D1%80" TargetMode="External"/><Relationship Id="rId219" Type="http://schemas.openxmlformats.org/officeDocument/2006/relationships/image" Target="media/image180.emf"/><Relationship Id="rId230" Type="http://schemas.openxmlformats.org/officeDocument/2006/relationships/image" Target="media/image24.emf"/><Relationship Id="rId251" Type="http://schemas.openxmlformats.org/officeDocument/2006/relationships/hyperlink" Target="http://www.cricuwr.by/gvk/" TargetMode="External"/><Relationship Id="rId25" Type="http://schemas.openxmlformats.org/officeDocument/2006/relationships/hyperlink" Target="https://ru.wikipedia.org/wiki/%D0%A3%D0%BA%D1%80%D0%B0%D0%B8%D0%BD%D1%86%D1%8B" TargetMode="External"/><Relationship Id="rId46" Type="http://schemas.openxmlformats.org/officeDocument/2006/relationships/hyperlink" Target="https://ru.wikipedia.org/wiki/%D0%A8%D1%83%D0%BC%D1%8F%D1%87%D1%81%D0%BA%D0%B8%D0%B9_%D1%80%D0%B0%D0%B9%D0%BE%D0%BD" TargetMode="External"/><Relationship Id="rId67" Type="http://schemas.openxmlformats.org/officeDocument/2006/relationships/image" Target="media/image1.jpg"/><Relationship Id="rId272" Type="http://schemas.openxmlformats.org/officeDocument/2006/relationships/image" Target="media/image370.jpg"/><Relationship Id="rId88" Type="http://schemas.openxmlformats.org/officeDocument/2006/relationships/hyperlink" Target="https://gurkov2n.jimdofree.com/%D0%BF%D1%82%D0%B8%D1%86%D1%8B/%D0%B2%D0%BE%D1%80%D0%BE%D0%B1%D1%8C%D0%B8%D0%BD%D0%BE%D0%BE%D0%B1%D1%80%D0%B0%D0%B7%D0%BD%D1%8B%D0%B5/%D1%81%D0%B8%D0%BD%D0%B8%D1%86%D0%B0-%D0%B1%D0%BE%D0%BB%D1%8C%D1%88%D0%B0%D1%8F/" TargetMode="External"/><Relationship Id="rId111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132" Type="http://schemas.openxmlformats.org/officeDocument/2006/relationships/image" Target="media/image5.jpg"/><Relationship Id="rId153" Type="http://schemas.openxmlformats.org/officeDocument/2006/relationships/hyperlink" Target="https://ru.wikipedia.org/wiki/%D0%A5%D0%BE%D1%82%D0%B8%D0%BC%D1%81%D0%BA" TargetMode="External"/><Relationship Id="rId174" Type="http://schemas.openxmlformats.org/officeDocument/2006/relationships/hyperlink" Target="https://ru.wikipedia.org/wiki/%D0%91%D0%B5%D0%BB%D0%BE%D1%80%D1%83%D1%81%D1%8B" TargetMode="External"/><Relationship Id="rId195" Type="http://schemas.openxmlformats.org/officeDocument/2006/relationships/hyperlink" Target="https://ru.wikipedia.org/wiki/%D0%9A%D0%BB%D0%B8%D0%BC%D0%BE%D0%B2%D0%B8%D1%87%D0%B8" TargetMode="External"/><Relationship Id="rId209" Type="http://schemas.openxmlformats.org/officeDocument/2006/relationships/image" Target="media/image130.emf"/><Relationship Id="rId220" Type="http://schemas.openxmlformats.org/officeDocument/2006/relationships/image" Target="media/image19.emf"/><Relationship Id="rId241" Type="http://schemas.openxmlformats.org/officeDocument/2006/relationships/image" Target="media/image290.emf"/><Relationship Id="rId15" Type="http://schemas.openxmlformats.org/officeDocument/2006/relationships/footer" Target="footer4.xml"/><Relationship Id="rId36" Type="http://schemas.openxmlformats.org/officeDocument/2006/relationships/hyperlink" Target="https://ru.wikipedia.org/wiki/%D0%9A%D1%83%D0%BB%D0%B5%D1%88%D0%BE%D0%B2,_%D0%90%D1%80%D0%BA%D0%B0%D0%B4%D0%B8%D0%B9_%D0%90%D0%BB%D0%B5%D0%BA%D1%81%D0%B0%D0%BD%D0%B4%D1%80%D0%BE%D0%B2%D0%B8%D1%87" TargetMode="External"/><Relationship Id="rId57" Type="http://schemas.openxmlformats.org/officeDocument/2006/relationships/hyperlink" Target="https://ru.wikipedia.org/wiki/%D0%A0%D0%BE%D1%81%D0%BB%D0%B0%D0%B2%D0%BB%D1%8C_I" TargetMode="External"/><Relationship Id="rId262" Type="http://schemas.openxmlformats.org/officeDocument/2006/relationships/footer" Target="footer6.xml"/><Relationship Id="rId78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99" Type="http://schemas.openxmlformats.org/officeDocument/2006/relationships/hyperlink" Target="https://gurkov2n.jimdofree.com/%D0%BF%D1%82%D0%B8%D1%86%D1%8B/%D0%B2%D0%BE%D1%80%D0%BE%D0%B1%D1%8C%D0%B8%D0%BD%D0%BE%D0%BE%D0%B1%D1%80%D0%B0%D0%B7%D0%BD%D1%8B%D0%B5/%D1%82%D1%80%D1%8F%D1%81%D0%BE%D0%B3%D1%83%D0%B7%D0%BA%D0%B0-%D0%B1%D0%B5%D0%BB%D0%B0%D1%8F/" TargetMode="External"/><Relationship Id="rId101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122" Type="http://schemas.openxmlformats.org/officeDocument/2006/relationships/hyperlink" Target="https://gurkov2n.jimdofree.com/%D0%BF%D1%82%D0%B8%D1%86%D1%8B/%D0%B2%D0%BE%D1%80%D0%BE%D0%B1%D1%8C%D0%B8%D0%BD%D0%BE%D0%BE%D0%B1%D1%80%D0%B0%D0%B7%D0%BD%D1%8B%D0%B5/%D1%81%D0%B8%D0%BD%D0%B8%D1%86%D0%B0-%D0%B1%D0%BE%D0%BB%D1%8C%D1%88%D0%B0%D1%8F/" TargetMode="External"/><Relationship Id="rId143" Type="http://schemas.openxmlformats.org/officeDocument/2006/relationships/hyperlink" Target="https://ru.wikipedia.org/wiki/%D0%9F%D0%B5%D1%80%D0%B5%D0%BF%D0%B8%D1%81%D1%8C_%D0%BD%D0%B0%D1%81%D0%B5%D0%BB%D0%B5%D0%BD%D0%B8%D1%8F_%D0%A0%D0%B5%D1%81%D0%BF%D1%83%D0%B1%D0%BB%D0%B8%D0%BA%D0%B8_%D0%91%D0%B5%D0%BB%D0%B0%D1%80%D1%83%D1%81%D1%8C_(2019)" TargetMode="External"/><Relationship Id="rId164" Type="http://schemas.openxmlformats.org/officeDocument/2006/relationships/hyperlink" Target="https://ru.wikipedia.org/wiki/%D0%9A%D0%BE%D1%81%D1%82%D1%8E%D0%BA%D0%BE%D0%B2%D0%B8%D1%87%D1%81%D0%BA%D0%B8%D0%B9_%D1%80%D0%B0%D0%B9%D0%BE%D0%BD" TargetMode="External"/><Relationship Id="rId185" Type="http://schemas.openxmlformats.org/officeDocument/2006/relationships/hyperlink" Target="https://ru.wikipedia.org/wiki/%D0%9E%D1%80%D1%88%D0%B0-%D0%A6%D0%B5%D0%BD%D1%82%D1%80%D0%B0%D0%BB%D1%8C%D0%BD%D0%B0%D1%8F" TargetMode="External"/><Relationship Id="rId9" Type="http://schemas.openxmlformats.org/officeDocument/2006/relationships/header" Target="header2.xml"/><Relationship Id="rId210" Type="http://schemas.openxmlformats.org/officeDocument/2006/relationships/image" Target="media/image14.emf"/><Relationship Id="rId26" Type="http://schemas.openxmlformats.org/officeDocument/2006/relationships/hyperlink" Target="https://ru.wikipedia.org/wiki/%D0%9F%D0%BE%D0%BB%D1%8F%D0%BA%D0%B8" TargetMode="External"/><Relationship Id="rId231" Type="http://schemas.openxmlformats.org/officeDocument/2006/relationships/image" Target="media/image240.emf"/><Relationship Id="rId252" Type="http://schemas.openxmlformats.org/officeDocument/2006/relationships/hyperlink" Target="http://www.pogoda.by/climat-directory/" TargetMode="External"/><Relationship Id="rId273" Type="http://schemas.openxmlformats.org/officeDocument/2006/relationships/image" Target="media/image38.jpg"/><Relationship Id="rId47" Type="http://schemas.openxmlformats.org/officeDocument/2006/relationships/hyperlink" Target="https://ru.wikipedia.org/wiki/%D0%A1%D0%BC%D0%BE%D0%BB%D0%B5%D0%BD%D1%81%D0%BA%D0%B0%D1%8F_%D0%BE%D0%B1%D0%BB%D0%B0%D1%81%D1%82%D1%8C" TargetMode="External"/><Relationship Id="rId89" Type="http://schemas.openxmlformats.org/officeDocument/2006/relationships/hyperlink" Target="https://gurkov2n.jimdofree.com/%D0%BF%D1%82%D0%B8%D1%86%D1%8B/%D0%B2%D0%BE%D1%80%D0%BE%D0%B1%D1%8C%D0%B8%D0%BD%D0%BE%D0%BE%D0%B1%D1%80%D0%B0%D0%B7%D0%BD%D1%8B%D0%B5/%D1%81%D0%B8%D0%BD%D0%B8%D1%86%D0%B0-%D1%85%D0%BE%D1%85%D0%BB%D0%B0%D1%82%D0%B0%D1%8F/" TargetMode="External"/><Relationship Id="rId112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TargetMode="External"/><Relationship Id="rId133" Type="http://schemas.openxmlformats.org/officeDocument/2006/relationships/image" Target="media/image50.jpg"/><Relationship Id="rId154" Type="http://schemas.openxmlformats.org/officeDocument/2006/relationships/hyperlink" Target="https://ru.wikipedia.org/wiki/%D0%A7%D0%B5%D1%80%D0%B8%D0%BA%D0%BE%D0%B2" TargetMode="External"/><Relationship Id="rId175" Type="http://schemas.openxmlformats.org/officeDocument/2006/relationships/hyperlink" Target="https://ru.wikipedia.org/wiki/%D0%A0%D1%83%D1%81%D1%81%D0%BA%D0%B8%D0%B5" TargetMode="External"/><Relationship Id="rId196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200" Type="http://schemas.openxmlformats.org/officeDocument/2006/relationships/image" Target="media/image9.png"/><Relationship Id="rId16" Type="http://schemas.openxmlformats.org/officeDocument/2006/relationships/header" Target="header5.xml"/><Relationship Id="rId221" Type="http://schemas.openxmlformats.org/officeDocument/2006/relationships/image" Target="media/image190.emf"/><Relationship Id="rId242" Type="http://schemas.openxmlformats.org/officeDocument/2006/relationships/image" Target="media/image30.emf"/><Relationship Id="rId263" Type="http://schemas.openxmlformats.org/officeDocument/2006/relationships/image" Target="media/image33.jpg"/><Relationship Id="rId37" Type="http://schemas.openxmlformats.org/officeDocument/2006/relationships/hyperlink" Target="https://ru.wikipedia.org/wiki/%D0%9D%D0%BE%D0%B2%D0%BE%D1%81%D0%B0%D0%BC%D0%BE%D1%82%D0%B5%D0%B2%D0%B8%D1%87%D1%81%D0%BA%D0%B8%D0%B9_%D1%81%D0%B5%D0%BB%D1%8C%D1%81%D0%BE%D0%B2%D0%B5%D1%82" TargetMode="External"/><Relationship Id="rId58" Type="http://schemas.openxmlformats.org/officeDocument/2006/relationships/hyperlink" Target="https://ru.wikipedia.org/wiki/%D0%9A%D0%BE%D0%BC%D0%BC%D1%83%D0%BD%D0%B0%D1%80%D1%8B_(%D1%81%D1%82%D0%B0%D0%BD%D1%86%D0%B8%D1%8F)" TargetMode="External"/><Relationship Id="rId79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102" Type="http://schemas.openxmlformats.org/officeDocument/2006/relationships/hyperlink" Target="https://gurkov2n.jimdofree.com/%D0%B7%D0%B5%D0%BC%D0%BD%D0%BE%D0%B2%D0%BE%D0%B4%D0%BD%D1%8B%D0%B5/%D0%BB%D1%8F%D0%B3%D1%83%D1%88%D0%BA%D0%B0-%D0%BE%D1%81%D1%82%D1%80%D0%BE%D0%BC%D0%BE%D1%80%D0%B4%D0%B0%D1%8F/" TargetMode="External"/><Relationship Id="rId123" Type="http://schemas.openxmlformats.org/officeDocument/2006/relationships/hyperlink" Target="https://gurkov2n.jimdofree.com/%D0%BF%D1%82%D0%B8%D1%86%D1%8B/%D0%B2%D0%BE%D1%80%D0%BE%D0%B1%D1%8C%D0%B8%D0%BD%D0%BE%D0%BE%D0%B1%D1%80%D0%B0%D0%B7%D0%BD%D1%8B%D0%B5/%D1%81%D0%B8%D0%BD%D0%B8%D1%86%D0%B0-%D1%85%D0%BE%D1%85%D0%BB%D0%B0%D1%82%D0%B0%D1%8F/" TargetMode="External"/><Relationship Id="rId144" Type="http://schemas.openxmlformats.org/officeDocument/2006/relationships/hyperlink" Target="https://ru.wikipedia.org/wiki/%D0%91%D0%B5%D0%BB%D0%BE%D1%80%D1%83%D1%81%D1%8B" TargetMode="External"/><Relationship Id="rId90" Type="http://schemas.openxmlformats.org/officeDocument/2006/relationships/hyperlink" Target="https://gurkov2n.jimdofree.com/%D0%BF%D1%82%D0%B8%D1%86%D1%8B/%D0%B2%D0%BE%D1%80%D0%BE%D0%B1%D1%8C%D0%B8%D0%BD%D0%BE%D0%BE%D0%B1%D1%80%D0%B0%D0%B7%D0%BD%D1%8B%D0%B5/%D0%BE%D0%B2%D1%81%D1%8F%D0%BD%D0%BA%D0%B0-%D0%BE%D0%B1%D1%8B%D0%BA%D0%BD%D0%BE%D0%B2%D0%B5%D0%BD%D0%BD%D0%B0%D1%8F/" TargetMode="External"/><Relationship Id="rId165" Type="http://schemas.openxmlformats.org/officeDocument/2006/relationships/hyperlink" Target="https://ru.wikipedia.org/wiki/%D0%A5%D0%BE%D1%82%D0%B8%D0%BC%D1%81%D0%BA%D0%B8%D0%B9_%D1%80%D0%B0%D0%B9%D0%BE%D0%BD" TargetMode="External"/><Relationship Id="rId186" Type="http://schemas.openxmlformats.org/officeDocument/2006/relationships/hyperlink" Target="https://ru.wikipedia.org/wiki/%D0%A3%D0%BD%D0%B5%D1%87%D0%B0_(%D1%81%D1%82%D0%B0%D0%BD%D1%86%D0%B8%D1%8F)" TargetMode="External"/><Relationship Id="rId211" Type="http://schemas.openxmlformats.org/officeDocument/2006/relationships/image" Target="media/image140.emf"/><Relationship Id="rId232" Type="http://schemas.openxmlformats.org/officeDocument/2006/relationships/image" Target="media/image25.emf"/><Relationship Id="rId253" Type="http://schemas.openxmlformats.org/officeDocument/2006/relationships/hyperlink" Target="http://redbook.minpriroda.gov.by" TargetMode="External"/><Relationship Id="rId274" Type="http://schemas.openxmlformats.org/officeDocument/2006/relationships/image" Target="media/image380.jpg"/><Relationship Id="rId27" Type="http://schemas.openxmlformats.org/officeDocument/2006/relationships/hyperlink" Target="https://ru.wikipedia.org/wiki/%D0%9E%D1%80%D1%88%D0%B0" TargetMode="External"/><Relationship Id="rId48" Type="http://schemas.openxmlformats.org/officeDocument/2006/relationships/hyperlink" Target="https://ru.wikipedia.org/wiki/%D0%A0%D0%BE%D1%81%D1%81%D0%B8%D1%8F" TargetMode="External"/><Relationship Id="rId113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134" Type="http://schemas.openxmlformats.org/officeDocument/2006/relationships/image" Target="media/image6.jpg"/><Relationship Id="rId80" Type="http://schemas.openxmlformats.org/officeDocument/2006/relationships/hyperlink" Target="https://gurkov2n.jimdofree.com/%D0%B7%D0%B5%D0%BC%D0%BD%D0%BE%D0%B2%D0%BE%D0%B4%D0%BD%D1%8B%D0%B5/%D0%BB%D1%8F%D0%B3%D1%83%D1%88%D0%BA%D0%B0-%D0%BE%D1%81%D1%82%D1%80%D0%BE%D0%BC%D0%BE%D1%80%D0%B4%D0%B0%D1%8F/" TargetMode="External"/><Relationship Id="rId155" Type="http://schemas.openxmlformats.org/officeDocument/2006/relationships/hyperlink" Target="https://ru.wikipedia.org/wiki/%D0%A1%D1%83%D1%80%D0%B0%D0%B6" TargetMode="External"/><Relationship Id="rId176" Type="http://schemas.openxmlformats.org/officeDocument/2006/relationships/hyperlink" Target="https://ru.wikipedia.org/wiki/%D0%A3%D0%BA%D1%80%D0%B0%D0%B8%D0%BD%D1%86%D1%8B" TargetMode="External"/><Relationship Id="rId197" Type="http://schemas.openxmlformats.org/officeDocument/2006/relationships/hyperlink" Target="https://ru.wikipedia.org/wiki/%D0%A2%D0%B8%D0%BC%D0%BE%D0%BD%D0%BE%D0%B2%D1%81%D0%BA%D0%B8%D0%B9_%D1%81%D0%B5%D0%BB%D1%8C%D1%81%D0%BE%D0%B2%D0%B5%D1%82_(%D0%9C%D0%BE%D0%B3%D0%B8%D0%BB%D1%91%D0%B2%D1%81%D0%BA%D0%B0%D1%8F_%D0%BE%D0%B1%D0%BB%D0%B0%D1%81%D1%82%D1%8C)" TargetMode="External"/><Relationship Id="rId201" Type="http://schemas.openxmlformats.org/officeDocument/2006/relationships/image" Target="media/image90.png"/><Relationship Id="rId222" Type="http://schemas.openxmlformats.org/officeDocument/2006/relationships/image" Target="media/image20.emf"/><Relationship Id="rId243" Type="http://schemas.openxmlformats.org/officeDocument/2006/relationships/image" Target="media/image300.emf"/><Relationship Id="rId264" Type="http://schemas.openxmlformats.org/officeDocument/2006/relationships/image" Target="media/image330.jpg"/><Relationship Id="rId17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38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59" Type="http://schemas.openxmlformats.org/officeDocument/2006/relationships/hyperlink" Target="https://ru.wikipedia.org/wiki/%D0%91%D1%80%D0%B5%D1%81%D1%82-%D0%A6%D0%B5%D0%BD%D1%82%D1%80%D0%B0%D0%BB%D1%8C%D0%BD%D1%8B%D0%B9" TargetMode="External"/><Relationship Id="rId103" Type="http://schemas.openxmlformats.org/officeDocument/2006/relationships/hyperlink" Target="https://gurkov2n.jimdofree.com/%D0%BF%D1%80%D0%B5%D1%81%D0%BC%D1%8B%D0%BA%D0%B0%D1%8E%D1%89%D0%B8%D0%B5%D1%81%D1%8F/%D1%8F%D1%89%D0%B5%D1%80%D0%B8%D1%86%D0%B0-%D0%BF%D1%80%D1%8B%D1%82%D0%BA%D0%B0%D1%8F/" TargetMode="External"/><Relationship Id="rId124" Type="http://schemas.openxmlformats.org/officeDocument/2006/relationships/hyperlink" Target="https://gurkov2n.jimdofree.com/%D0%BF%D1%82%D0%B8%D1%86%D1%8B/%D0%B2%D0%BE%D1%80%D0%BE%D0%B1%D1%8C%D0%B8%D0%BD%D0%BE%D0%BE%D0%B1%D1%80%D0%B0%D0%B7%D0%BD%D1%8B%D0%B5/%D0%BE%D0%B2%D1%81%D1%8F%D0%BD%D0%BA%D0%B0-%D0%BE%D0%B1%D1%8B%D0%BA%D0%BD%D0%BE%D0%B2%D0%B5%D0%BD%D0%BD%D0%B0%D1%8F/" TargetMode="External"/><Relationship Id="rId70" Type="http://schemas.openxmlformats.org/officeDocument/2006/relationships/image" Target="media/image11.jpg"/><Relationship Id="rId91" Type="http://schemas.openxmlformats.org/officeDocument/2006/relationships/hyperlink" Target="https://gurkov2n.jimdofree.com/%D0%BF%D1%82%D0%B8%D1%86%D1%8B/%D0%B2%D0%BE%D1%80%D0%BE%D0%B1%D1%8C%D0%B8%D0%BD%D0%BE%D0%BE%D0%B1%D1%80%D0%B0%D0%B7%D0%BD%D1%8B%D0%B5/%D1%81%D0%BE%D1%80%D0%BE%D0%BA%D0%BE%D0%BF%D1%83%D1%82-%D1%81%D0%B5%D1%80%D1%8B%D0%B9/" TargetMode="External"/><Relationship Id="rId145" Type="http://schemas.openxmlformats.org/officeDocument/2006/relationships/hyperlink" Target="https://ru.wikipedia.org/wiki/%D0%A0%D1%83%D1%81%D1%81%D0%BA%D0%B8%D0%B5" TargetMode="External"/><Relationship Id="rId166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87" Type="http://schemas.openxmlformats.org/officeDocument/2006/relationships/hyperlink" Target="https://ru.wikipedia.org/wiki/%D0%9C%D0%BE%D0%B3%D0%B8%D0%BB%D1%91%D0%B2_1-%D0%BD%D0%B0-%D0%94%D0%BD%D0%B5%D0%BF%D1%80%D0%B5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5.emf"/><Relationship Id="rId233" Type="http://schemas.openxmlformats.org/officeDocument/2006/relationships/image" Target="media/image250.emf"/><Relationship Id="rId254" Type="http://schemas.openxmlformats.org/officeDocument/2006/relationships/hyperlink" Target="http://www.minpriroda.gov.by/ru" TargetMode="External"/><Relationship Id="rId28" Type="http://schemas.openxmlformats.org/officeDocument/2006/relationships/hyperlink" Target="https://ru.wikipedia.org/wiki/%D0%A3%D0%BD%D0%B5%D1%87%D0%B0" TargetMode="External"/><Relationship Id="rId49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14" Type="http://schemas.openxmlformats.org/officeDocument/2006/relationships/hyperlink" Target="https://gurkov2n.jimdofree.com/%D0%B7%D0%B5%D0%BC%D0%BD%D0%BE%D0%B2%D0%BE%D0%B4%D0%BD%D1%8B%D0%B5/%D0%BB%D1%8F%D0%B3%D1%83%D1%88%D0%BA%D0%B0-%D0%BE%D1%81%D1%82%D1%80%D0%BE%D0%BC%D0%BE%D1%80%D0%B4%D0%B0%D1%8F/" TargetMode="External"/><Relationship Id="rId275" Type="http://schemas.openxmlformats.org/officeDocument/2006/relationships/image" Target="media/image39.jpg"/><Relationship Id="rId60" Type="http://schemas.openxmlformats.org/officeDocument/2006/relationships/hyperlink" Target="https://ru.wikipedia.org/wiki/%D0%A8%D0%B5%D1%81%D1%82%D1%91%D1%80%D0%BE%D0%B2%D0%BA%D0%B0_(%D1%81%D1%82%D0%B0%D0%BD%D1%86%D0%B8%D1%8F)" TargetMode="External"/><Relationship Id="rId81" Type="http://schemas.openxmlformats.org/officeDocument/2006/relationships/hyperlink" Target="https://gurkov2n.jimdofree.com/%D0%BF%D1%80%D0%B5%D1%81%D0%BC%D1%8B%D0%BA%D0%B0%D1%8E%D1%89%D0%B8%D0%B5%D1%81%D1%8F/%D1%8F%D1%89%D0%B5%D1%80%D0%B8%D1%86%D0%B0-%D0%BF%D1%80%D1%8B%D1%82%D0%BA%D0%B0%D1%8F/" TargetMode="External"/><Relationship Id="rId135" Type="http://schemas.openxmlformats.org/officeDocument/2006/relationships/image" Target="media/image60.jpg"/><Relationship Id="rId156" Type="http://schemas.openxmlformats.org/officeDocument/2006/relationships/hyperlink" Target="https://ru.wikipedia.org/wiki/%D0%9F%D0%BE%D0%BB%D0%BE%D1%86%D0%BA" TargetMode="External"/><Relationship Id="rId177" Type="http://schemas.openxmlformats.org/officeDocument/2006/relationships/hyperlink" Target="https://ru.wikipedia.org/wiki/%D0%9F%D0%BE%D0%BB%D1%8F%D0%BA%D0%B8" TargetMode="External"/><Relationship Id="rId198" Type="http://schemas.openxmlformats.org/officeDocument/2006/relationships/image" Target="media/image8.png"/><Relationship Id="rId202" Type="http://schemas.openxmlformats.org/officeDocument/2006/relationships/image" Target="media/image10.jpg"/><Relationship Id="rId223" Type="http://schemas.openxmlformats.org/officeDocument/2006/relationships/image" Target="media/image200.emf"/><Relationship Id="rId244" Type="http://schemas.openxmlformats.org/officeDocument/2006/relationships/image" Target="media/image31.emf"/><Relationship Id="rId18" Type="http://schemas.openxmlformats.org/officeDocument/2006/relationships/hyperlink" Target="https://ru.wikipedia.org/wiki/%D0%91%D0%B5%D0%BB%D0%BE%D1%80%D1%83%D1%81%D1%81%D0%B8%D1%8F" TargetMode="External"/><Relationship Id="rId39" Type="http://schemas.openxmlformats.org/officeDocument/2006/relationships/hyperlink" Target="https://ru.wikipedia.org/wiki/%D0%9A%D1%80%D0%B8%D1%87%D0%B5%D0%B2%D1%81%D0%BA%D0%B8%D0%B9_%D1%80%D0%B0%D0%B9%D0%BE%D0%BD" TargetMode="External"/><Relationship Id="rId265" Type="http://schemas.openxmlformats.org/officeDocument/2006/relationships/image" Target="media/image34.jpg"/><Relationship Id="rId50" Type="http://schemas.openxmlformats.org/officeDocument/2006/relationships/hyperlink" Target="https://ru.wikipedia.org/wiki/2023_%D0%B3%D0%BE%D0%B4" TargetMode="External"/><Relationship Id="rId104" Type="http://schemas.openxmlformats.org/officeDocument/2006/relationships/hyperlink" Target="https://gurkov2n.jimdofree.com/%D0%BF%D1%80%D0%B5%D1%81%D0%BC%D1%8B%D0%BA%D0%B0%D1%8E%D1%89%D0%B8%D0%B5%D1%81%D1%8F/%D1%8F%D1%89%D0%B5%D1%80%D0%B8%D1%86%D0%B0-%D0%B6%D0%B8%D0%B2%D0%BE%D1%80%D0%BE%D0%B4%D1%8F%D1%89%D0%B0%D1%8F/" TargetMode="External"/><Relationship Id="rId125" Type="http://schemas.openxmlformats.org/officeDocument/2006/relationships/hyperlink" Target="https://gurkov2n.jimdofree.com/%D0%BF%D1%82%D0%B8%D1%86%D1%8B/%D0%B2%D0%BE%D1%80%D0%BE%D0%B1%D1%8C%D0%B8%D0%BD%D0%BE%D0%BE%D0%B1%D1%80%D0%B0%D0%B7%D0%BD%D1%8B%D0%B5/%D0%BF%D0%B5%D0%BD%D0%BE%D1%87%D0%BA%D0%B0-%D1%82%D0%B5%D0%BD%D1%8C%D0%BA%D0%BE%D0%B2%D0%BA%D0%B0/" TargetMode="External"/><Relationship Id="rId146" Type="http://schemas.openxmlformats.org/officeDocument/2006/relationships/hyperlink" Target="https://ru.wikipedia.org/wiki/%D0%A3%D0%BA%D1%80%D0%B0%D0%B8%D0%BD%D1%86%D1%8B" TargetMode="External"/><Relationship Id="rId167" Type="http://schemas.openxmlformats.org/officeDocument/2006/relationships/hyperlink" Target="https://ru.wikipedia.org/wiki/%D0%95%D1%80%D1%88%D0%B8%D1%87%D1%81%D0%BA%D0%B8%D0%B9_%D1%80%D0%B0%D0%B9%D0%BE%D0%BD" TargetMode="External"/><Relationship Id="rId188" Type="http://schemas.openxmlformats.org/officeDocument/2006/relationships/hyperlink" Target="https://ru.wikipedia.org/wiki/%D0%A0%D0%BE%D1%81%D0%BB%D0%B0%D0%B2%D0%BB%D1%8C_I" TargetMode="External"/><Relationship Id="rId71" Type="http://schemas.openxmlformats.org/officeDocument/2006/relationships/image" Target="media/image2.jpg"/><Relationship Id="rId92" Type="http://schemas.openxmlformats.org/officeDocument/2006/relationships/hyperlink" Target="https://gurkov2n.jimdofree.com/%D0%BF%D1%82%D0%B8%D1%86%D1%8B/%D0%B2%D0%BE%D1%80%D0%BE%D0%B1%D1%8C%D0%B8%D0%BD%D0%BE%D0%BE%D0%B1%D1%80%D0%B0%D0%B7%D0%BD%D1%8B%D0%B5/%D0%BF%D0%B5%D0%BD%D0%BE%D1%87%D0%BA%D0%B0-%D1%82%D0%B5%D0%BD%D1%8C%D0%BA%D0%BE%D0%B2%D0%BA%D0%B0/" TargetMode="External"/><Relationship Id="rId213" Type="http://schemas.openxmlformats.org/officeDocument/2006/relationships/image" Target="media/image150.emf"/><Relationship Id="rId234" Type="http://schemas.openxmlformats.org/officeDocument/2006/relationships/image" Target="media/image26.emf"/><Relationship Id="rId2" Type="http://schemas.openxmlformats.org/officeDocument/2006/relationships/numbering" Target="numbering.xml"/><Relationship Id="rId29" Type="http://schemas.openxmlformats.org/officeDocument/2006/relationships/hyperlink" Target="https://ru.wikipedia.org/wiki/%D0%9A%D0%BB%D0%B8%D0%BC%D0%BE%D0%B2%D0%B8%D1%87%D0%B8" TargetMode="External"/><Relationship Id="rId255" Type="http://schemas.openxmlformats.org/officeDocument/2006/relationships/hyperlink" Target="http://www.transoil.by/" TargetMode="External"/><Relationship Id="rId276" Type="http://schemas.openxmlformats.org/officeDocument/2006/relationships/image" Target="media/image390.jpg"/><Relationship Id="rId40" Type="http://schemas.openxmlformats.org/officeDocument/2006/relationships/hyperlink" Target="https://ru.wikipedia.org/wiki/%D0%A7%D0%B5%D1%80%D0%B8%D0%BA%D0%BE%D0%B2%D1%81%D0%BA%D0%B8%D0%B9_%D1%80%D0%B0%D0%B9%D0%BE%D0%BD" TargetMode="External"/><Relationship Id="rId115" Type="http://schemas.openxmlformats.org/officeDocument/2006/relationships/hyperlink" Target="https://gurkov2n.jimdofree.com/%D0%BF%D1%80%D0%B5%D1%81%D0%BC%D1%8B%D0%BA%D0%B0%D1%8E%D1%89%D0%B8%D0%B5%D1%81%D1%8F/%D1%8F%D1%89%D0%B5%D1%80%D0%B8%D1%86%D0%B0-%D0%BF%D1%80%D1%8B%D1%82%D0%BA%D0%B0%D1%8F/" TargetMode="External"/><Relationship Id="rId136" Type="http://schemas.openxmlformats.org/officeDocument/2006/relationships/image" Target="media/image7.jpg"/><Relationship Id="rId157" Type="http://schemas.openxmlformats.org/officeDocument/2006/relationships/hyperlink" Target="https://ru.wikipedia.org/wiki/%D0%9A%D0%BE%D1%81%D1%82%D1%8E%D0%BA%D0%BE%D0%B2%D0%B8%D1%87%D0%B8" TargetMode="External"/><Relationship Id="rId178" Type="http://schemas.openxmlformats.org/officeDocument/2006/relationships/hyperlink" Target="https://ru.wikipedia.org/wiki/%D0%95%D0%B2%D1%80%D0%B5%D0%B8" TargetMode="External"/><Relationship Id="rId61" Type="http://schemas.openxmlformats.org/officeDocument/2006/relationships/hyperlink" Target="https://ru.wikipedia.org/wiki/%D0%A3%D0%BD%D0%B5%D1%87%D0%B0_(%D1%81%D1%82%D0%B0%D0%BD%D1%86%D0%B8%D1%8F)" TargetMode="External"/><Relationship Id="rId82" Type="http://schemas.openxmlformats.org/officeDocument/2006/relationships/hyperlink" Target="https://gurkov2n.jimdofree.com/%D0%BF%D1%80%D0%B5%D1%81%D0%BC%D1%8B%D0%BA%D0%B0%D1%8E%D1%89%D0%B8%D0%B5%D1%81%D1%8F/%D1%8F%D1%89%D0%B5%D1%80%D0%B8%D1%86%D0%B0-%D0%B6%D0%B8%D0%B2%D0%BE%D1%80%D0%BE%D0%B4%D1%8F%D1%89%D0%B0%D1%8F/" TargetMode="External"/><Relationship Id="rId199" Type="http://schemas.openxmlformats.org/officeDocument/2006/relationships/image" Target="media/image80.png"/><Relationship Id="rId203" Type="http://schemas.openxmlformats.org/officeDocument/2006/relationships/image" Target="media/image100.jpg"/><Relationship Id="rId19" Type="http://schemas.openxmlformats.org/officeDocument/2006/relationships/hyperlink" Target="https://ru.wikipedia.org/wiki/%D0%9A%D0%BE%D1%81%D1%82%D1%8E%D0%BA%D0%BE%D0%B2%D0%B8%D1%87%D0%B8" TargetMode="External"/><Relationship Id="rId224" Type="http://schemas.openxmlformats.org/officeDocument/2006/relationships/image" Target="media/image21.emf"/><Relationship Id="rId245" Type="http://schemas.openxmlformats.org/officeDocument/2006/relationships/image" Target="media/image310.emf"/><Relationship Id="rId266" Type="http://schemas.openxmlformats.org/officeDocument/2006/relationships/image" Target="media/image340.jpg"/><Relationship Id="rId30" Type="http://schemas.openxmlformats.org/officeDocument/2006/relationships/hyperlink" Target="https://ru.wikipedia.org/wiki/%D0%9A%D1%80%D0%B0%D1%81%D0%BD%D0%BE%D0%BF%D0%BE%D0%BB%D1%8C%D0%B5_(%D0%91%D0%B5%D0%BB%D0%BE%D1%80%D1%83%D1%81%D1%81%D0%B8%D1%8F)" TargetMode="External"/><Relationship Id="rId105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126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147" Type="http://schemas.openxmlformats.org/officeDocument/2006/relationships/hyperlink" Target="https://ru.wikipedia.org/wiki/%D0%9F%D0%BE%D0%BB%D1%8F%D0%BA%D0%B8" TargetMode="External"/><Relationship Id="rId168" Type="http://schemas.openxmlformats.org/officeDocument/2006/relationships/hyperlink" Target="https://ru.wikipedia.org/wiki/%D0%A8%D1%83%D0%BC%D1%8F%D1%87%D1%81%D0%BA%D0%B8%D0%B9_%D1%80%D0%B0%D0%B9%D0%BE%D0%BD" TargetMode="External"/><Relationship Id="rId51" Type="http://schemas.openxmlformats.org/officeDocument/2006/relationships/hyperlink" Target="https://ru.wikipedia.org/wiki/%D0%9A%D0%BB%D0%B8%D0%BC%D0%BE%D0%B2%D0%B8%D1%87%D0%B8" TargetMode="External"/><Relationship Id="rId72" Type="http://schemas.openxmlformats.org/officeDocument/2006/relationships/image" Target="media/image20.jpg"/><Relationship Id="rId93" Type="http://schemas.openxmlformats.org/officeDocument/2006/relationships/hyperlink" Target="https://gurkov2n.jimdofree.com/%D0%BF%D1%82%D0%B8%D1%86%D1%8B/%D1%80%D0%B6%D0%B0%D0%BD%D0%BA%D0%BE%D0%BE%D0%B1%D1%80%D0%B0%D0%B7%D0%BD%D1%8B%D0%B5/%D1%87%D0%B8%D0%B1%D0%B8%D1%81/" TargetMode="External"/><Relationship Id="rId189" Type="http://schemas.openxmlformats.org/officeDocument/2006/relationships/hyperlink" Target="https://ru.wikipedia.org/wiki/%D0%9A%D0%BE%D0%BC%D0%BC%D1%83%D0%BD%D0%B0%D1%80%D1%8B_(%D1%81%D1%82%D0%B0%D0%BD%D1%86%D0%B8%D1%8F)" TargetMode="External"/><Relationship Id="rId3" Type="http://schemas.openxmlformats.org/officeDocument/2006/relationships/styles" Target="styles.xml"/><Relationship Id="rId214" Type="http://schemas.openxmlformats.org/officeDocument/2006/relationships/image" Target="media/image16.emf"/><Relationship Id="rId235" Type="http://schemas.openxmlformats.org/officeDocument/2006/relationships/image" Target="media/image260.emf"/><Relationship Id="rId256" Type="http://schemas.openxmlformats.org/officeDocument/2006/relationships/hyperlink" Target="http://kostukovichi.gov.by/" TargetMode="External"/><Relationship Id="rId277" Type="http://schemas.openxmlformats.org/officeDocument/2006/relationships/image" Target="media/image40.jpg"/><Relationship Id="rId116" Type="http://schemas.openxmlformats.org/officeDocument/2006/relationships/hyperlink" Target="https://gurkov2n.jimdofree.com/%D0%BF%D1%80%D0%B5%D1%81%D0%BC%D1%8B%D0%BA%D0%B0%D1%8E%D1%89%D0%B8%D0%B5%D1%81%D1%8F/%D1%8F%D1%89%D0%B5%D1%80%D0%B8%D1%86%D0%B0-%D0%B6%D0%B8%D0%B2%D0%BE%D1%80%D0%BE%D0%B4%D1%8F%D1%89%D0%B0%D1%8F/" TargetMode="External"/><Relationship Id="rId137" Type="http://schemas.openxmlformats.org/officeDocument/2006/relationships/image" Target="media/image70.jpg"/><Relationship Id="rId158" Type="http://schemas.openxmlformats.org/officeDocument/2006/relationships/hyperlink" Target="https://ru.wikipedia.org/wiki/%D0%9A%D1%83%D0%BB%D0%B5%D1%88%D0%BE%D0%B2,_%D0%90%D1%80%D0%BA%D0%B0%D0%B4%D0%B8%D0%B9_%D0%90%D0%BB%D0%B5%D0%BA%D1%81%D0%B0%D0%BD%D0%B4%D1%80%D0%BE%D0%B2%D0%B8%D1%87" TargetMode="External"/><Relationship Id="rId20" Type="http://schemas.openxmlformats.org/officeDocument/2006/relationships/hyperlink" Target="https://ru.wikipedia.org/wiki/2023_%D0%B3%D0%BE%D0%B4" TargetMode="External"/><Relationship Id="rId41" Type="http://schemas.openxmlformats.org/officeDocument/2006/relationships/hyperlink" Target="https://ru.wikipedia.org/wiki/%D0%9A%D1%80%D0%B0%D1%81%D0%BD%D0%BE%D0%BF%D0%BE%D0%BB%D1%8C%D1%81%D0%BA%D0%B8%D0%B9_%D1%80%D0%B0%D0%B9%D0%BE%D0%BD_%D0%9C%D0%BE%D0%B3%D0%B8%D0%BB%D1%91%D0%B2%D1%81%D0%BA%D0%BE%D0%B9_%D0%BE%D0%B1%D0%BB%D0%B0%D1%81%D1%82%D0%B8" TargetMode="External"/><Relationship Id="rId62" Type="http://schemas.openxmlformats.org/officeDocument/2006/relationships/hyperlink" Target="https://ru.wikipedia.org/wiki/%D0%9A%D0%BB%D0%B8%D0%BC%D0%BE%D0%B2%D0%B8%D1%87%D0%B8" TargetMode="External"/><Relationship Id="rId83" Type="http://schemas.openxmlformats.org/officeDocument/2006/relationships/hyperlink" Target="https://gurkov2n.jimdofree.com/%D0%BF%D1%82%D0%B8%D1%86%D1%8B/%D0%B2%D0%BE%D1%80%D0%BE%D0%B1%D1%8C%D0%B8%D0%BD%D0%BE%D0%BE%D0%B1%D1%80%D0%B0%D0%B7%D0%BD%D1%8B%D0%B5/%D0%B7%D1%8F%D0%B1%D0%BB%D0%B8%D0%BA/" TargetMode="External"/><Relationship Id="rId179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90" Type="http://schemas.openxmlformats.org/officeDocument/2006/relationships/hyperlink" Target="https://ru.wikipedia.org/wiki/%D0%91%D1%80%D0%B5%D1%81%D1%82-%D0%A6%D0%B5%D0%BD%D1%82%D1%80%D0%B0%D0%BB%D1%8C%D0%BD%D1%8B%D0%B9" TargetMode="External"/><Relationship Id="rId204" Type="http://schemas.openxmlformats.org/officeDocument/2006/relationships/image" Target="media/image11.emf"/><Relationship Id="rId225" Type="http://schemas.openxmlformats.org/officeDocument/2006/relationships/image" Target="media/image210.emf"/><Relationship Id="rId246" Type="http://schemas.openxmlformats.org/officeDocument/2006/relationships/image" Target="media/image32.emf"/><Relationship Id="rId267" Type="http://schemas.openxmlformats.org/officeDocument/2006/relationships/image" Target="media/image35.jpg"/><Relationship Id="rId106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TargetMode="External"/><Relationship Id="rId127" Type="http://schemas.openxmlformats.org/officeDocument/2006/relationships/hyperlink" Target="https://gurkov2n.jimdofree.com/%D0%BC%D0%BB%D0%B5%D0%BA%D0%BE%D0%BF%D0%B8%D1%82%D0%B0%D1%8E%D1%89%D0%B8%D0%B5/%D0%B3%D1%80%D1%8B%D0%B7%D1%83%D0%BD%D1%8B/%D0%B1%D0%B5%D0%BB%D0%BA%D0%B0/" TargetMode="External"/><Relationship Id="rId10" Type="http://schemas.openxmlformats.org/officeDocument/2006/relationships/footer" Target="footer1.xml"/><Relationship Id="rId31" Type="http://schemas.openxmlformats.org/officeDocument/2006/relationships/hyperlink" Target="https://ru.wikipedia.org/wiki/%D0%A5%D0%BE%D1%82%D0%B8%D0%BC%D1%81%D0%BA" TargetMode="External"/><Relationship Id="rId52" Type="http://schemas.openxmlformats.org/officeDocument/2006/relationships/hyperlink" Target="https://ru.wikipedia.org/wiki/%D0%9A%D0%BB%D0%B8%D0%BC%D0%BE%D0%B2%D0%B8%D1%87%D1%81%D0%BA%D0%B8%D0%B9_%D0%BB%D0%B8%D0%BA%D1%91%D1%80%D0%BE-%D0%B2%D0%BE%D0%B4%D0%BE%D1%87%D0%BD%D1%8B%D0%B9_%D0%B7%D0%B0%D0%B2%D0%BE%D0%B4" TargetMode="External"/><Relationship Id="rId73" Type="http://schemas.openxmlformats.org/officeDocument/2006/relationships/image" Target="media/image3.jpg"/><Relationship Id="rId94" Type="http://schemas.openxmlformats.org/officeDocument/2006/relationships/hyperlink" Target="https://gurkov2n.jimdofree.com/%D0%BC%D0%BB%D0%B5%D0%BA%D0%BE%D0%BF%D0%B8%D1%82%D0%B0%D1%8E%D1%89%D0%B8%D0%B5/%D0%B3%D1%80%D1%8B%D0%B7%D1%83%D0%BD%D1%8B/%D0%BF%D0%BE%D0%BB%D0%B5%D0%B2%D0%BA%D0%B0-%D1%80%D1%8B%D0%B6%D0%B0%D1%8F/" TargetMode="External"/><Relationship Id="rId148" Type="http://schemas.openxmlformats.org/officeDocument/2006/relationships/hyperlink" Target="https://ru.wikipedia.org/wiki/%D0%9A%D0%BE%D1%81%D1%82%D1%8E%D0%BA%D0%BE%D0%B2%D0%B8%D1%87%D1%81%D0%BA%D0%B8%D0%B9_%D1%80%D0%B0%D0%B9%D0%BE%D0%BD" TargetMode="External"/><Relationship Id="rId169" Type="http://schemas.openxmlformats.org/officeDocument/2006/relationships/hyperlink" Target="https://ru.wikipedia.org/wiki/%D0%A1%D0%BC%D0%BE%D0%BB%D0%B5%D0%BD%D1%81%D0%BA%D0%B0%D1%8F_%D0%BE%D0%B1%D0%BB%D0%B0%D1%81%D1%82%D1%8C" TargetMode="External"/><Relationship Id="rId4" Type="http://schemas.openxmlformats.org/officeDocument/2006/relationships/settings" Target="settings.xml"/><Relationship Id="rId180" Type="http://schemas.openxmlformats.org/officeDocument/2006/relationships/hyperlink" Target="https://ru.wikipedia.org/wiki/%D0%A0%D0%BE%D0%B6%D0%B4%D0%B0%D0%B5%D0%BC%D0%BE%D1%81%D1%82%D1%8C" TargetMode="External"/><Relationship Id="rId215" Type="http://schemas.openxmlformats.org/officeDocument/2006/relationships/image" Target="media/image160.emf"/><Relationship Id="rId236" Type="http://schemas.openxmlformats.org/officeDocument/2006/relationships/image" Target="media/image27.emf"/><Relationship Id="rId257" Type="http://schemas.openxmlformats.org/officeDocument/2006/relationships/hyperlink" Target="http://klimovichi.gov.by//" TargetMode="External"/><Relationship Id="rId278" Type="http://schemas.openxmlformats.org/officeDocument/2006/relationships/image" Target="media/image400.jpg"/><Relationship Id="rId42" Type="http://schemas.openxmlformats.org/officeDocument/2006/relationships/hyperlink" Target="https://ru.wikipedia.org/wiki/%D0%9A%D0%BE%D1%81%D1%82%D1%8E%D0%BA%D0%BE%D0%B2%D0%B8%D1%87%D1%81%D0%BA%D0%B8%D0%B9_%D1%80%D0%B0%D0%B9%D0%BE%D0%BD" TargetMode="External"/><Relationship Id="rId84" Type="http://schemas.openxmlformats.org/officeDocument/2006/relationships/hyperlink" Target="https://gurkov2n.jimdofree.com/%D0%BF%D1%82%D0%B8%D1%86%D1%8B/%D0%B2%D0%BE%D1%80%D0%BE%D0%B1%D1%8C%D0%B8%D0%BD%D0%BE%D0%BE%D0%B1%D1%80%D0%B0%D0%B7%D0%BD%D1%8B%D0%B5/%D0%B7%D0%B5%D0%BB%D0%B5%D0%BD%D1%83%D1%88%D0%BA%D0%B0/" TargetMode="External"/><Relationship Id="rId138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191" Type="http://schemas.openxmlformats.org/officeDocument/2006/relationships/hyperlink" Target="https://ru.wikipedia.org/wiki/%D0%A8%D0%B5%D1%81%D1%82%D1%91%D1%80%D0%BE%D0%B2%D0%BA%D0%B0_(%D1%81%D1%82%D0%B0%D0%BD%D1%86%D0%B8%D1%8F)" TargetMode="External"/><Relationship Id="rId205" Type="http://schemas.openxmlformats.org/officeDocument/2006/relationships/image" Target="media/image110.emf"/><Relationship Id="rId247" Type="http://schemas.openxmlformats.org/officeDocument/2006/relationships/image" Target="media/image320.emf"/><Relationship Id="rId107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A%D1%80%D0%BE%D1%82-%D0%B5%D0%B2%D1%80%D0%BE%D0%BF%D0%B5%D0%B9%D1%81%D0%BA%D0%B8%D0%B9/" TargetMode="External"/><Relationship Id="rId11" Type="http://schemas.openxmlformats.org/officeDocument/2006/relationships/footer" Target="footer2.xml"/><Relationship Id="rId53" Type="http://schemas.openxmlformats.org/officeDocument/2006/relationships/hyperlink" Target="https://ru.wikipedia.org/wiki/%D0%93%D0%B5%D0%BA%D1%82%D0%B0%D1%80" TargetMode="External"/><Relationship Id="rId149" Type="http://schemas.openxmlformats.org/officeDocument/2006/relationships/hyperlink" Target="https://ru.wikipedia.org/wiki/%D0%9E%D1%80%D1%88%D0%B0" TargetMode="External"/><Relationship Id="rId95" Type="http://schemas.openxmlformats.org/officeDocument/2006/relationships/hyperlink" Target="https://gurkov2n.jimdofree.com/%D0%BC%D0%BB%D0%B5%D0%BA%D0%BE%D0%BF%D0%B8%D1%82%D0%B0%D1%8E%D1%89%D0%B8%D0%B5/%D0%BD%D0%B0%D1%81%D0%B5%D0%BA%D0%BE%D0%BC%D0%BE%D1%8F%D0%B4%D0%BD%D1%8B%D0%B5/%D0%B1%D1%83%D1%80%D0%BE%D0%B7%D1%83%D0%B1%D0%BA%D0%B0-%D0%BE%D0%B1%D1%8B%D0%BA%D0%BD%D0%BE%D0%B2%D0%B5%D0%BD%D0%BD%D0%B0%D1%8F/" TargetMode="External"/><Relationship Id="rId160" Type="http://schemas.openxmlformats.org/officeDocument/2006/relationships/hyperlink" Target="https://ru.wikipedia.org/wiki/%D0%9C%D0%BE%D0%B3%D0%B8%D0%BB%D1%91%D0%B2%D1%81%D0%BA%D0%B0%D1%8F_%D0%BE%D0%B1%D0%BB%D0%B0%D1%81%D1%82%D1%8C" TargetMode="External"/><Relationship Id="rId216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ABF83D5-012A-47D3-95BE-F190763CBA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115</Pages>
  <Words>43194</Words>
  <Characters>246206</Characters>
  <Application>Microsoft Office Word</Application>
  <DocSecurity>0</DocSecurity>
  <Lines>2051</Lines>
  <Paragraphs>577</Paragraphs>
  <ScaleCrop>false</ScaleCrop>
  <Company>БелНИПИнефть</Company>
  <LinksUpToDate>false</LinksUpToDate>
  <CharactersWithSpaces>288823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рыба</dc:title>
  <dc:subject/>
  <dc:creator>Александр Панарин</dc:creator>
  <cp:keywords/>
  <dc:description/>
  <cp:lastModifiedBy>Судиловская Галина Евгеньевна</cp:lastModifiedBy>
  <cp:revision>2</cp:revision>
  <dcterms:created xsi:type="dcterms:W3CDTF">2026-05-26T09:58:00Z</dcterms:created>
  <dcterms:modified xsi:type="dcterms:W3CDTF">2026-05-26T09:58:00Z</dcterms:modified>
</cp:coreProperties>
</file>